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A5A0406" wp14:editId="0A59083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675C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FF232D" w:rsidRPr="008A3940" w:rsidRDefault="003675C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895AF8" w:rsidRDefault="007A44F8" w:rsidP="00BB4E29">
            <w:pPr>
              <w:jc w:val="center"/>
              <w:rPr>
                <w:b/>
                <w:bCs/>
              </w:rPr>
            </w:pPr>
          </w:p>
          <w:p w:rsidR="00BB4F03" w:rsidRDefault="00BB4F03" w:rsidP="00BB4F03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3675C2">
              <w:rPr>
                <w:b/>
                <w:bCs/>
                <w:sz w:val="26"/>
                <w:szCs w:val="26"/>
              </w:rPr>
              <w:t>CHAIRMAN PAI</w:t>
            </w:r>
            <w:r w:rsidR="00052CAA">
              <w:rPr>
                <w:b/>
                <w:bCs/>
                <w:sz w:val="26"/>
                <w:szCs w:val="26"/>
              </w:rPr>
              <w:t xml:space="preserve"> NAMES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675C2">
              <w:rPr>
                <w:b/>
                <w:bCs/>
                <w:sz w:val="26"/>
                <w:szCs w:val="26"/>
              </w:rPr>
              <w:t xml:space="preserve">ASHLEY </w:t>
            </w:r>
            <w:r>
              <w:rPr>
                <w:b/>
                <w:bCs/>
                <w:sz w:val="26"/>
                <w:szCs w:val="26"/>
              </w:rPr>
              <w:t>BOIZELLE AS</w:t>
            </w:r>
          </w:p>
          <w:p w:rsidR="000E049E" w:rsidRDefault="00BB4F03" w:rsidP="00BB4F03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DEPUTY GENERAL COUNSEL</w:t>
            </w:r>
          </w:p>
          <w:p w:rsidR="00F61155" w:rsidRPr="007D212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9F03F8" w:rsidRDefault="00FF1C0B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631EE">
              <w:rPr>
                <w:sz w:val="22"/>
                <w:szCs w:val="22"/>
              </w:rPr>
              <w:t xml:space="preserve">WASHINGTON, </w:t>
            </w:r>
            <w:r w:rsidR="009F03F8">
              <w:rPr>
                <w:sz w:val="22"/>
                <w:szCs w:val="22"/>
              </w:rPr>
              <w:t>October 30</w:t>
            </w:r>
            <w:r w:rsidR="0070589A" w:rsidRPr="000631EE">
              <w:rPr>
                <w:sz w:val="22"/>
                <w:szCs w:val="22"/>
              </w:rPr>
              <w:t>, 2017</w:t>
            </w:r>
            <w:r w:rsidR="004D1D59" w:rsidRPr="000631EE">
              <w:rPr>
                <w:sz w:val="22"/>
                <w:szCs w:val="22"/>
              </w:rPr>
              <w:t>—</w:t>
            </w:r>
            <w:r w:rsidR="0049275D" w:rsidRPr="0049275D">
              <w:rPr>
                <w:sz w:val="22"/>
                <w:szCs w:val="22"/>
              </w:rPr>
              <w:t xml:space="preserve">Federal Communications Commission </w:t>
            </w:r>
            <w:r w:rsidR="003675C2">
              <w:rPr>
                <w:sz w:val="22"/>
                <w:szCs w:val="22"/>
              </w:rPr>
              <w:t xml:space="preserve">Chairman Ajit Pai </w:t>
            </w:r>
            <w:r w:rsidR="0049275D" w:rsidRPr="0049275D">
              <w:rPr>
                <w:sz w:val="22"/>
                <w:szCs w:val="22"/>
              </w:rPr>
              <w:t xml:space="preserve">has </w:t>
            </w:r>
            <w:r w:rsidR="009F03F8">
              <w:rPr>
                <w:sz w:val="22"/>
                <w:szCs w:val="22"/>
              </w:rPr>
              <w:t>named Ashley Boizelle</w:t>
            </w:r>
            <w:r w:rsidR="0049275D" w:rsidRPr="0049275D">
              <w:rPr>
                <w:sz w:val="22"/>
                <w:szCs w:val="22"/>
              </w:rPr>
              <w:t xml:space="preserve"> </w:t>
            </w:r>
            <w:r w:rsidR="009F03F8" w:rsidRPr="009F03F8">
              <w:rPr>
                <w:sz w:val="22"/>
                <w:szCs w:val="22"/>
              </w:rPr>
              <w:t>as deputy general counsel, with respon</w:t>
            </w:r>
            <w:r w:rsidR="009F03F8">
              <w:rPr>
                <w:sz w:val="22"/>
                <w:szCs w:val="22"/>
              </w:rPr>
              <w:t xml:space="preserve">sibility for administrative law </w:t>
            </w:r>
            <w:r w:rsidR="009F03F8" w:rsidRPr="009F03F8">
              <w:rPr>
                <w:sz w:val="22"/>
                <w:szCs w:val="22"/>
              </w:rPr>
              <w:t>issues.</w:t>
            </w:r>
            <w:r w:rsidR="00E22DE3">
              <w:rPr>
                <w:sz w:val="22"/>
                <w:szCs w:val="22"/>
              </w:rPr>
              <w:t xml:space="preserve"> </w:t>
            </w:r>
            <w:r w:rsidR="00BB4F03">
              <w:rPr>
                <w:sz w:val="22"/>
                <w:szCs w:val="22"/>
              </w:rPr>
              <w:t xml:space="preserve"> She starts her new role </w:t>
            </w:r>
            <w:r w:rsidR="00606B9A">
              <w:rPr>
                <w:sz w:val="22"/>
                <w:szCs w:val="22"/>
              </w:rPr>
              <w:t>today</w:t>
            </w:r>
            <w:r w:rsidR="00BB4F03">
              <w:rPr>
                <w:sz w:val="22"/>
                <w:szCs w:val="22"/>
              </w:rPr>
              <w:t>.</w:t>
            </w:r>
          </w:p>
          <w:p w:rsidR="009F03F8" w:rsidRPr="0049275D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9275D" w:rsidRP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9275D">
              <w:rPr>
                <w:sz w:val="22"/>
                <w:szCs w:val="22"/>
              </w:rPr>
              <w:t xml:space="preserve">“I’m pleased that </w:t>
            </w:r>
            <w:r w:rsidR="008303EF">
              <w:rPr>
                <w:sz w:val="22"/>
                <w:szCs w:val="22"/>
              </w:rPr>
              <w:t>Ashley</w:t>
            </w:r>
            <w:r w:rsidR="00595722" w:rsidRPr="0049275D">
              <w:rPr>
                <w:sz w:val="22"/>
                <w:szCs w:val="22"/>
              </w:rPr>
              <w:t xml:space="preserve"> </w:t>
            </w:r>
            <w:r w:rsidRPr="0049275D">
              <w:rPr>
                <w:sz w:val="22"/>
                <w:szCs w:val="22"/>
              </w:rPr>
              <w:t xml:space="preserve">has agreed to </w:t>
            </w:r>
            <w:r w:rsidR="00595722">
              <w:rPr>
                <w:sz w:val="22"/>
                <w:szCs w:val="22"/>
              </w:rPr>
              <w:t xml:space="preserve">bring </w:t>
            </w:r>
            <w:r w:rsidR="008303EF">
              <w:rPr>
                <w:sz w:val="22"/>
                <w:szCs w:val="22"/>
              </w:rPr>
              <w:t>her</w:t>
            </w:r>
            <w:r w:rsidR="00595722">
              <w:rPr>
                <w:sz w:val="22"/>
                <w:szCs w:val="22"/>
              </w:rPr>
              <w:t xml:space="preserve"> </w:t>
            </w:r>
            <w:r w:rsidR="008303EF">
              <w:rPr>
                <w:sz w:val="22"/>
                <w:szCs w:val="22"/>
              </w:rPr>
              <w:t>sharp legal skills</w:t>
            </w:r>
            <w:r w:rsidR="00595722">
              <w:rPr>
                <w:sz w:val="22"/>
                <w:szCs w:val="22"/>
              </w:rPr>
              <w:t xml:space="preserve"> to </w:t>
            </w:r>
            <w:r w:rsidR="008303EF">
              <w:rPr>
                <w:sz w:val="22"/>
                <w:szCs w:val="22"/>
              </w:rPr>
              <w:t>the Commission</w:t>
            </w:r>
            <w:r w:rsidRPr="0049275D">
              <w:rPr>
                <w:sz w:val="22"/>
                <w:szCs w:val="22"/>
              </w:rPr>
              <w:t>,” said</w:t>
            </w:r>
            <w:r w:rsidR="00C26F97">
              <w:rPr>
                <w:sz w:val="22"/>
                <w:szCs w:val="22"/>
              </w:rPr>
              <w:t xml:space="preserve"> </w:t>
            </w:r>
            <w:r w:rsidR="003675C2">
              <w:rPr>
                <w:sz w:val="22"/>
                <w:szCs w:val="22"/>
              </w:rPr>
              <w:t>Chairman Pai</w:t>
            </w:r>
            <w:r w:rsidRPr="0049275D">
              <w:rPr>
                <w:sz w:val="22"/>
                <w:szCs w:val="22"/>
              </w:rPr>
              <w:t>.</w:t>
            </w:r>
            <w:r w:rsidR="00C46D7A">
              <w:rPr>
                <w:sz w:val="22"/>
                <w:szCs w:val="22"/>
              </w:rPr>
              <w:t xml:space="preserve">  </w:t>
            </w:r>
            <w:r w:rsidRPr="0049275D">
              <w:rPr>
                <w:sz w:val="22"/>
                <w:szCs w:val="22"/>
              </w:rPr>
              <w:t>“</w:t>
            </w:r>
            <w:r w:rsidR="008303EF">
              <w:rPr>
                <w:sz w:val="22"/>
                <w:szCs w:val="22"/>
              </w:rPr>
              <w:t xml:space="preserve">She’s an extraordinary lawyer with a </w:t>
            </w:r>
            <w:r w:rsidR="003011B9">
              <w:rPr>
                <w:sz w:val="22"/>
                <w:szCs w:val="22"/>
              </w:rPr>
              <w:t xml:space="preserve">wide range </w:t>
            </w:r>
            <w:r w:rsidR="008303EF">
              <w:rPr>
                <w:sz w:val="22"/>
                <w:szCs w:val="22"/>
              </w:rPr>
              <w:t xml:space="preserve">of experience in communications </w:t>
            </w:r>
            <w:r w:rsidR="00606B9A">
              <w:rPr>
                <w:sz w:val="22"/>
                <w:szCs w:val="22"/>
              </w:rPr>
              <w:t xml:space="preserve">and </w:t>
            </w:r>
            <w:r w:rsidR="003011B9">
              <w:rPr>
                <w:sz w:val="22"/>
                <w:szCs w:val="22"/>
              </w:rPr>
              <w:t>administrative law</w:t>
            </w:r>
            <w:r w:rsidR="00606B9A">
              <w:rPr>
                <w:sz w:val="22"/>
                <w:szCs w:val="22"/>
              </w:rPr>
              <w:t xml:space="preserve"> </w:t>
            </w:r>
            <w:r w:rsidR="008303EF">
              <w:rPr>
                <w:sz w:val="22"/>
                <w:szCs w:val="22"/>
              </w:rPr>
              <w:t xml:space="preserve">and will </w:t>
            </w:r>
            <w:r>
              <w:rPr>
                <w:sz w:val="22"/>
                <w:szCs w:val="22"/>
              </w:rPr>
              <w:t xml:space="preserve">be an asset to the Commission as it strives to </w:t>
            </w:r>
            <w:r w:rsidR="003011B9">
              <w:rPr>
                <w:sz w:val="22"/>
                <w:szCs w:val="22"/>
              </w:rPr>
              <w:t>bring digital opportunity to</w:t>
            </w:r>
            <w:r w:rsidR="008303EF">
              <w:rPr>
                <w:sz w:val="22"/>
                <w:szCs w:val="22"/>
              </w:rPr>
              <w:t xml:space="preserve"> Americans nationwide.”</w:t>
            </w:r>
          </w:p>
          <w:p w:rsid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03F8" w:rsidRPr="009F03F8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F03F8">
              <w:rPr>
                <w:sz w:val="22"/>
                <w:szCs w:val="22"/>
              </w:rPr>
              <w:t>The FCC’s Office of General Counsel serves as the principal legal advisory office to the</w:t>
            </w:r>
          </w:p>
          <w:p w:rsidR="009F03F8" w:rsidRPr="009F03F8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F03F8">
              <w:rPr>
                <w:sz w:val="22"/>
                <w:szCs w:val="22"/>
              </w:rPr>
              <w:t xml:space="preserve">Commission as a whole. </w:t>
            </w:r>
            <w:r w:rsidR="00E22DE3">
              <w:rPr>
                <w:sz w:val="22"/>
                <w:szCs w:val="22"/>
              </w:rPr>
              <w:t xml:space="preserve"> </w:t>
            </w:r>
            <w:r w:rsidRPr="009F03F8">
              <w:rPr>
                <w:sz w:val="22"/>
                <w:szCs w:val="22"/>
              </w:rPr>
              <w:t>Attorneys in the office represent the Commission in litigation,</w:t>
            </w:r>
          </w:p>
          <w:p w:rsidR="009F03F8" w:rsidRPr="009F03F8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F03F8">
              <w:rPr>
                <w:sz w:val="22"/>
                <w:szCs w:val="22"/>
              </w:rPr>
              <w:t>recommend decisions in adjudicatory matters, assist the Commission in its decision-making</w:t>
            </w:r>
          </w:p>
          <w:p w:rsidR="009F03F8" w:rsidRPr="009F03F8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F03F8">
              <w:rPr>
                <w:sz w:val="22"/>
                <w:szCs w:val="22"/>
              </w:rPr>
              <w:t>capacity</w:t>
            </w:r>
            <w:r w:rsidR="0018335B">
              <w:rPr>
                <w:sz w:val="22"/>
                <w:szCs w:val="22"/>
              </w:rPr>
              <w:t>,</w:t>
            </w:r>
            <w:r w:rsidRPr="009F03F8">
              <w:rPr>
                <w:sz w:val="22"/>
                <w:szCs w:val="22"/>
              </w:rPr>
              <w:t xml:space="preserve"> and perform a variety of legal functions regarding internal and other administrative</w:t>
            </w:r>
            <w:r>
              <w:rPr>
                <w:sz w:val="22"/>
                <w:szCs w:val="22"/>
              </w:rPr>
              <w:t xml:space="preserve"> </w:t>
            </w:r>
            <w:r w:rsidRPr="009F03F8">
              <w:rPr>
                <w:sz w:val="22"/>
                <w:szCs w:val="22"/>
              </w:rPr>
              <w:t>matters.</w:t>
            </w:r>
          </w:p>
          <w:p w:rsidR="009F03F8" w:rsidRDefault="009F03F8" w:rsidP="009F03F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03F8" w:rsidRDefault="009F03F8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Boizelle joins the Commission from </w:t>
            </w:r>
            <w:r w:rsidRPr="009F03F8">
              <w:rPr>
                <w:sz w:val="22"/>
                <w:szCs w:val="22"/>
              </w:rPr>
              <w:t>the Washington, D.C. office of Gibson, Dunn &amp; Crutcher</w:t>
            </w:r>
            <w:r>
              <w:rPr>
                <w:sz w:val="22"/>
                <w:szCs w:val="22"/>
              </w:rPr>
              <w:t xml:space="preserve">. </w:t>
            </w:r>
            <w:r w:rsidR="00E22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an associate attorney, </w:t>
            </w:r>
            <w:r w:rsidRPr="009F03F8">
              <w:rPr>
                <w:sz w:val="22"/>
                <w:szCs w:val="22"/>
              </w:rPr>
              <w:t>she focuse</w:t>
            </w:r>
            <w:r w:rsidR="003011B9">
              <w:rPr>
                <w:sz w:val="22"/>
                <w:szCs w:val="22"/>
              </w:rPr>
              <w:t>d</w:t>
            </w:r>
            <w:r w:rsidRPr="009F03F8">
              <w:rPr>
                <w:sz w:val="22"/>
                <w:szCs w:val="22"/>
              </w:rPr>
              <w:t xml:space="preserve"> on complex litigation, appeals, and constitutional </w:t>
            </w:r>
            <w:r>
              <w:rPr>
                <w:sz w:val="22"/>
                <w:szCs w:val="22"/>
              </w:rPr>
              <w:t>and administrative law matters and r</w:t>
            </w:r>
            <w:r w:rsidRPr="009F03F8">
              <w:rPr>
                <w:sz w:val="22"/>
                <w:szCs w:val="22"/>
              </w:rPr>
              <w:t>epresent</w:t>
            </w:r>
            <w:r w:rsidR="003011B9">
              <w:rPr>
                <w:sz w:val="22"/>
                <w:szCs w:val="22"/>
              </w:rPr>
              <w:t>ed</w:t>
            </w:r>
            <w:r w:rsidRPr="009F03F8">
              <w:rPr>
                <w:sz w:val="22"/>
                <w:szCs w:val="22"/>
              </w:rPr>
              <w:t xml:space="preserve"> corporate clients and associations in rulemaking proceedings before federal agencies. </w:t>
            </w:r>
            <w:r w:rsidR="00E22DE3">
              <w:rPr>
                <w:sz w:val="22"/>
                <w:szCs w:val="22"/>
              </w:rPr>
              <w:t xml:space="preserve"> </w:t>
            </w:r>
            <w:r w:rsidRPr="009F03F8">
              <w:rPr>
                <w:sz w:val="22"/>
                <w:szCs w:val="22"/>
              </w:rPr>
              <w:t xml:space="preserve">Ms. Boizelle has particular expertise in the communications and financial regulatory sectors. </w:t>
            </w:r>
          </w:p>
          <w:p w:rsidR="009F03F8" w:rsidRDefault="009F03F8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03F8" w:rsidRPr="0049275D" w:rsidRDefault="009F03F8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F03F8">
              <w:rPr>
                <w:sz w:val="22"/>
                <w:szCs w:val="22"/>
              </w:rPr>
              <w:t>Prior to joining the firm, Ms. Boizelle served as a law clerk to the Honorable Sandra S. Ikuta of the United States Court of</w:t>
            </w:r>
            <w:r w:rsidR="00E22DE3">
              <w:rPr>
                <w:sz w:val="22"/>
                <w:szCs w:val="22"/>
              </w:rPr>
              <w:t xml:space="preserve"> Appeals for the Ninth Circuit.  </w:t>
            </w:r>
            <w:r w:rsidRPr="009F03F8">
              <w:rPr>
                <w:sz w:val="22"/>
                <w:szCs w:val="22"/>
              </w:rPr>
              <w:t>Ms. Boizelle obtained her law degree from Yale Law School and her undergraduate degree with honors from Princeton University’s Woodrow Wilson School of Public and International Affairs.</w:t>
            </w:r>
          </w:p>
          <w:p w:rsidR="0049275D" w:rsidRPr="00C32043" w:rsidRDefault="0049275D" w:rsidP="0049275D">
            <w:pPr>
              <w:rPr>
                <w:sz w:val="22"/>
                <w:szCs w:val="22"/>
              </w:rPr>
            </w:pPr>
          </w:p>
          <w:p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89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B2" w:rsidRDefault="00C10CB2" w:rsidP="006D2D71">
      <w:r>
        <w:separator/>
      </w:r>
    </w:p>
  </w:endnote>
  <w:endnote w:type="continuationSeparator" w:id="0">
    <w:p w:rsidR="00C10CB2" w:rsidRDefault="00C10CB2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B2" w:rsidRDefault="00C10CB2" w:rsidP="006D2D71">
      <w:r>
        <w:separator/>
      </w:r>
    </w:p>
  </w:footnote>
  <w:footnote w:type="continuationSeparator" w:id="0">
    <w:p w:rsidR="00C10CB2" w:rsidRDefault="00C10CB2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D" w:rsidRDefault="004D6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1A34"/>
    <w:rsid w:val="00010A75"/>
    <w:rsid w:val="00017A2F"/>
    <w:rsid w:val="0002500C"/>
    <w:rsid w:val="000311FC"/>
    <w:rsid w:val="00034B68"/>
    <w:rsid w:val="00040127"/>
    <w:rsid w:val="00052CAA"/>
    <w:rsid w:val="000631EE"/>
    <w:rsid w:val="00065612"/>
    <w:rsid w:val="0007166D"/>
    <w:rsid w:val="00081232"/>
    <w:rsid w:val="00091E65"/>
    <w:rsid w:val="000969CB"/>
    <w:rsid w:val="00096D4A"/>
    <w:rsid w:val="000A38EA"/>
    <w:rsid w:val="000B1355"/>
    <w:rsid w:val="000C1D34"/>
    <w:rsid w:val="000C1E47"/>
    <w:rsid w:val="000C26F3"/>
    <w:rsid w:val="000D6B3C"/>
    <w:rsid w:val="000E049E"/>
    <w:rsid w:val="000E46EB"/>
    <w:rsid w:val="0010799B"/>
    <w:rsid w:val="00114960"/>
    <w:rsid w:val="001174C8"/>
    <w:rsid w:val="00117DB2"/>
    <w:rsid w:val="00123ED2"/>
    <w:rsid w:val="00125BE0"/>
    <w:rsid w:val="00140998"/>
    <w:rsid w:val="0014174D"/>
    <w:rsid w:val="00142C13"/>
    <w:rsid w:val="001503F5"/>
    <w:rsid w:val="00152776"/>
    <w:rsid w:val="00153222"/>
    <w:rsid w:val="001577D3"/>
    <w:rsid w:val="001733A6"/>
    <w:rsid w:val="0018335B"/>
    <w:rsid w:val="001865A9"/>
    <w:rsid w:val="00187DB2"/>
    <w:rsid w:val="001B0999"/>
    <w:rsid w:val="001B20BB"/>
    <w:rsid w:val="001C4370"/>
    <w:rsid w:val="001C7485"/>
    <w:rsid w:val="001D3779"/>
    <w:rsid w:val="001F0469"/>
    <w:rsid w:val="001F79E1"/>
    <w:rsid w:val="00203A98"/>
    <w:rsid w:val="00206EDD"/>
    <w:rsid w:val="0021247E"/>
    <w:rsid w:val="002146F6"/>
    <w:rsid w:val="002154F3"/>
    <w:rsid w:val="0022264B"/>
    <w:rsid w:val="00231C32"/>
    <w:rsid w:val="00240345"/>
    <w:rsid w:val="002421F0"/>
    <w:rsid w:val="00247274"/>
    <w:rsid w:val="00266966"/>
    <w:rsid w:val="00294C0C"/>
    <w:rsid w:val="002A0934"/>
    <w:rsid w:val="002B1013"/>
    <w:rsid w:val="002C29BE"/>
    <w:rsid w:val="002D03E5"/>
    <w:rsid w:val="002E3F1D"/>
    <w:rsid w:val="002E46A6"/>
    <w:rsid w:val="002F31D0"/>
    <w:rsid w:val="00300359"/>
    <w:rsid w:val="003011B9"/>
    <w:rsid w:val="00312D79"/>
    <w:rsid w:val="0031773E"/>
    <w:rsid w:val="00347716"/>
    <w:rsid w:val="003506E1"/>
    <w:rsid w:val="00364A19"/>
    <w:rsid w:val="003675C2"/>
    <w:rsid w:val="003727E3"/>
    <w:rsid w:val="00375FD4"/>
    <w:rsid w:val="003822D0"/>
    <w:rsid w:val="00385A93"/>
    <w:rsid w:val="00386C72"/>
    <w:rsid w:val="0038717F"/>
    <w:rsid w:val="003910F1"/>
    <w:rsid w:val="00395E51"/>
    <w:rsid w:val="003A7EDC"/>
    <w:rsid w:val="003C245B"/>
    <w:rsid w:val="003E42FC"/>
    <w:rsid w:val="003E5991"/>
    <w:rsid w:val="003F344A"/>
    <w:rsid w:val="003F4CF1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67CFE"/>
    <w:rsid w:val="00473E9C"/>
    <w:rsid w:val="00480099"/>
    <w:rsid w:val="00487E5F"/>
    <w:rsid w:val="0049275D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D648D"/>
    <w:rsid w:val="004E2BD8"/>
    <w:rsid w:val="004F0F1F"/>
    <w:rsid w:val="005022AA"/>
    <w:rsid w:val="00504845"/>
    <w:rsid w:val="0050757F"/>
    <w:rsid w:val="005117CB"/>
    <w:rsid w:val="00516AD2"/>
    <w:rsid w:val="005351C4"/>
    <w:rsid w:val="00537910"/>
    <w:rsid w:val="00545DAE"/>
    <w:rsid w:val="0055623D"/>
    <w:rsid w:val="0057085C"/>
    <w:rsid w:val="00571B83"/>
    <w:rsid w:val="00575A00"/>
    <w:rsid w:val="0058673C"/>
    <w:rsid w:val="00595722"/>
    <w:rsid w:val="005A7972"/>
    <w:rsid w:val="005B17E7"/>
    <w:rsid w:val="005B2643"/>
    <w:rsid w:val="005C729A"/>
    <w:rsid w:val="005D17FD"/>
    <w:rsid w:val="005D59F6"/>
    <w:rsid w:val="005E046F"/>
    <w:rsid w:val="005F0D55"/>
    <w:rsid w:val="005F183E"/>
    <w:rsid w:val="005F7F4E"/>
    <w:rsid w:val="00600DDA"/>
    <w:rsid w:val="00603DD3"/>
    <w:rsid w:val="00604211"/>
    <w:rsid w:val="00606B9A"/>
    <w:rsid w:val="00613498"/>
    <w:rsid w:val="00617B94"/>
    <w:rsid w:val="00620BED"/>
    <w:rsid w:val="006358D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D54"/>
    <w:rsid w:val="006A2FC5"/>
    <w:rsid w:val="006A7D75"/>
    <w:rsid w:val="006B0A70"/>
    <w:rsid w:val="006B606A"/>
    <w:rsid w:val="006C28B9"/>
    <w:rsid w:val="006C33AF"/>
    <w:rsid w:val="006D2D71"/>
    <w:rsid w:val="006D5D22"/>
    <w:rsid w:val="006D7EAE"/>
    <w:rsid w:val="006E0324"/>
    <w:rsid w:val="006E0E4A"/>
    <w:rsid w:val="006E4A76"/>
    <w:rsid w:val="006F1DBD"/>
    <w:rsid w:val="00700556"/>
    <w:rsid w:val="0070589A"/>
    <w:rsid w:val="00711B64"/>
    <w:rsid w:val="00712437"/>
    <w:rsid w:val="00714F6A"/>
    <w:rsid w:val="007167DD"/>
    <w:rsid w:val="0072351B"/>
    <w:rsid w:val="0072478B"/>
    <w:rsid w:val="0073414D"/>
    <w:rsid w:val="00751129"/>
    <w:rsid w:val="0075235E"/>
    <w:rsid w:val="007528A5"/>
    <w:rsid w:val="007732CC"/>
    <w:rsid w:val="00774079"/>
    <w:rsid w:val="0077752B"/>
    <w:rsid w:val="007803B4"/>
    <w:rsid w:val="00786BBD"/>
    <w:rsid w:val="00793D6F"/>
    <w:rsid w:val="00794090"/>
    <w:rsid w:val="007A44F8"/>
    <w:rsid w:val="007B489B"/>
    <w:rsid w:val="007D2124"/>
    <w:rsid w:val="007D21BF"/>
    <w:rsid w:val="007E28F7"/>
    <w:rsid w:val="007E7916"/>
    <w:rsid w:val="007F3C12"/>
    <w:rsid w:val="007F5205"/>
    <w:rsid w:val="008135B4"/>
    <w:rsid w:val="00815151"/>
    <w:rsid w:val="008215E7"/>
    <w:rsid w:val="00825140"/>
    <w:rsid w:val="008303EF"/>
    <w:rsid w:val="00830FC6"/>
    <w:rsid w:val="00850E26"/>
    <w:rsid w:val="0085495E"/>
    <w:rsid w:val="008619D8"/>
    <w:rsid w:val="00865EAA"/>
    <w:rsid w:val="00866F06"/>
    <w:rsid w:val="008672A5"/>
    <w:rsid w:val="008728F5"/>
    <w:rsid w:val="00875D45"/>
    <w:rsid w:val="008824C2"/>
    <w:rsid w:val="00895AF8"/>
    <w:rsid w:val="008960E4"/>
    <w:rsid w:val="008A3940"/>
    <w:rsid w:val="008B13C9"/>
    <w:rsid w:val="008B6E35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13C67"/>
    <w:rsid w:val="00920E51"/>
    <w:rsid w:val="00926EEB"/>
    <w:rsid w:val="00961620"/>
    <w:rsid w:val="009657F6"/>
    <w:rsid w:val="009734B6"/>
    <w:rsid w:val="0098096F"/>
    <w:rsid w:val="0098437A"/>
    <w:rsid w:val="00986C92"/>
    <w:rsid w:val="00993C47"/>
    <w:rsid w:val="009972BC"/>
    <w:rsid w:val="009A4F6B"/>
    <w:rsid w:val="009B34FA"/>
    <w:rsid w:val="009B4B16"/>
    <w:rsid w:val="009E54A1"/>
    <w:rsid w:val="009F03F8"/>
    <w:rsid w:val="009F4E25"/>
    <w:rsid w:val="009F5B1F"/>
    <w:rsid w:val="00A32455"/>
    <w:rsid w:val="00A35DFD"/>
    <w:rsid w:val="00A62D40"/>
    <w:rsid w:val="00A66ECE"/>
    <w:rsid w:val="00A67545"/>
    <w:rsid w:val="00A702DF"/>
    <w:rsid w:val="00A732BF"/>
    <w:rsid w:val="00A733C0"/>
    <w:rsid w:val="00A775A3"/>
    <w:rsid w:val="00A8145F"/>
    <w:rsid w:val="00A81B5B"/>
    <w:rsid w:val="00A82FAD"/>
    <w:rsid w:val="00A83639"/>
    <w:rsid w:val="00A9673A"/>
    <w:rsid w:val="00A96EF2"/>
    <w:rsid w:val="00AA5C35"/>
    <w:rsid w:val="00AA5ED9"/>
    <w:rsid w:val="00AB347C"/>
    <w:rsid w:val="00AC0A38"/>
    <w:rsid w:val="00AC4C59"/>
    <w:rsid w:val="00AC4E0E"/>
    <w:rsid w:val="00AC517B"/>
    <w:rsid w:val="00AD0D19"/>
    <w:rsid w:val="00AD1119"/>
    <w:rsid w:val="00AE11A2"/>
    <w:rsid w:val="00AF051B"/>
    <w:rsid w:val="00B037A2"/>
    <w:rsid w:val="00B31870"/>
    <w:rsid w:val="00B320B8"/>
    <w:rsid w:val="00B35EE2"/>
    <w:rsid w:val="00B36DEF"/>
    <w:rsid w:val="00B57131"/>
    <w:rsid w:val="00B62F2C"/>
    <w:rsid w:val="00B64762"/>
    <w:rsid w:val="00B727C9"/>
    <w:rsid w:val="00B735C8"/>
    <w:rsid w:val="00B76A63"/>
    <w:rsid w:val="00B8021B"/>
    <w:rsid w:val="00BA6350"/>
    <w:rsid w:val="00BB4E29"/>
    <w:rsid w:val="00BB4F03"/>
    <w:rsid w:val="00BB74C9"/>
    <w:rsid w:val="00BC2C93"/>
    <w:rsid w:val="00BC3AB6"/>
    <w:rsid w:val="00BD19E8"/>
    <w:rsid w:val="00BD4273"/>
    <w:rsid w:val="00C10CB2"/>
    <w:rsid w:val="00C26F97"/>
    <w:rsid w:val="00C32043"/>
    <w:rsid w:val="00C369BC"/>
    <w:rsid w:val="00C432E4"/>
    <w:rsid w:val="00C46D7A"/>
    <w:rsid w:val="00C46F5C"/>
    <w:rsid w:val="00C51E3B"/>
    <w:rsid w:val="00C67768"/>
    <w:rsid w:val="00C70C26"/>
    <w:rsid w:val="00C72001"/>
    <w:rsid w:val="00C75A0F"/>
    <w:rsid w:val="00C772B7"/>
    <w:rsid w:val="00C80347"/>
    <w:rsid w:val="00C916F4"/>
    <w:rsid w:val="00CB7C1A"/>
    <w:rsid w:val="00CC5E08"/>
    <w:rsid w:val="00CD0FC6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4C2"/>
    <w:rsid w:val="00D46CB1"/>
    <w:rsid w:val="00D50C70"/>
    <w:rsid w:val="00D55960"/>
    <w:rsid w:val="00D67C41"/>
    <w:rsid w:val="00D7034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2DE3"/>
    <w:rsid w:val="00E349AA"/>
    <w:rsid w:val="00E41390"/>
    <w:rsid w:val="00E41CA0"/>
    <w:rsid w:val="00E4366B"/>
    <w:rsid w:val="00E50A4A"/>
    <w:rsid w:val="00E606DE"/>
    <w:rsid w:val="00E622F7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CE7"/>
    <w:rsid w:val="00EC174E"/>
    <w:rsid w:val="00EC274E"/>
    <w:rsid w:val="00EC4868"/>
    <w:rsid w:val="00EE0E90"/>
    <w:rsid w:val="00EE46CC"/>
    <w:rsid w:val="00EF3BCA"/>
    <w:rsid w:val="00F01883"/>
    <w:rsid w:val="00F01B0D"/>
    <w:rsid w:val="00F07D3D"/>
    <w:rsid w:val="00F1238F"/>
    <w:rsid w:val="00F16485"/>
    <w:rsid w:val="00F228ED"/>
    <w:rsid w:val="00F24F30"/>
    <w:rsid w:val="00F26E31"/>
    <w:rsid w:val="00F27C6C"/>
    <w:rsid w:val="00F34A8D"/>
    <w:rsid w:val="00F50D25"/>
    <w:rsid w:val="00F535D8"/>
    <w:rsid w:val="00F61155"/>
    <w:rsid w:val="00F708E3"/>
    <w:rsid w:val="00F7487C"/>
    <w:rsid w:val="00F761B7"/>
    <w:rsid w:val="00F76561"/>
    <w:rsid w:val="00F84736"/>
    <w:rsid w:val="00FB1A39"/>
    <w:rsid w:val="00FB3A1E"/>
    <w:rsid w:val="00FB415C"/>
    <w:rsid w:val="00FC6C29"/>
    <w:rsid w:val="00FD56EA"/>
    <w:rsid w:val="00FD58E0"/>
    <w:rsid w:val="00FE0198"/>
    <w:rsid w:val="00FE3A7C"/>
    <w:rsid w:val="00FF1C0B"/>
    <w:rsid w:val="00FF232D"/>
    <w:rsid w:val="00FF54E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1809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2017-10-30T19:01:00Z</dcterms:created>
  <dcterms:modified xsi:type="dcterms:W3CDTF">2017-10-30T19:01:00Z</dcterms:modified>
  <cp:category> </cp:category>
  <cp:contentStatus> </cp:contentStatus>
</cp:coreProperties>
</file>