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F45768">
        <w:rPr>
          <w:rFonts w:ascii="Times New Roman" w:hAnsi="Times New Roman"/>
        </w:rPr>
        <w:t>November 9</w:t>
      </w:r>
      <w:r w:rsidR="002605A8">
        <w:rPr>
          <w:rFonts w:ascii="Times New Roman" w:hAnsi="Times New Roman"/>
        </w:rPr>
        <w:t>, 2017</w:t>
      </w:r>
    </w:p>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2605A8" w:rsidP="004E3901">
      <w:pPr>
        <w:pStyle w:val="NewHeading"/>
        <w:tabs>
          <w:tab w:val="clear" w:pos="4680"/>
        </w:tabs>
        <w:spacing w:line="240" w:lineRule="auto"/>
        <w:rPr>
          <w:rFonts w:ascii="Times New Roman" w:hAnsi="Times New Roman"/>
        </w:rPr>
      </w:pPr>
      <w:r>
        <w:rPr>
          <w:rFonts w:ascii="Times New Roman" w:hAnsi="Times New Roman"/>
        </w:rPr>
        <w:t>T</w:t>
      </w:r>
      <w:r w:rsidR="00F45768">
        <w:rPr>
          <w:rFonts w:ascii="Times New Roman" w:hAnsi="Times New Roman"/>
        </w:rPr>
        <w:t>HURSDAY</w:t>
      </w:r>
      <w:r>
        <w:rPr>
          <w:rFonts w:ascii="Times New Roman" w:hAnsi="Times New Roman"/>
        </w:rPr>
        <w:t xml:space="preserve">, </w:t>
      </w:r>
      <w:r w:rsidR="00F45768">
        <w:rPr>
          <w:rFonts w:ascii="Times New Roman" w:hAnsi="Times New Roman"/>
        </w:rPr>
        <w:t>NOVEMBER 16</w:t>
      </w:r>
      <w:r w:rsidR="00777149">
        <w:rPr>
          <w:rFonts w:ascii="Times New Roman" w:hAnsi="Times New Roman"/>
        </w:rPr>
        <w:t>,</w:t>
      </w:r>
      <w:r>
        <w:rPr>
          <w:rFonts w:ascii="Times New Roman" w:hAnsi="Times New Roman"/>
        </w:rPr>
        <w:t xml:space="preserve"> 2017</w:t>
      </w:r>
    </w:p>
    <w:p w:rsidR="00D25E7E" w:rsidRDefault="00D25E7E" w:rsidP="004E3901">
      <w:pPr>
        <w:suppressAutoHyphens/>
        <w:rPr>
          <w:rFonts w:ascii="Times New Roman" w:hAnsi="Times New Roman"/>
        </w:rPr>
      </w:pP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rsidR="004837BF">
        <w:t>s</w:t>
      </w:r>
      <w:r>
        <w:t xml:space="preserve"> listed below on </w:t>
      </w:r>
      <w:r w:rsidR="00571C46">
        <w:t>Thursday</w:t>
      </w:r>
      <w:r w:rsidR="005F6293">
        <w:t>,</w:t>
      </w:r>
      <w:r w:rsidR="00970C64">
        <w:t xml:space="preserve"> </w:t>
      </w:r>
      <w:r w:rsidR="00571C46">
        <w:t xml:space="preserve">November </w:t>
      </w:r>
      <w:r w:rsidR="00275AB5">
        <w:t>16</w:t>
      </w:r>
      <w:r>
        <w:t>,</w:t>
      </w:r>
      <w:r w:rsidR="00970C64">
        <w:t xml:space="preserve"> 2017</w:t>
      </w:r>
      <w:r>
        <w:t xml:space="preserve"> which is scheduled to commence at </w:t>
      </w:r>
      <w:r w:rsidR="00506D98">
        <w:fldChar w:fldCharType="begin"/>
      </w:r>
      <w:r w:rsidR="00506D98">
        <w:instrText xml:space="preserve"> FILLIN "Type the meeting time and click OK" \* MERGEFORMAT </w:instrText>
      </w:r>
      <w:r w:rsidR="00506D98">
        <w:fldChar w:fldCharType="separate"/>
      </w:r>
      <w:r w:rsidR="00273161">
        <w:t>10</w:t>
      </w:r>
      <w:r>
        <w:t>:30 a.m.</w:t>
      </w:r>
      <w:r w:rsidR="00506D98">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RDefault="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5959FC">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rsidR="00D27010" w:rsidRPr="00B96FFE" w:rsidRDefault="00D27010" w:rsidP="004E3901">
            <w:pPr>
              <w:widowControl/>
              <w:suppressAutoHyphens/>
              <w:autoSpaceDE/>
              <w:adjustRightInd/>
              <w:spacing w:before="90" w:after="54"/>
              <w:rPr>
                <w:rFonts w:ascii="Times New Roman" w:hAnsi="Times New Roman"/>
              </w:rPr>
            </w:pPr>
            <w:r>
              <w:rPr>
                <w:rFonts w:ascii="Times New Roman" w:hAnsi="Times New Roman"/>
                <w:b/>
              </w:rPr>
              <w:t>TITLE:</w:t>
            </w:r>
            <w:r w:rsidRPr="00282881">
              <w:rPr>
                <w:rFonts w:ascii="Times New Roman" w:hAnsi="Times New Roman"/>
              </w:rPr>
              <w:t xml:space="preserve">  </w:t>
            </w:r>
            <w:r w:rsidR="00282881">
              <w:rPr>
                <w:rFonts w:ascii="Times New Roman" w:hAnsi="Times New Roman"/>
              </w:rPr>
              <w:t>Advanced Methods to Target and Eliminate Unlawful Robocalls (CG</w:t>
            </w:r>
            <w:r>
              <w:rPr>
                <w:rFonts w:ascii="Times New Roman" w:hAnsi="Times New Roman"/>
              </w:rPr>
              <w:t xml:space="preserve"> Docket No. </w:t>
            </w:r>
            <w:r w:rsidR="00282881">
              <w:rPr>
                <w:rFonts w:ascii="Times New Roman" w:hAnsi="Times New Roman"/>
              </w:rPr>
              <w:t>17-59</w:t>
            </w:r>
            <w:r>
              <w:rPr>
                <w:rFonts w:ascii="Times New Roman" w:hAnsi="Times New Roman"/>
              </w:rPr>
              <w:t>)</w:t>
            </w:r>
          </w:p>
          <w:p w:rsidR="00D27010" w:rsidRPr="00B96FFE" w:rsidRDefault="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0011166B" w:rsidRPr="0011166B">
              <w:rPr>
                <w:rFonts w:ascii="Times New Roman" w:hAnsi="Times New Roman"/>
              </w:rPr>
              <w:t>The Commission will consider a Report and Order that would expressly authorize voice service providers to block certain types of robocalls that falsely appear to be from telephone numbers that do not or cannot make outgoing calls. It also would prohibit voice service providers from blocking 911 calls under these rules, encourage voice service providers to provide a mechanism to allow subscribers whose legitimate calls are blocked in error to stop such blocking, and clarify that providers may exclude calls blocked under these rules from their call completion reports.</w:t>
            </w:r>
          </w:p>
          <w:p w:rsidR="00D27010" w:rsidRPr="00144038" w:rsidRDefault="00D27010" w:rsidP="004E3901">
            <w:pPr>
              <w:widowControl/>
              <w:suppressAutoHyphens/>
              <w:autoSpaceDE/>
              <w:adjustRightInd/>
              <w:spacing w:before="90" w:after="54"/>
              <w:jc w:val="both"/>
              <w:rPr>
                <w:rFonts w:ascii="Times New Roman" w:hAnsi="Times New Roman"/>
              </w:rPr>
            </w:pP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282881" w:rsidRDefault="0028288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OFFICE OF ENGINEERING &amp; TECHNOLOGY, </w:t>
            </w:r>
          </w:p>
          <w:p w:rsidR="00282881" w:rsidRDefault="00282881" w:rsidP="004E3901">
            <w:pPr>
              <w:widowControl/>
              <w:suppressAutoHyphens/>
              <w:autoSpaceDE/>
              <w:autoSpaceDN/>
              <w:adjustRightInd/>
              <w:spacing w:before="90" w:after="54"/>
              <w:jc w:val="center"/>
              <w:rPr>
                <w:rFonts w:ascii="Times New Roman" w:hAnsi="Times New Roman"/>
                <w:b/>
              </w:rPr>
            </w:pPr>
          </w:p>
          <w:p w:rsidR="00D27010" w:rsidRDefault="0028288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p w:rsidR="00282881" w:rsidRDefault="0028288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AND</w:t>
            </w:r>
          </w:p>
          <w:p w:rsidR="00282881" w:rsidRDefault="0028288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D27010" w:rsidRDefault="00D27010" w:rsidP="004D270D">
            <w:pPr>
              <w:widowControl/>
              <w:suppressAutoHyphens/>
              <w:autoSpaceDE/>
              <w:adjustRightInd/>
              <w:spacing w:before="90" w:after="54"/>
              <w:rPr>
                <w:rFonts w:ascii="Times New Roman" w:hAnsi="Times New Roman"/>
                <w:b/>
              </w:rPr>
            </w:pPr>
            <w:r>
              <w:rPr>
                <w:rFonts w:ascii="Times New Roman" w:hAnsi="Times New Roman"/>
                <w:b/>
              </w:rPr>
              <w:t>TITLE:</w:t>
            </w:r>
            <w:r w:rsidR="00E07BDA">
              <w:rPr>
                <w:rFonts w:ascii="Times New Roman" w:hAnsi="Times New Roman"/>
              </w:rPr>
              <w:t xml:space="preserve">  Use of Spectrum Bands Above 24 GHz For Mobile Radio Services (GN Docket No. 14-177); Establishing a More Flexible Framework to Facilitate Satellite Operations in the 27.5-28.35 GHz and 37.</w:t>
            </w:r>
            <w:r w:rsidR="00671C09">
              <w:rPr>
                <w:rFonts w:ascii="Times New Roman" w:hAnsi="Times New Roman"/>
              </w:rPr>
              <w:t>5-4</w:t>
            </w:r>
            <w:r w:rsidR="00E07BDA">
              <w:rPr>
                <w:rFonts w:ascii="Times New Roman" w:hAnsi="Times New Roman"/>
              </w:rPr>
              <w:t xml:space="preserve">0 GHz Bands (IB Docket No. 15-256); Amendment of Parts 1, 22, 24, 27, 74, 80, 90, 95, and 101 To Establish Uniform License Renewal, Discontinuance of Operation, and Geographic Partitioning and Spectrum </w:t>
            </w:r>
            <w:r w:rsidR="00E07BDA">
              <w:rPr>
                <w:rFonts w:ascii="Times New Roman" w:hAnsi="Times New Roman"/>
              </w:rPr>
              <w:lastRenderedPageBreak/>
              <w:t>Disaggregation Rules and Policies for Certain Wireless Radio Services (WT Docket No. 10-112); Allocation and Designation of Spectrum for Fixed-Satellite Services in the 37.5-38.5 GHz, 40.5-41.5 GHz and 48.2-50.2 GHz Frequency Bands; Allocation of Spectrum to Upgrade Fixed and Mobile Allocations in the 40.5-42.5 GHz Frequency Band</w:t>
            </w:r>
            <w:r w:rsidR="003C598F">
              <w:rPr>
                <w:rFonts w:ascii="Times New Roman" w:hAnsi="Times New Roman"/>
              </w:rPr>
              <w:t>; Allocations of Spectrum in the 46.9-47.0 GHz Frequency Band for Wireless Services; and Allocation of Spectrum in the 37.0-38.0 and 40.0-40.5 GHz for Government Operations (IB Docket No 97-95)</w:t>
            </w:r>
          </w:p>
          <w:p w:rsidR="00D27010" w:rsidRDefault="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1474F9">
              <w:rPr>
                <w:rFonts w:ascii="Times New Roman" w:hAnsi="Times New Roman"/>
              </w:rPr>
              <w:t xml:space="preserve">  </w:t>
            </w:r>
            <w:r w:rsidR="00E07BDA" w:rsidRPr="00E07BDA">
              <w:rPr>
                <w:rFonts w:ascii="Times New Roman" w:hAnsi="Times New Roman"/>
              </w:rPr>
              <w:t xml:space="preserve">The Commission will consider a Second Report and Order, </w:t>
            </w:r>
            <w:r w:rsidR="007633CC">
              <w:rPr>
                <w:rFonts w:ascii="Times New Roman" w:hAnsi="Times New Roman"/>
              </w:rPr>
              <w:t xml:space="preserve">Second Further Notice of Proposed Rulemaking, </w:t>
            </w:r>
            <w:r w:rsidR="00E07BDA" w:rsidRPr="00E07BDA">
              <w:rPr>
                <w:rFonts w:ascii="Times New Roman" w:hAnsi="Times New Roman"/>
              </w:rPr>
              <w:t>Order on Reconsideration, and Memorandum Opinion and Order that would make available 1,700 MHz of additional high-frequency spectrum for flexible terrestrial wireless use; provide 4 gigahertz for</w:t>
            </w:r>
            <w:r w:rsidR="006908ED">
              <w:rPr>
                <w:rFonts w:ascii="Times New Roman" w:hAnsi="Times New Roman"/>
              </w:rPr>
              <w:t xml:space="preserve"> </w:t>
            </w:r>
            <w:r w:rsidR="00E07BDA" w:rsidRPr="00E07BDA">
              <w:rPr>
                <w:rFonts w:ascii="Times New Roman" w:hAnsi="Times New Roman"/>
              </w:rPr>
              <w:t>satellite use; and adopt, refine, or affirm a number of service rules to promote robust deployment in these bands, and a Second Further Notice of Proposed Rulemaking seeking comment on certain related earth station, buildout, and licensing issues.</w:t>
            </w:r>
          </w:p>
          <w:p w:rsidR="00D27010" w:rsidRDefault="00D27010" w:rsidP="004E3901">
            <w:pPr>
              <w:widowControl/>
              <w:suppressAutoHyphens/>
              <w:autoSpaceDE/>
              <w:adjustRightInd/>
              <w:spacing w:before="90" w:after="54"/>
              <w:jc w:val="both"/>
              <w:rPr>
                <w:rFonts w:ascii="Times New Roman" w:hAnsi="Times New Roman"/>
                <w:b/>
              </w:rPr>
            </w:pP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3C598F" w:rsidRDefault="00D27010" w:rsidP="003C598F">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p w:rsidR="00D27010" w:rsidRDefault="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Default="00D27010" w:rsidP="003C598F">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3C598F">
              <w:rPr>
                <w:rFonts w:ascii="Times New Roman" w:hAnsi="Times New Roman"/>
              </w:rPr>
              <w:t xml:space="preserve">Accelerating Wireless Broadband Deployment by Removing Barriers to Infrastructure Investment </w:t>
            </w:r>
            <w:r>
              <w:rPr>
                <w:rFonts w:ascii="Times New Roman" w:hAnsi="Times New Roman"/>
              </w:rPr>
              <w:t>(</w:t>
            </w:r>
            <w:r w:rsidR="0026053C">
              <w:rPr>
                <w:rFonts w:ascii="Times New Roman" w:hAnsi="Times New Roman"/>
              </w:rPr>
              <w:t>WT Docket No. 17-79</w:t>
            </w:r>
            <w:r>
              <w:rPr>
                <w:rFonts w:ascii="Times New Roman" w:hAnsi="Times New Roman"/>
              </w:rPr>
              <w:t>)</w:t>
            </w:r>
          </w:p>
          <w:p w:rsidR="00D27010" w:rsidRDefault="00D27010" w:rsidP="003C598F">
            <w:pPr>
              <w:widowControl/>
              <w:suppressAutoHyphens/>
              <w:autoSpaceDE/>
              <w:adjustRightInd/>
              <w:spacing w:before="90" w:after="54"/>
              <w:rPr>
                <w:rFonts w:ascii="Times New Roman" w:hAnsi="Times New Roman"/>
              </w:rPr>
            </w:pPr>
            <w:r>
              <w:rPr>
                <w:rFonts w:ascii="Times New Roman" w:hAnsi="Times New Roman"/>
                <w:b/>
              </w:rPr>
              <w:t>SUMMARY:</w:t>
            </w:r>
            <w:r w:rsidRPr="00DB03CD">
              <w:rPr>
                <w:rFonts w:ascii="Times New Roman" w:hAnsi="Times New Roman"/>
              </w:rPr>
              <w:t xml:space="preserve">  </w:t>
            </w:r>
            <w:r w:rsidR="003C598F" w:rsidRPr="003C598F">
              <w:rPr>
                <w:rFonts w:ascii="Times New Roman" w:hAnsi="Times New Roman"/>
              </w:rPr>
              <w:t>The Commission will consider a Report and Order to eliminate the requirement for historic preservation review where utility poles are replaced with substantially identical poles that can support antennas or other wireless communications equipment, and to consolidate the Commission's historic preservation review rules into a single rule.</w:t>
            </w:r>
          </w:p>
          <w:p w:rsidR="00905A2B" w:rsidRDefault="00905A2B" w:rsidP="003C598F">
            <w:pPr>
              <w:widowControl/>
              <w:suppressAutoHyphens/>
              <w:autoSpaceDE/>
              <w:adjustRightInd/>
              <w:spacing w:before="90" w:after="54"/>
              <w:rPr>
                <w:rFonts w:ascii="Times New Roman" w:hAnsi="Times New Roman"/>
                <w:b/>
              </w:rPr>
            </w:pP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D27010" w:rsidRDefault="00062173"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27010" w:rsidRPr="00DB03CD" w:rsidRDefault="00D27010"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062173">
              <w:rPr>
                <w:rFonts w:ascii="Times New Roman" w:hAnsi="Times New Roman"/>
              </w:rPr>
              <w:t>Accelerating Wireline Broadband Deployment by Removing Barriers to Infrastructure Investment (WC Docket No. 17-84)</w:t>
            </w:r>
          </w:p>
          <w:p w:rsidR="00D27010" w:rsidRDefault="00D27010"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062173">
              <w:rPr>
                <w:rFonts w:ascii="Times New Roman" w:hAnsi="Times New Roman"/>
              </w:rPr>
              <w:t xml:space="preserve"> </w:t>
            </w:r>
            <w:r w:rsidR="00062173" w:rsidRPr="00062173">
              <w:rPr>
                <w:rFonts w:ascii="Times New Roman" w:hAnsi="Times New Roman"/>
              </w:rPr>
              <w:t xml:space="preserve">The Commission will consider a Report and Order, Declaratory Ruling, and Further Notice of Proposed Rulemaking and Order that will revise and seek comment on further changes to the Commission's pole attachment rules, network change disclosure processes, and section 214(a) </w:t>
            </w:r>
            <w:r w:rsidR="00062173" w:rsidRPr="00062173">
              <w:rPr>
                <w:rFonts w:ascii="Times New Roman" w:hAnsi="Times New Roman"/>
              </w:rPr>
              <w:lastRenderedPageBreak/>
              <w:t>discontinuance processes to remove barriers to infrastructure investment and promote broadband deployment, and will seek comment on taking targeted actions to facilitate rebuilding and repairing broadband infrastructure after natural disasters.</w:t>
            </w:r>
            <w:r>
              <w:rPr>
                <w:rFonts w:ascii="Times New Roman" w:hAnsi="Times New Roman"/>
              </w:rPr>
              <w:t xml:space="preserve"> </w:t>
            </w:r>
          </w:p>
          <w:p w:rsidR="00905A2B" w:rsidRPr="00DB03CD" w:rsidRDefault="00905A2B" w:rsidP="00DB03CD">
            <w:pPr>
              <w:widowControl/>
              <w:suppressAutoHyphens/>
              <w:autoSpaceDE/>
              <w:adjustRightInd/>
              <w:spacing w:before="90" w:after="54"/>
              <w:rPr>
                <w:rFonts w:ascii="Times New Roman" w:hAnsi="Times New Roman"/>
              </w:rPr>
            </w:pP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lastRenderedPageBreak/>
              <w:t>5</w:t>
            </w:r>
          </w:p>
        </w:tc>
        <w:tc>
          <w:tcPr>
            <w:tcW w:w="2880" w:type="dxa"/>
          </w:tcPr>
          <w:p w:rsidR="00D27010" w:rsidRDefault="00000A2D"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27010" w:rsidRPr="0023757A" w:rsidRDefault="00D27010" w:rsidP="000A0558">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000A2D">
              <w:rPr>
                <w:rFonts w:ascii="Times New Roman" w:hAnsi="Times New Roman"/>
              </w:rPr>
              <w:t>Bridging the Digital Divide for Low-Income Consumers (WC Docket No. 17-287); Lifeline and Link Up Reform and Modernization (WC Docket No. 11-42); Telecommunications Carriers Eligible for Universal Service Support (WC Docket No. 09-197</w:t>
            </w:r>
            <w:r w:rsidR="00565348">
              <w:rPr>
                <w:rFonts w:ascii="Times New Roman" w:hAnsi="Times New Roman"/>
              </w:rPr>
              <w:t>)</w:t>
            </w:r>
          </w:p>
          <w:p w:rsidR="00D27010" w:rsidRDefault="00D27010"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000A2D" w:rsidRPr="00000A2D">
              <w:rPr>
                <w:rFonts w:ascii="Times New Roman" w:hAnsi="Times New Roman"/>
              </w:rPr>
              <w:t>The Commission will consider a Fourth Report and Order, Order on Reconsideration, Memorandum Opinion and Order, Notice of Proposed Rulemaking, and Notice of Inquiry to adopt and propose measures to effectively and efficiently bridge the digital divide for Lifeline subscribers and reduce waste, fraud, and abuse in the Lifeline program.</w:t>
            </w:r>
          </w:p>
          <w:p w:rsidR="00905A2B" w:rsidRPr="00DB03CD" w:rsidRDefault="00905A2B" w:rsidP="00DB03CD">
            <w:pPr>
              <w:widowControl/>
              <w:suppressAutoHyphens/>
              <w:autoSpaceDE/>
              <w:adjustRightInd/>
              <w:spacing w:before="90" w:after="54"/>
              <w:rPr>
                <w:rFonts w:ascii="Times New Roman" w:hAnsi="Times New Roman"/>
              </w:rPr>
            </w:pP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RPr="00F91EF3" w:rsidRDefault="00D27010" w:rsidP="00E75ABC">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9337A4">
              <w:rPr>
                <w:rFonts w:ascii="Times New Roman" w:hAnsi="Times New Roman"/>
              </w:rPr>
              <w:t xml:space="preserve">2014 Quadrennial Regulatory Review – Review of the Commission’s Broadcast Ownership Rules and Other Rules Adopted Pursuant to Section 202 of the Telecommunications Act of 1996 (MB Docket No. 14-50); 2010 Quadrennial Regulatory Review -- </w:t>
            </w:r>
            <w:r w:rsidR="009337A4" w:rsidRPr="009337A4">
              <w:rPr>
                <w:rFonts w:ascii="Times New Roman" w:hAnsi="Times New Roman"/>
              </w:rPr>
              <w:t>Review of the Commission’s Broadcast Ownership Rules and Other Rules Adopted Pursuant to Section 202 of the Telecommunications Act of 1996</w:t>
            </w:r>
            <w:r w:rsidR="009337A4">
              <w:rPr>
                <w:rFonts w:ascii="Times New Roman" w:hAnsi="Times New Roman"/>
              </w:rPr>
              <w:t xml:space="preserve"> (MB Docket No. 09-182); Promoting Diversification of Ownership In the Broadcasting Services (MB Docket No. 07-294); Rules and Policies Concerning Attribution of Joint Sales Agreements in Local Television Markets (MB Docket No. 04-256); Rules and Po</w:t>
            </w:r>
            <w:r w:rsidR="004A5257">
              <w:rPr>
                <w:rFonts w:ascii="Times New Roman" w:hAnsi="Times New Roman"/>
              </w:rPr>
              <w:t>licies to Promote New Entry and Ownership Diversity in the Broadcasting Services (MB Docket No. 17-289)</w:t>
            </w:r>
          </w:p>
          <w:p w:rsidR="00D27010" w:rsidRPr="000A0558" w:rsidRDefault="00D27010" w:rsidP="000A0558">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06705B" w:rsidRPr="0006705B">
              <w:rPr>
                <w:rFonts w:ascii="Times New Roman" w:hAnsi="Times New Roman"/>
              </w:rPr>
              <w:t>The Commission will consider an Order on Reconsideration and Notice of Proposed Rulemaking that updates the Commission's broadcast ownership and attribution rules to reflect the current media marketplace, denies various other requests for reconsideration, finds that the Commission will adopt an Incubator Program to promote ownership diversity, and seeks comment on how to structure and administer such a program.</w:t>
            </w: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t>7</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RPr="005959FC" w:rsidRDefault="00D27010" w:rsidP="005959FC">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C74DBE">
              <w:rPr>
                <w:rFonts w:ascii="Times New Roman" w:hAnsi="Times New Roman"/>
              </w:rPr>
              <w:t>FCC Form 325 Data Collection (MB Docket No. 17-290); Modernization of Media Regulation Initiative (MB Docket No. 17-105)</w:t>
            </w:r>
          </w:p>
          <w:p w:rsidR="00D27010" w:rsidRDefault="00D27010" w:rsidP="00D27010">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A9103D" w:rsidRPr="00A9103D">
              <w:rPr>
                <w:rFonts w:ascii="Times New Roman" w:hAnsi="Times New Roman"/>
              </w:rPr>
              <w:t>The Commission will consider a Notice of Proposed Rulemaking that seeks comment on whether to eliminate Form 325, Annual Report of Cable Television Systems, or, in the alternative, on ways to modernize and streamline the form.</w:t>
            </w:r>
          </w:p>
          <w:p w:rsidR="00905A2B" w:rsidRPr="00F91EF3" w:rsidRDefault="00905A2B" w:rsidP="00D27010">
            <w:pPr>
              <w:widowControl/>
              <w:suppressAutoHyphens/>
              <w:autoSpaceDE/>
              <w:adjustRightInd/>
              <w:spacing w:before="90" w:after="54"/>
              <w:rPr>
                <w:rFonts w:ascii="Times New Roman" w:hAnsi="Times New Roman"/>
              </w:rPr>
            </w:pPr>
          </w:p>
        </w:tc>
      </w:tr>
      <w:tr w:rsidR="00DD7222" w:rsidTr="005959FC">
        <w:tc>
          <w:tcPr>
            <w:tcW w:w="1440" w:type="dxa"/>
          </w:tcPr>
          <w:p w:rsidR="00DD7222" w:rsidRDefault="00DD7222" w:rsidP="004E3901">
            <w:pPr>
              <w:suppressAutoHyphens/>
              <w:spacing w:before="90" w:after="54"/>
              <w:jc w:val="center"/>
              <w:rPr>
                <w:rFonts w:ascii="Times New Roman" w:hAnsi="Times New Roman"/>
                <w:b/>
              </w:rPr>
            </w:pPr>
            <w:r>
              <w:rPr>
                <w:rFonts w:ascii="Times New Roman" w:hAnsi="Times New Roman"/>
                <w:b/>
              </w:rPr>
              <w:t>8</w:t>
            </w:r>
          </w:p>
        </w:tc>
        <w:tc>
          <w:tcPr>
            <w:tcW w:w="2880" w:type="dxa"/>
          </w:tcPr>
          <w:p w:rsidR="00DD7222" w:rsidRDefault="00D63398"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p w:rsidR="00D22062" w:rsidRDefault="00D22062"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AND</w:t>
            </w:r>
          </w:p>
          <w:p w:rsidR="00D22062" w:rsidRDefault="00D22062"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&amp; TECHNOLOGY</w:t>
            </w:r>
          </w:p>
        </w:tc>
        <w:tc>
          <w:tcPr>
            <w:tcW w:w="5220" w:type="dxa"/>
          </w:tcPr>
          <w:p w:rsidR="00DD7222" w:rsidRPr="00DD7222" w:rsidRDefault="00DD7222" w:rsidP="005959FC">
            <w:pPr>
              <w:widowControl/>
              <w:suppressAutoHyphens/>
              <w:autoSpaceDE/>
              <w:adjustRightInd/>
              <w:spacing w:before="90" w:after="54"/>
              <w:rPr>
                <w:rFonts w:ascii="Times New Roman" w:hAnsi="Times New Roman"/>
              </w:rPr>
            </w:pPr>
            <w:r>
              <w:rPr>
                <w:rFonts w:ascii="Times New Roman" w:hAnsi="Times New Roman"/>
                <w:b/>
              </w:rPr>
              <w:t xml:space="preserve">TITLE:  </w:t>
            </w:r>
            <w:r>
              <w:rPr>
                <w:rFonts w:ascii="Times New Roman" w:hAnsi="Times New Roman"/>
              </w:rPr>
              <w:t>Authorizing Permissive Use of the “Next Generation” Broadcast Television Standard (GN Docket No. 16-142)</w:t>
            </w:r>
          </w:p>
          <w:p w:rsidR="00DD7222" w:rsidRPr="00DD7222" w:rsidRDefault="00DD7222" w:rsidP="005959FC">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DD7222">
              <w:rPr>
                <w:rFonts w:ascii="Times New Roman" w:hAnsi="Times New Roman"/>
              </w:rPr>
              <w:t>The Commission will consider a Report and Order and Further Notice of Proposed Rulemaking authorizing television broadcasters to use the Next Generation television transmission standard (ATSC 3.0) on a voluntary, market-driven basis.</w:t>
            </w: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RDefault="00D27010" w:rsidP="004E3901">
            <w:pPr>
              <w:widowControl/>
              <w:suppressAutoHyphens/>
              <w:autoSpaceDE/>
              <w:adjustRightInd/>
              <w:spacing w:before="90" w:after="54"/>
              <w:jc w:val="both"/>
              <w:rPr>
                <w:rFonts w:ascii="Times New Roman" w:hAnsi="Times New Roman"/>
              </w:rPr>
            </w:pPr>
          </w:p>
        </w:tc>
      </w:tr>
    </w:tbl>
    <w:bookmarkEnd w:id="1"/>
    <w:bookmarkEnd w:id="2"/>
    <w:p w:rsidR="005959FC" w:rsidRDefault="005959FC" w:rsidP="005959FC">
      <w:pPr>
        <w:widowControl/>
        <w:spacing w:line="270" w:lineRule="exact"/>
        <w:jc w:val="center"/>
        <w:rPr>
          <w:rFonts w:ascii="Times New Roman" w:hAnsi="Times New Roman"/>
        </w:rPr>
      </w:pPr>
      <w:r w:rsidRPr="005959FC">
        <w:rPr>
          <w:rFonts w:ascii="Times New Roman" w:hAnsi="Times New Roman"/>
          <w:b/>
        </w:rPr>
        <w:t>*                        *                                 *                               *</w:t>
      </w:r>
    </w:p>
    <w:p w:rsidR="005959FC" w:rsidRDefault="005959FC" w:rsidP="00284B1D">
      <w:pPr>
        <w:widowControl/>
        <w:spacing w:line="270" w:lineRule="exact"/>
        <w:rPr>
          <w:rFonts w:ascii="Times New Roman" w:hAnsi="Times New Roman"/>
        </w:rPr>
      </w:pPr>
    </w:p>
    <w:p w:rsidR="00284B1D" w:rsidRPr="001F071D" w:rsidRDefault="00284B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A475B0"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8"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284B1D" w:rsidRDefault="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RDefault="00284B1D" w:rsidP="00C81842">
      <w:pPr>
        <w:keepNext/>
        <w:keepLines/>
        <w:tabs>
          <w:tab w:val="center" w:pos="4680"/>
        </w:tabs>
        <w:suppressAutoHyphens/>
        <w:rPr>
          <w:rFonts w:ascii="Times New Roman" w:hAnsi="Times New Roman"/>
        </w:rPr>
      </w:pPr>
    </w:p>
    <w:p w:rsidR="004D6E35" w:rsidRDefault="004D6E35"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7F" w:rsidRDefault="00F4027F">
      <w:r>
        <w:separator/>
      </w:r>
    </w:p>
  </w:endnote>
  <w:endnote w:type="continuationSeparator" w:id="0">
    <w:p w:rsidR="00F4027F" w:rsidRDefault="00F4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F91">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D98">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7F" w:rsidRDefault="00F4027F">
      <w:r>
        <w:separator/>
      </w:r>
    </w:p>
  </w:footnote>
  <w:footnote w:type="continuationSeparator" w:id="0">
    <w:p w:rsidR="00F4027F" w:rsidRDefault="00F4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1" w:rsidRDefault="00F17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0A2D"/>
    <w:rsid w:val="00001ACA"/>
    <w:rsid w:val="00004844"/>
    <w:rsid w:val="000075EB"/>
    <w:rsid w:val="00026C05"/>
    <w:rsid w:val="00035BD5"/>
    <w:rsid w:val="00035C3C"/>
    <w:rsid w:val="000363F7"/>
    <w:rsid w:val="00055ECC"/>
    <w:rsid w:val="00062173"/>
    <w:rsid w:val="0006705B"/>
    <w:rsid w:val="00070020"/>
    <w:rsid w:val="000760CC"/>
    <w:rsid w:val="00080198"/>
    <w:rsid w:val="00085903"/>
    <w:rsid w:val="00085FC2"/>
    <w:rsid w:val="00087E02"/>
    <w:rsid w:val="0009448F"/>
    <w:rsid w:val="000A0558"/>
    <w:rsid w:val="000A7C80"/>
    <w:rsid w:val="000B19B2"/>
    <w:rsid w:val="000B5CA5"/>
    <w:rsid w:val="000C7253"/>
    <w:rsid w:val="0011166B"/>
    <w:rsid w:val="001136F8"/>
    <w:rsid w:val="001154B4"/>
    <w:rsid w:val="00125B73"/>
    <w:rsid w:val="00144038"/>
    <w:rsid w:val="0014738F"/>
    <w:rsid w:val="001474F9"/>
    <w:rsid w:val="00150577"/>
    <w:rsid w:val="001541CB"/>
    <w:rsid w:val="00155A15"/>
    <w:rsid w:val="001763A8"/>
    <w:rsid w:val="001819E2"/>
    <w:rsid w:val="0018264C"/>
    <w:rsid w:val="001919D1"/>
    <w:rsid w:val="00196417"/>
    <w:rsid w:val="00197998"/>
    <w:rsid w:val="001A08DF"/>
    <w:rsid w:val="001A279A"/>
    <w:rsid w:val="001B06E4"/>
    <w:rsid w:val="001B38F2"/>
    <w:rsid w:val="001B454F"/>
    <w:rsid w:val="001C1436"/>
    <w:rsid w:val="001D0A3C"/>
    <w:rsid w:val="001D4C73"/>
    <w:rsid w:val="001D6B4B"/>
    <w:rsid w:val="001E1976"/>
    <w:rsid w:val="001E5B7B"/>
    <w:rsid w:val="001F2264"/>
    <w:rsid w:val="001F60E7"/>
    <w:rsid w:val="002066A9"/>
    <w:rsid w:val="00213FDD"/>
    <w:rsid w:val="002312CE"/>
    <w:rsid w:val="0023757A"/>
    <w:rsid w:val="00241CA3"/>
    <w:rsid w:val="00244FFE"/>
    <w:rsid w:val="002533F3"/>
    <w:rsid w:val="00256871"/>
    <w:rsid w:val="0026053C"/>
    <w:rsid w:val="002605A8"/>
    <w:rsid w:val="00273161"/>
    <w:rsid w:val="00275AB5"/>
    <w:rsid w:val="00282881"/>
    <w:rsid w:val="00284B1D"/>
    <w:rsid w:val="00286E96"/>
    <w:rsid w:val="0028733B"/>
    <w:rsid w:val="002B137E"/>
    <w:rsid w:val="002C2689"/>
    <w:rsid w:val="002C6860"/>
    <w:rsid w:val="002D09DA"/>
    <w:rsid w:val="002D76C1"/>
    <w:rsid w:val="002E1918"/>
    <w:rsid w:val="002E7347"/>
    <w:rsid w:val="002F55BF"/>
    <w:rsid w:val="003006E8"/>
    <w:rsid w:val="0031260F"/>
    <w:rsid w:val="003161A3"/>
    <w:rsid w:val="003224D0"/>
    <w:rsid w:val="00322B14"/>
    <w:rsid w:val="00330FEB"/>
    <w:rsid w:val="00332619"/>
    <w:rsid w:val="003451C3"/>
    <w:rsid w:val="0035252B"/>
    <w:rsid w:val="00355D5F"/>
    <w:rsid w:val="00372C85"/>
    <w:rsid w:val="00377E19"/>
    <w:rsid w:val="00381525"/>
    <w:rsid w:val="003821D5"/>
    <w:rsid w:val="003872EF"/>
    <w:rsid w:val="00390D8D"/>
    <w:rsid w:val="003A5E88"/>
    <w:rsid w:val="003B00EE"/>
    <w:rsid w:val="003B37BF"/>
    <w:rsid w:val="003B4774"/>
    <w:rsid w:val="003C598F"/>
    <w:rsid w:val="003E2C0D"/>
    <w:rsid w:val="003E5B9B"/>
    <w:rsid w:val="00407C29"/>
    <w:rsid w:val="00432969"/>
    <w:rsid w:val="00435C95"/>
    <w:rsid w:val="00455DF4"/>
    <w:rsid w:val="00460014"/>
    <w:rsid w:val="0047165B"/>
    <w:rsid w:val="00482B5A"/>
    <w:rsid w:val="004837BF"/>
    <w:rsid w:val="00484249"/>
    <w:rsid w:val="00497234"/>
    <w:rsid w:val="004A5257"/>
    <w:rsid w:val="004B1747"/>
    <w:rsid w:val="004B7608"/>
    <w:rsid w:val="004C5DE8"/>
    <w:rsid w:val="004C6684"/>
    <w:rsid w:val="004D270D"/>
    <w:rsid w:val="004D6E35"/>
    <w:rsid w:val="004E1B18"/>
    <w:rsid w:val="004E3901"/>
    <w:rsid w:val="004E724C"/>
    <w:rsid w:val="004F163F"/>
    <w:rsid w:val="00503760"/>
    <w:rsid w:val="00503DF8"/>
    <w:rsid w:val="00506D98"/>
    <w:rsid w:val="00515E73"/>
    <w:rsid w:val="00562A28"/>
    <w:rsid w:val="00564380"/>
    <w:rsid w:val="00565348"/>
    <w:rsid w:val="0057172B"/>
    <w:rsid w:val="00571C46"/>
    <w:rsid w:val="00580593"/>
    <w:rsid w:val="005959FC"/>
    <w:rsid w:val="005966F3"/>
    <w:rsid w:val="005A4DA0"/>
    <w:rsid w:val="005A6CA5"/>
    <w:rsid w:val="005B5053"/>
    <w:rsid w:val="005C0999"/>
    <w:rsid w:val="005C1299"/>
    <w:rsid w:val="005C2C5F"/>
    <w:rsid w:val="005D69D5"/>
    <w:rsid w:val="005E50DD"/>
    <w:rsid w:val="005E65F5"/>
    <w:rsid w:val="005F4C1C"/>
    <w:rsid w:val="005F6293"/>
    <w:rsid w:val="0060479F"/>
    <w:rsid w:val="006064B5"/>
    <w:rsid w:val="00615A7E"/>
    <w:rsid w:val="00620716"/>
    <w:rsid w:val="00620CE4"/>
    <w:rsid w:val="006277D5"/>
    <w:rsid w:val="00627C1D"/>
    <w:rsid w:val="00633B49"/>
    <w:rsid w:val="0063462A"/>
    <w:rsid w:val="0064081A"/>
    <w:rsid w:val="006425B9"/>
    <w:rsid w:val="00652A17"/>
    <w:rsid w:val="00663147"/>
    <w:rsid w:val="00664D7E"/>
    <w:rsid w:val="00671C09"/>
    <w:rsid w:val="00680F10"/>
    <w:rsid w:val="00683D78"/>
    <w:rsid w:val="006908ED"/>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33CC"/>
    <w:rsid w:val="00765FCF"/>
    <w:rsid w:val="00777149"/>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C0C03"/>
    <w:rsid w:val="008C3480"/>
    <w:rsid w:val="008C793E"/>
    <w:rsid w:val="008D41C9"/>
    <w:rsid w:val="008D7C31"/>
    <w:rsid w:val="008E32B1"/>
    <w:rsid w:val="008E435A"/>
    <w:rsid w:val="008E4A3A"/>
    <w:rsid w:val="008E68D2"/>
    <w:rsid w:val="008F102E"/>
    <w:rsid w:val="008F5C95"/>
    <w:rsid w:val="009023E7"/>
    <w:rsid w:val="00905A2B"/>
    <w:rsid w:val="009237F7"/>
    <w:rsid w:val="009249E8"/>
    <w:rsid w:val="009337A4"/>
    <w:rsid w:val="0094256A"/>
    <w:rsid w:val="0094479B"/>
    <w:rsid w:val="00950210"/>
    <w:rsid w:val="00952E00"/>
    <w:rsid w:val="009541DA"/>
    <w:rsid w:val="00970791"/>
    <w:rsid w:val="00970C64"/>
    <w:rsid w:val="0098597C"/>
    <w:rsid w:val="00985991"/>
    <w:rsid w:val="009926F0"/>
    <w:rsid w:val="009C79B8"/>
    <w:rsid w:val="009D159C"/>
    <w:rsid w:val="009D17D7"/>
    <w:rsid w:val="009D6625"/>
    <w:rsid w:val="009D66A9"/>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475B0"/>
    <w:rsid w:val="00A71C4F"/>
    <w:rsid w:val="00A84C98"/>
    <w:rsid w:val="00A90B7F"/>
    <w:rsid w:val="00A9103D"/>
    <w:rsid w:val="00A9722F"/>
    <w:rsid w:val="00AB3B47"/>
    <w:rsid w:val="00AB6035"/>
    <w:rsid w:val="00AB6E2F"/>
    <w:rsid w:val="00AC1230"/>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76743"/>
    <w:rsid w:val="00B815D5"/>
    <w:rsid w:val="00B841ED"/>
    <w:rsid w:val="00B96FFE"/>
    <w:rsid w:val="00BB3F86"/>
    <w:rsid w:val="00BB752F"/>
    <w:rsid w:val="00BD192A"/>
    <w:rsid w:val="00BE1FC1"/>
    <w:rsid w:val="00BF41DA"/>
    <w:rsid w:val="00C03CE1"/>
    <w:rsid w:val="00C07B64"/>
    <w:rsid w:val="00C138C7"/>
    <w:rsid w:val="00C31C39"/>
    <w:rsid w:val="00C46AAA"/>
    <w:rsid w:val="00C502F7"/>
    <w:rsid w:val="00C74DBE"/>
    <w:rsid w:val="00C81444"/>
    <w:rsid w:val="00C81842"/>
    <w:rsid w:val="00C82E4D"/>
    <w:rsid w:val="00C86F68"/>
    <w:rsid w:val="00C94344"/>
    <w:rsid w:val="00CA5879"/>
    <w:rsid w:val="00CB015E"/>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2062"/>
    <w:rsid w:val="00D25E7E"/>
    <w:rsid w:val="00D27010"/>
    <w:rsid w:val="00D315A6"/>
    <w:rsid w:val="00D347BA"/>
    <w:rsid w:val="00D46505"/>
    <w:rsid w:val="00D50C5F"/>
    <w:rsid w:val="00D52FF2"/>
    <w:rsid w:val="00D604FC"/>
    <w:rsid w:val="00D63398"/>
    <w:rsid w:val="00D84BF2"/>
    <w:rsid w:val="00D85C06"/>
    <w:rsid w:val="00D91590"/>
    <w:rsid w:val="00D9679B"/>
    <w:rsid w:val="00DB03CD"/>
    <w:rsid w:val="00DC518C"/>
    <w:rsid w:val="00DC53BC"/>
    <w:rsid w:val="00DD1359"/>
    <w:rsid w:val="00DD217B"/>
    <w:rsid w:val="00DD7222"/>
    <w:rsid w:val="00DF0610"/>
    <w:rsid w:val="00DF40E5"/>
    <w:rsid w:val="00DF6E3F"/>
    <w:rsid w:val="00E07BDA"/>
    <w:rsid w:val="00E11B44"/>
    <w:rsid w:val="00E22527"/>
    <w:rsid w:val="00E22DA6"/>
    <w:rsid w:val="00E26373"/>
    <w:rsid w:val="00E33F15"/>
    <w:rsid w:val="00E46E42"/>
    <w:rsid w:val="00E47DB5"/>
    <w:rsid w:val="00E64817"/>
    <w:rsid w:val="00E72E23"/>
    <w:rsid w:val="00E75ABC"/>
    <w:rsid w:val="00E86085"/>
    <w:rsid w:val="00E95209"/>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17F86"/>
    <w:rsid w:val="00F17F91"/>
    <w:rsid w:val="00F21B0C"/>
    <w:rsid w:val="00F4027F"/>
    <w:rsid w:val="00F42A8A"/>
    <w:rsid w:val="00F45768"/>
    <w:rsid w:val="00F47F4D"/>
    <w:rsid w:val="00F65D4E"/>
    <w:rsid w:val="00F677F2"/>
    <w:rsid w:val="00F72C76"/>
    <w:rsid w:val="00F75E85"/>
    <w:rsid w:val="00F8361F"/>
    <w:rsid w:val="00F91EF3"/>
    <w:rsid w:val="00FA4C2A"/>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6397</Characters>
  <Application>Microsoft Office Word</Application>
  <DocSecurity>0</DocSecurity>
  <Lines>206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7556</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2017-11-09T20:54:00Z</dcterms:created>
  <dcterms:modified xsi:type="dcterms:W3CDTF">2017-11-09T20:54:00Z</dcterms:modified>
  <cp:category> </cp:category>
  <cp:contentStatus> </cp:contentStatus>
</cp:coreProperties>
</file>