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05A06" w14:textId="77777777" w:rsidR="0060228B" w:rsidRDefault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14:paraId="4CBA655B" w14:textId="77777777" w:rsidR="0060228B" w:rsidRDefault="0060228B">
      <w:pPr>
        <w:jc w:val="center"/>
        <w:rPr>
          <w:b/>
        </w:rPr>
      </w:pPr>
      <w:r>
        <w:rPr>
          <w:b/>
        </w:rPr>
        <w:t>Federal Communications Commission</w:t>
      </w:r>
    </w:p>
    <w:p w14:paraId="25CF3159" w14:textId="77777777" w:rsidR="0060228B" w:rsidRDefault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14:paraId="18A4DC48" w14:textId="77777777" w:rsidR="0060228B" w:rsidRDefault="0060228B"/>
    <w:p w14:paraId="07A36B6F" w14:textId="77777777" w:rsidR="0060228B" w:rsidRDefault="006022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60228B" w14:paraId="24FFA55C" w14:textId="77777777">
        <w:tc>
          <w:tcPr>
            <w:tcW w:w="4698" w:type="dxa"/>
          </w:tcPr>
          <w:p w14:paraId="235D3A6C" w14:textId="77777777" w:rsidR="0060228B" w:rsidRDefault="0060228B">
            <w:pPr>
              <w:ind w:right="-18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14:paraId="4A970472" w14:textId="77777777" w:rsidR="0060228B" w:rsidRDefault="0060228B">
            <w:pPr>
              <w:ind w:right="-18"/>
            </w:pPr>
          </w:p>
          <w:p w14:paraId="7091EACF" w14:textId="3ED0F314" w:rsidR="000A09B5" w:rsidRDefault="002A6212" w:rsidP="000A09B5">
            <w:pPr>
              <w:pStyle w:val="BodyText"/>
            </w:pPr>
            <w:r w:rsidRPr="008A2305">
              <w:t>Access to Telecommunication Equipment and Services by Persons with Disabilities</w:t>
            </w:r>
            <w:r w:rsidRPr="001F630B" w:rsidDel="002A6212">
              <w:t xml:space="preserve"> </w:t>
            </w:r>
          </w:p>
          <w:p w14:paraId="28E9FDBD" w14:textId="77777777" w:rsidR="000A09B5" w:rsidRDefault="000A09B5" w:rsidP="000A09B5">
            <w:pPr>
              <w:pStyle w:val="BodyText"/>
            </w:pPr>
          </w:p>
          <w:p w14:paraId="33B7FCEC" w14:textId="77777777" w:rsidR="000A09B5" w:rsidRPr="001F630B" w:rsidRDefault="000A09B5" w:rsidP="000A09B5">
            <w:pPr>
              <w:pStyle w:val="BodyText"/>
            </w:pPr>
            <w:r w:rsidRPr="001F630B">
              <w:t>Amendment of the Commission’s Rules Governing Hearing Aid-Compatible Mobile Handsets</w:t>
            </w:r>
          </w:p>
          <w:p w14:paraId="346ECB97" w14:textId="77777777" w:rsidR="000A09B5" w:rsidRDefault="000A09B5" w:rsidP="000A09B5">
            <w:pPr>
              <w:pStyle w:val="BodyText"/>
            </w:pPr>
          </w:p>
          <w:p w14:paraId="1985423D" w14:textId="77777777" w:rsidR="0060228B" w:rsidRDefault="000A09B5" w:rsidP="000A09B5">
            <w:pPr>
              <w:ind w:right="-18"/>
            </w:pPr>
            <w:r w:rsidRPr="001F630B">
              <w:t>Comment Sought on 2010 Review of Hearing Aid Compatibility Regulations</w:t>
            </w:r>
          </w:p>
        </w:tc>
        <w:tc>
          <w:tcPr>
            <w:tcW w:w="720" w:type="dxa"/>
          </w:tcPr>
          <w:p w14:paraId="284AE498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5C306B2A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488C2331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432EEF15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7A96E220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096DDC3D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56A6D851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59C57231" w14:textId="77777777" w:rsidR="0060228B" w:rsidRDefault="000A09B5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06BAA8AE" w14:textId="77777777" w:rsidR="000A09B5" w:rsidRDefault="000A09B5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41E5DDBF" w14:textId="77777777" w:rsidR="000A09B5" w:rsidRDefault="000A09B5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2A78CD9E" w14:textId="77777777" w:rsidR="000A09B5" w:rsidRDefault="000A09B5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5B1EBDCB" w14:textId="2AD5109F" w:rsidR="000A09B5" w:rsidRDefault="000A09B5">
            <w:pPr>
              <w:rPr>
                <w:b/>
              </w:rPr>
            </w:pPr>
          </w:p>
        </w:tc>
        <w:tc>
          <w:tcPr>
            <w:tcW w:w="4230" w:type="dxa"/>
          </w:tcPr>
          <w:p w14:paraId="4563F5A1" w14:textId="77777777" w:rsidR="0060228B" w:rsidRDefault="0060228B"/>
          <w:p w14:paraId="26D2F602" w14:textId="77777777" w:rsidR="0060228B" w:rsidRDefault="0060228B"/>
          <w:p w14:paraId="06348060" w14:textId="77777777" w:rsidR="000A09B5" w:rsidRPr="001F630B" w:rsidRDefault="000A09B5" w:rsidP="000A09B5">
            <w:pPr>
              <w:pStyle w:val="BodyText"/>
            </w:pPr>
            <w:r w:rsidRPr="001F630B">
              <w:t xml:space="preserve">CG Docket No. 13-46 </w:t>
            </w:r>
          </w:p>
          <w:p w14:paraId="272D8797" w14:textId="77777777" w:rsidR="000A09B5" w:rsidRDefault="000A09B5" w:rsidP="000A09B5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51FBC36A" w14:textId="77777777" w:rsidR="000A09B5" w:rsidRDefault="000A09B5" w:rsidP="000A09B5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4284887B" w14:textId="77777777" w:rsidR="000A09B5" w:rsidRPr="001F630B" w:rsidRDefault="000A09B5" w:rsidP="000A09B5">
            <w:pPr>
              <w:pStyle w:val="BodyText"/>
            </w:pPr>
            <w:r w:rsidRPr="001F630B">
              <w:t>WT Docket No. 07-250</w:t>
            </w:r>
          </w:p>
          <w:p w14:paraId="7174C1C1" w14:textId="77777777" w:rsidR="000A09B5" w:rsidRDefault="000A09B5" w:rsidP="000A09B5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2739F89C" w14:textId="77777777" w:rsidR="000A09B5" w:rsidRDefault="000A09B5" w:rsidP="000A09B5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760336EF" w14:textId="77777777" w:rsidR="000A09B5" w:rsidRDefault="000A09B5" w:rsidP="000A09B5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745F6CDA" w14:textId="77777777" w:rsidR="0060228B" w:rsidRDefault="000A09B5" w:rsidP="000A09B5">
            <w:r w:rsidRPr="001F630B">
              <w:t>WT Docket No. 10-254</w:t>
            </w:r>
          </w:p>
          <w:p w14:paraId="0BDFD51E" w14:textId="77777777" w:rsidR="0060228B" w:rsidRPr="00EB1A95" w:rsidRDefault="0060228B" w:rsidP="00F25801">
            <w:pPr>
              <w:rPr>
                <w:b/>
              </w:rPr>
            </w:pPr>
          </w:p>
        </w:tc>
      </w:tr>
    </w:tbl>
    <w:p w14:paraId="7E777C81" w14:textId="77777777" w:rsidR="0060228B" w:rsidRDefault="0060228B"/>
    <w:p w14:paraId="48F06902" w14:textId="7CF6A1DC" w:rsidR="0060228B" w:rsidRDefault="002E484C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14:paraId="49F94D37" w14:textId="77777777" w:rsidR="00E00E22" w:rsidRDefault="00E00E22">
      <w:pPr>
        <w:tabs>
          <w:tab w:val="left" w:pos="5760"/>
        </w:tabs>
        <w:rPr>
          <w:b/>
        </w:rPr>
      </w:pPr>
    </w:p>
    <w:p w14:paraId="7C140880" w14:textId="22BBE8EE" w:rsidR="0060228B" w:rsidRDefault="0060228B" w:rsidP="002A29D2">
      <w:pPr>
        <w:jc w:val="right"/>
        <w:rPr>
          <w:b/>
        </w:rPr>
      </w:pPr>
      <w:r>
        <w:rPr>
          <w:b/>
        </w:rPr>
        <w:t xml:space="preserve">Released:  </w:t>
      </w:r>
      <w:r w:rsidR="005A3BB8">
        <w:rPr>
          <w:b/>
        </w:rPr>
        <w:t>November 20, 2017</w:t>
      </w:r>
    </w:p>
    <w:p w14:paraId="27970851" w14:textId="77777777" w:rsidR="0060228B" w:rsidRDefault="0060228B">
      <w:pPr>
        <w:tabs>
          <w:tab w:val="left" w:pos="5760"/>
        </w:tabs>
        <w:rPr>
          <w:b/>
        </w:rPr>
      </w:pPr>
    </w:p>
    <w:p w14:paraId="6826E1F7" w14:textId="77777777" w:rsidR="0060228B" w:rsidRDefault="0060228B">
      <w:pPr>
        <w:tabs>
          <w:tab w:val="left" w:pos="5760"/>
        </w:tabs>
      </w:pPr>
      <w:r>
        <w:t xml:space="preserve">By the </w:t>
      </w:r>
      <w:r w:rsidR="000A09B5">
        <w:rPr>
          <w:rStyle w:val="cosearchterm"/>
          <w:bCs/>
          <w:color w:val="252525"/>
          <w:szCs w:val="22"/>
        </w:rPr>
        <w:t>Deputy Chief</w:t>
      </w:r>
      <w:r w:rsidR="000A09B5" w:rsidRPr="001F6C93">
        <w:rPr>
          <w:color w:val="212121"/>
          <w:szCs w:val="22"/>
        </w:rPr>
        <w:t>, Consumer and Governmental Affairs Bureau</w:t>
      </w:r>
      <w:r>
        <w:rPr>
          <w:spacing w:val="-2"/>
        </w:rPr>
        <w:t>:</w:t>
      </w:r>
    </w:p>
    <w:p w14:paraId="36B7B911" w14:textId="77777777" w:rsidR="0060228B" w:rsidRDefault="0060228B"/>
    <w:p w14:paraId="2AF87639" w14:textId="123AC225" w:rsidR="003A510B" w:rsidRDefault="002A29D2" w:rsidP="00DB5948">
      <w:pPr>
        <w:pStyle w:val="ParaNum"/>
        <w:numPr>
          <w:ilvl w:val="0"/>
          <w:numId w:val="0"/>
        </w:numPr>
      </w:pPr>
      <w:r>
        <w:t xml:space="preserve"> </w:t>
      </w:r>
      <w:r>
        <w:tab/>
      </w:r>
      <w:r w:rsidR="00B07300">
        <w:t xml:space="preserve">On </w:t>
      </w:r>
      <w:r w:rsidR="000A09B5">
        <w:t>October 26, 2017</w:t>
      </w:r>
      <w:r w:rsidR="00B07300">
        <w:t xml:space="preserve">, the </w:t>
      </w:r>
      <w:r w:rsidR="000A09B5">
        <w:t xml:space="preserve">Commission </w:t>
      </w:r>
      <w:r w:rsidR="00B07300">
        <w:t>released a</w:t>
      </w:r>
      <w:r w:rsidR="00B07300" w:rsidRPr="00A6678A">
        <w:t xml:space="preserve"> </w:t>
      </w:r>
      <w:r w:rsidR="000A09B5">
        <w:t>Report and Order and Order on Reconsideration (</w:t>
      </w:r>
      <w:r w:rsidR="000A09B5" w:rsidRPr="000A09B5">
        <w:rPr>
          <w:i/>
        </w:rPr>
        <w:t>HAC Order</w:t>
      </w:r>
      <w:r w:rsidR="000A09B5" w:rsidRPr="000A09B5">
        <w:t>)</w:t>
      </w:r>
      <w:r w:rsidR="00B07300" w:rsidRPr="000A09B5">
        <w:t xml:space="preserve">, </w:t>
      </w:r>
      <w:r w:rsidR="000A09B5">
        <w:t xml:space="preserve">FCC 17-135, </w:t>
      </w:r>
      <w:r w:rsidR="00B07300">
        <w:t xml:space="preserve">in the above captioned proceeding.  This Erratum </w:t>
      </w:r>
      <w:r w:rsidR="00DB5948">
        <w:t xml:space="preserve">amends the </w:t>
      </w:r>
      <w:r w:rsidR="00DB5948" w:rsidRPr="00445930">
        <w:rPr>
          <w:i/>
        </w:rPr>
        <w:t>HAC Order</w:t>
      </w:r>
      <w:r w:rsidR="003A510B">
        <w:t xml:space="preserve"> </w:t>
      </w:r>
      <w:r w:rsidR="00DB5948">
        <w:t>as</w:t>
      </w:r>
      <w:r w:rsidR="00361D00">
        <w:t xml:space="preserve"> </w:t>
      </w:r>
      <w:r w:rsidR="00DB5948">
        <w:t>indicated below</w:t>
      </w:r>
      <w:r w:rsidR="003A510B">
        <w:t>:</w:t>
      </w:r>
    </w:p>
    <w:p w14:paraId="552ED2FA" w14:textId="16F62ED0" w:rsidR="00F06DDD" w:rsidRDefault="001E6733" w:rsidP="00DB5948">
      <w:pPr>
        <w:pStyle w:val="ParaNum"/>
        <w:numPr>
          <w:ilvl w:val="0"/>
          <w:numId w:val="28"/>
        </w:numPr>
        <w:ind w:left="0" w:firstLine="360"/>
      </w:pPr>
      <w:r>
        <w:t>Paragraph 12</w:t>
      </w:r>
      <w:r w:rsidR="00DB5948">
        <w:t>,</w:t>
      </w:r>
      <w:r>
        <w:t xml:space="preserve"> </w:t>
      </w:r>
      <w:r w:rsidR="00DB5948">
        <w:t xml:space="preserve">in the third sentence, </w:t>
      </w:r>
      <w:r>
        <w:t>replace “</w:t>
      </w:r>
      <w:r w:rsidR="00207B9F" w:rsidRPr="008A2305">
        <w:t>effective date of this Report and Order</w:t>
      </w:r>
      <w:r w:rsidR="00207B9F">
        <w:t xml:space="preserve">” </w:t>
      </w:r>
      <w:r>
        <w:t>with “</w:t>
      </w:r>
      <w:r w:rsidR="00D171CD">
        <w:t xml:space="preserve">date of </w:t>
      </w:r>
      <w:r>
        <w:t>publication</w:t>
      </w:r>
      <w:r w:rsidRPr="008A2305">
        <w:t xml:space="preserve"> of this Report and Order</w:t>
      </w:r>
      <w:r>
        <w:t xml:space="preserve"> in the Federal Register</w:t>
      </w:r>
      <w:r w:rsidR="00207B9F">
        <w:t>.”</w:t>
      </w:r>
      <w:r>
        <w:t xml:space="preserve"> </w:t>
      </w:r>
    </w:p>
    <w:p w14:paraId="0060A514" w14:textId="7530A450" w:rsidR="00207B9F" w:rsidRDefault="00207B9F" w:rsidP="00DB5948">
      <w:pPr>
        <w:pStyle w:val="ParaNum"/>
        <w:numPr>
          <w:ilvl w:val="0"/>
          <w:numId w:val="28"/>
        </w:numPr>
        <w:ind w:left="0" w:firstLine="360"/>
      </w:pPr>
      <w:r>
        <w:t>Paragraph 19</w:t>
      </w:r>
      <w:r w:rsidR="00DB5948">
        <w:t>,</w:t>
      </w:r>
      <w:r>
        <w:t xml:space="preserve"> </w:t>
      </w:r>
      <w:r w:rsidR="00DB5948">
        <w:t xml:space="preserve">in the third sentence, </w:t>
      </w:r>
      <w:r>
        <w:t>replace “</w:t>
      </w:r>
      <w:r w:rsidRPr="008A2305">
        <w:t>effective date of this Report and Order</w:t>
      </w:r>
      <w:r>
        <w:t>”</w:t>
      </w:r>
      <w:r w:rsidR="005715E4">
        <w:t xml:space="preserve"> </w:t>
      </w:r>
      <w:r>
        <w:t>with “</w:t>
      </w:r>
      <w:r w:rsidR="00D171CD">
        <w:t xml:space="preserve">date of </w:t>
      </w:r>
      <w:r>
        <w:t>publication</w:t>
      </w:r>
      <w:r w:rsidRPr="008A2305">
        <w:t xml:space="preserve"> of this Report and Order</w:t>
      </w:r>
      <w:r>
        <w:t xml:space="preserve"> in the Federal Register.” </w:t>
      </w:r>
    </w:p>
    <w:p w14:paraId="16A9A518" w14:textId="6F9EFF3A" w:rsidR="00207B9F" w:rsidRDefault="00207B9F" w:rsidP="00DB5948">
      <w:pPr>
        <w:pStyle w:val="ParaNum"/>
        <w:numPr>
          <w:ilvl w:val="0"/>
          <w:numId w:val="28"/>
        </w:numPr>
        <w:ind w:left="0" w:firstLine="360"/>
      </w:pPr>
      <w:r>
        <w:t>Paragraph 20</w:t>
      </w:r>
      <w:r w:rsidR="00DB5948">
        <w:t>,</w:t>
      </w:r>
      <w:r>
        <w:t xml:space="preserve"> </w:t>
      </w:r>
      <w:r w:rsidR="00DB5948">
        <w:t xml:space="preserve">in the second sentence, </w:t>
      </w:r>
      <w:r>
        <w:t>replace “</w:t>
      </w:r>
      <w:r w:rsidRPr="008A2305">
        <w:t>effective date of this Report and Order</w:t>
      </w:r>
      <w:r>
        <w:t>” with “</w:t>
      </w:r>
      <w:r w:rsidR="00D171CD">
        <w:t xml:space="preserve">date of </w:t>
      </w:r>
      <w:r>
        <w:t>publication</w:t>
      </w:r>
      <w:r w:rsidRPr="008A2305">
        <w:t xml:space="preserve"> of this Report and Order</w:t>
      </w:r>
      <w:r>
        <w:t xml:space="preserve"> in the Federal Register.” </w:t>
      </w:r>
    </w:p>
    <w:p w14:paraId="052F3F5F" w14:textId="6D2D6314" w:rsidR="00145BEA" w:rsidRDefault="00145BEA" w:rsidP="00DB5948">
      <w:pPr>
        <w:pStyle w:val="ParaNum"/>
        <w:numPr>
          <w:ilvl w:val="0"/>
          <w:numId w:val="28"/>
        </w:numPr>
        <w:ind w:left="0" w:firstLine="360"/>
      </w:pPr>
      <w:r>
        <w:t>Paragraph 34</w:t>
      </w:r>
      <w:r w:rsidR="00DB5948">
        <w:t>,</w:t>
      </w:r>
      <w:r>
        <w:t xml:space="preserve"> </w:t>
      </w:r>
      <w:r w:rsidR="00DB5948">
        <w:t xml:space="preserve">in the fifth sentence, </w:t>
      </w:r>
      <w:r>
        <w:t>replace “</w:t>
      </w:r>
      <w:r w:rsidRPr="008A2305">
        <w:t>effective date of this Report and Order</w:t>
      </w:r>
      <w:r>
        <w:t>” with “date of publication</w:t>
      </w:r>
      <w:r w:rsidRPr="008A2305">
        <w:t xml:space="preserve"> of this Report and Order</w:t>
      </w:r>
      <w:r>
        <w:t xml:space="preserve"> in the Federal Register.” </w:t>
      </w:r>
    </w:p>
    <w:p w14:paraId="009EE375" w14:textId="4D201F7D" w:rsidR="00575151" w:rsidRDefault="00DB5948" w:rsidP="00DB5948">
      <w:pPr>
        <w:pStyle w:val="ParaNum"/>
        <w:numPr>
          <w:ilvl w:val="0"/>
          <w:numId w:val="28"/>
        </w:numPr>
        <w:ind w:left="0" w:firstLine="360"/>
      </w:pPr>
      <w:r>
        <w:t>F</w:t>
      </w:r>
      <w:r w:rsidR="00575151">
        <w:t>ootnote 136</w:t>
      </w:r>
      <w:r w:rsidR="00361D00">
        <w:t>,</w:t>
      </w:r>
      <w:r w:rsidR="00575151">
        <w:t xml:space="preserve"> </w:t>
      </w:r>
      <w:r w:rsidR="00361D00">
        <w:t xml:space="preserve">in the first sentence, </w:t>
      </w:r>
      <w:r w:rsidR="00575151">
        <w:t>replace “</w:t>
      </w:r>
      <w:r w:rsidR="00575151" w:rsidRPr="008A2305">
        <w:t>effective date of this Report and Order</w:t>
      </w:r>
      <w:r w:rsidR="00575151">
        <w:t>” with “</w:t>
      </w:r>
      <w:r w:rsidR="00D171CD">
        <w:t xml:space="preserve">date of </w:t>
      </w:r>
      <w:r w:rsidR="00575151">
        <w:t>publication</w:t>
      </w:r>
      <w:r w:rsidR="00575151" w:rsidRPr="008A2305">
        <w:t xml:space="preserve"> of this Report and Order</w:t>
      </w:r>
      <w:r w:rsidR="00575151">
        <w:t xml:space="preserve"> in the Federal Register.”</w:t>
      </w:r>
    </w:p>
    <w:p w14:paraId="6A88B129" w14:textId="34521666" w:rsidR="00207B9F" w:rsidRDefault="00207B9F" w:rsidP="00DB5948">
      <w:pPr>
        <w:pStyle w:val="ParaNum"/>
        <w:numPr>
          <w:ilvl w:val="0"/>
          <w:numId w:val="28"/>
        </w:numPr>
        <w:ind w:left="0" w:firstLine="360"/>
      </w:pPr>
      <w:r>
        <w:t>Paragraph 35</w:t>
      </w:r>
      <w:r w:rsidR="00361D00">
        <w:t>,</w:t>
      </w:r>
      <w:r>
        <w:t xml:space="preserve"> </w:t>
      </w:r>
      <w:r w:rsidR="00361D00">
        <w:t xml:space="preserve">in the first sentence, </w:t>
      </w:r>
      <w:r>
        <w:t>replace “</w:t>
      </w:r>
      <w:r w:rsidRPr="008A2305">
        <w:t>effective date of the rules adopted herein</w:t>
      </w:r>
      <w:r>
        <w:t>” with “</w:t>
      </w:r>
      <w:r w:rsidR="003E2880">
        <w:t xml:space="preserve">date of </w:t>
      </w:r>
      <w:r>
        <w:t>publication</w:t>
      </w:r>
      <w:r w:rsidRPr="008A2305">
        <w:t xml:space="preserve"> of this Report and Order</w:t>
      </w:r>
      <w:r>
        <w:t xml:space="preserve"> in the Federal Register.”</w:t>
      </w:r>
    </w:p>
    <w:p w14:paraId="190163FF" w14:textId="16B54E04" w:rsidR="00575151" w:rsidRDefault="00361D00" w:rsidP="00DB5948">
      <w:pPr>
        <w:pStyle w:val="ParaNum"/>
        <w:numPr>
          <w:ilvl w:val="0"/>
          <w:numId w:val="28"/>
        </w:numPr>
        <w:ind w:left="0" w:firstLine="360"/>
      </w:pPr>
      <w:r>
        <w:t>F</w:t>
      </w:r>
      <w:r w:rsidR="00575151">
        <w:t>ootnote 139</w:t>
      </w:r>
      <w:r>
        <w:t>,</w:t>
      </w:r>
      <w:r w:rsidR="004B257B">
        <w:t xml:space="preserve"> </w:t>
      </w:r>
      <w:r>
        <w:t xml:space="preserve">in the second sentence, </w:t>
      </w:r>
      <w:r w:rsidR="00575151">
        <w:t>replac</w:t>
      </w:r>
      <w:r w:rsidR="00503C40">
        <w:t>e “</w:t>
      </w:r>
      <w:r w:rsidR="00503C40" w:rsidRPr="0015452A">
        <w:t>on</w:t>
      </w:r>
      <w:r w:rsidR="00503C40">
        <w:t xml:space="preserve"> November 1, 2017, then the Order’s effective date would be December</w:t>
      </w:r>
      <w:r w:rsidR="00503C40" w:rsidRPr="0015452A">
        <w:t xml:space="preserve"> 1, 2017, </w:t>
      </w:r>
      <w:r w:rsidR="00503C40">
        <w:t>and</w:t>
      </w:r>
      <w:r w:rsidR="00503C40" w:rsidRPr="0015452A">
        <w:t xml:space="preserve"> in general,</w:t>
      </w:r>
      <w:r w:rsidR="00503C40">
        <w:t xml:space="preserve">” </w:t>
      </w:r>
      <w:r w:rsidR="00575151">
        <w:t>with “</w:t>
      </w:r>
      <w:r w:rsidR="00575151" w:rsidRPr="0015452A">
        <w:t xml:space="preserve">on </w:t>
      </w:r>
      <w:r w:rsidR="00575151">
        <w:t>December</w:t>
      </w:r>
      <w:r w:rsidR="00575151" w:rsidRPr="0015452A">
        <w:t xml:space="preserve"> 1, 2017, then in general,</w:t>
      </w:r>
      <w:r w:rsidR="00575151">
        <w:t>”</w:t>
      </w:r>
      <w:r w:rsidR="00503C40">
        <w:t>.</w:t>
      </w:r>
    </w:p>
    <w:p w14:paraId="6565E695" w14:textId="192B6160" w:rsidR="00207B9F" w:rsidRDefault="00207B9F" w:rsidP="00DB5948">
      <w:pPr>
        <w:pStyle w:val="ParaNum"/>
        <w:numPr>
          <w:ilvl w:val="0"/>
          <w:numId w:val="28"/>
        </w:numPr>
        <w:ind w:left="0" w:firstLine="360"/>
      </w:pPr>
      <w:r>
        <w:t>Paragraph 39</w:t>
      </w:r>
      <w:r w:rsidR="00361D00">
        <w:t>,</w:t>
      </w:r>
      <w:r>
        <w:t xml:space="preserve"> </w:t>
      </w:r>
      <w:r w:rsidR="00361D00">
        <w:t xml:space="preserve">in the third sentence, </w:t>
      </w:r>
      <w:r>
        <w:t>replace “</w:t>
      </w:r>
      <w:r w:rsidRPr="008A2305">
        <w:t>effective date of the rules adopted herein</w:t>
      </w:r>
      <w:r>
        <w:t>” with “</w:t>
      </w:r>
      <w:r w:rsidR="003E2880">
        <w:t xml:space="preserve">date of </w:t>
      </w:r>
      <w:r>
        <w:t>publication</w:t>
      </w:r>
      <w:r w:rsidRPr="008A2305">
        <w:t xml:space="preserve"> of this Report and Order</w:t>
      </w:r>
      <w:r>
        <w:t xml:space="preserve"> in the Federal Register.”</w:t>
      </w:r>
    </w:p>
    <w:p w14:paraId="1425AB25" w14:textId="31F24BA1" w:rsidR="00DA1250" w:rsidRDefault="00DA1250" w:rsidP="00DB5948">
      <w:pPr>
        <w:pStyle w:val="ParaNum"/>
        <w:numPr>
          <w:ilvl w:val="0"/>
          <w:numId w:val="28"/>
        </w:numPr>
        <w:ind w:left="0" w:firstLine="360"/>
      </w:pPr>
      <w:r>
        <w:t>Paragraph 40</w:t>
      </w:r>
      <w:r w:rsidR="00E1331F">
        <w:t>,</w:t>
      </w:r>
      <w:r>
        <w:t xml:space="preserve"> </w:t>
      </w:r>
      <w:r w:rsidR="00E1331F">
        <w:t>in the second sentence</w:t>
      </w:r>
      <w:r w:rsidR="00545435">
        <w:t>,</w:t>
      </w:r>
      <w:r w:rsidR="00857835">
        <w:t xml:space="preserve"> within the parenthesis</w:t>
      </w:r>
      <w:r w:rsidR="00E1331F">
        <w:t>,</w:t>
      </w:r>
      <w:r w:rsidR="00CD6464">
        <w:t xml:space="preserve"> </w:t>
      </w:r>
      <w:r w:rsidR="001F6FD8">
        <w:t>replace “</w:t>
      </w:r>
      <w:r w:rsidR="001F6FD8" w:rsidRPr="008A2305">
        <w:t>inductive coupling and RF interference reduct</w:t>
      </w:r>
      <w:r w:rsidR="00CD6464">
        <w:t>ion” with “RF interference reduction and inductive coupling</w:t>
      </w:r>
      <w:r w:rsidR="007A505D">
        <w:t>.</w:t>
      </w:r>
      <w:r w:rsidR="00CD6464">
        <w:t>”</w:t>
      </w:r>
      <w:r w:rsidR="007A505D">
        <w:t xml:space="preserve"> </w:t>
      </w:r>
    </w:p>
    <w:p w14:paraId="114BBDC5" w14:textId="719F0ABC" w:rsidR="00575151" w:rsidRDefault="00575151" w:rsidP="00445930">
      <w:pPr>
        <w:pStyle w:val="ParaNum"/>
        <w:numPr>
          <w:ilvl w:val="0"/>
          <w:numId w:val="28"/>
        </w:numPr>
        <w:spacing w:after="240"/>
        <w:ind w:left="0" w:firstLine="360"/>
      </w:pPr>
      <w:r>
        <w:t>Paragraph 49</w:t>
      </w:r>
      <w:r w:rsidR="00857835">
        <w:t>,</w:t>
      </w:r>
      <w:r>
        <w:t xml:space="preserve"> </w:t>
      </w:r>
      <w:r w:rsidR="00857835">
        <w:t xml:space="preserve">in the first sentence, </w:t>
      </w:r>
      <w:r>
        <w:t>replace “</w:t>
      </w:r>
      <w:r w:rsidRPr="008A2305">
        <w:t>effective date of this Report and Order</w:t>
      </w:r>
      <w:r>
        <w:t>” with “</w:t>
      </w:r>
      <w:r w:rsidR="003E2880">
        <w:t xml:space="preserve">date of </w:t>
      </w:r>
      <w:r>
        <w:t>publication</w:t>
      </w:r>
      <w:r w:rsidRPr="008A2305">
        <w:t xml:space="preserve"> of this Report and Order</w:t>
      </w:r>
      <w:r>
        <w:t xml:space="preserve"> in the Federal Register.”</w:t>
      </w:r>
    </w:p>
    <w:p w14:paraId="2998A3C7" w14:textId="160D8EAB" w:rsidR="008B7C03" w:rsidRDefault="008B7C03" w:rsidP="00041F43">
      <w:pPr>
        <w:pStyle w:val="ParaNum"/>
        <w:numPr>
          <w:ilvl w:val="0"/>
          <w:numId w:val="0"/>
        </w:numPr>
        <w:ind w:firstLine="720"/>
      </w:pPr>
      <w:r>
        <w:lastRenderedPageBreak/>
        <w:t>Th</w:t>
      </w:r>
      <w:r w:rsidR="00DB5948">
        <w:t>is Erratum also amend</w:t>
      </w:r>
      <w:r>
        <w:t xml:space="preserve">s Appendix B </w:t>
      </w:r>
      <w:r w:rsidR="00DB5948">
        <w:t xml:space="preserve">of the </w:t>
      </w:r>
      <w:r w:rsidR="00DB5948" w:rsidRPr="00041F43">
        <w:rPr>
          <w:i/>
        </w:rPr>
        <w:t>HAC Order</w:t>
      </w:r>
      <w:r w:rsidR="00DB5948">
        <w:t xml:space="preserve"> </w:t>
      </w:r>
      <w:r>
        <w:t xml:space="preserve">as </w:t>
      </w:r>
      <w:r w:rsidR="00DB5948">
        <w:t>indicated be</w:t>
      </w:r>
      <w:r>
        <w:t>low:</w:t>
      </w:r>
    </w:p>
    <w:p w14:paraId="00707F3B" w14:textId="62AEFC81" w:rsidR="009F7685" w:rsidRPr="00445930" w:rsidRDefault="00BF057F" w:rsidP="00445930">
      <w:pPr>
        <w:pStyle w:val="ParaNum"/>
        <w:numPr>
          <w:ilvl w:val="0"/>
          <w:numId w:val="28"/>
        </w:numPr>
        <w:ind w:left="0" w:firstLine="360"/>
        <w:rPr>
          <w:color w:val="000000"/>
          <w:szCs w:val="22"/>
        </w:rPr>
      </w:pPr>
      <w:r>
        <w:rPr>
          <w:color w:val="000000"/>
          <w:szCs w:val="22"/>
        </w:rPr>
        <w:t>Paragraphs with t</w:t>
      </w:r>
      <w:r w:rsidR="009F7685">
        <w:rPr>
          <w:color w:val="000000"/>
          <w:szCs w:val="22"/>
        </w:rPr>
        <w:t>he amendments to Section 20.19 are corrected as follows:</w:t>
      </w:r>
    </w:p>
    <w:p w14:paraId="73D26BAD" w14:textId="7F4EB57A" w:rsidR="009F7685" w:rsidRPr="00445930" w:rsidRDefault="009C3EC9" w:rsidP="00445930">
      <w:pPr>
        <w:pStyle w:val="ParaNum"/>
        <w:numPr>
          <w:ilvl w:val="0"/>
          <w:numId w:val="32"/>
        </w:numPr>
        <w:rPr>
          <w:color w:val="000000"/>
          <w:szCs w:val="22"/>
        </w:rPr>
      </w:pPr>
      <w:r>
        <w:t xml:space="preserve">In </w:t>
      </w:r>
      <w:r w:rsidR="00787E7B">
        <w:t>p</w:t>
      </w:r>
      <w:r w:rsidR="004C3D5E">
        <w:t xml:space="preserve">aragraph (b)(1), </w:t>
      </w:r>
      <w:r w:rsidR="004F14EA">
        <w:t xml:space="preserve">the last sentence </w:t>
      </w:r>
      <w:r>
        <w:t>is moved and is now the second</w:t>
      </w:r>
      <w:r w:rsidR="00D51623">
        <w:t xml:space="preserve"> sentence</w:t>
      </w:r>
      <w:r w:rsidR="009F7685">
        <w:t>;</w:t>
      </w:r>
    </w:p>
    <w:p w14:paraId="5455A064" w14:textId="2BB1F440" w:rsidR="009F7685" w:rsidRPr="00445930" w:rsidRDefault="003A510B" w:rsidP="00445930">
      <w:pPr>
        <w:pStyle w:val="ParaNum"/>
        <w:numPr>
          <w:ilvl w:val="0"/>
          <w:numId w:val="32"/>
        </w:numPr>
      </w:pPr>
      <w:r>
        <w:t>P</w:t>
      </w:r>
      <w:r w:rsidR="004C3D5E">
        <w:t xml:space="preserve">aragraph (b)(2), </w:t>
      </w:r>
      <w:r w:rsidR="009F7685" w:rsidRPr="00C10EF1">
        <w:rPr>
          <w:color w:val="000000"/>
          <w:szCs w:val="22"/>
        </w:rPr>
        <w:t>in the last sentence</w:t>
      </w:r>
      <w:r w:rsidR="009F7685">
        <w:rPr>
          <w:color w:val="000000"/>
          <w:szCs w:val="22"/>
        </w:rPr>
        <w:t>,</w:t>
      </w:r>
      <w:r w:rsidR="009F7685">
        <w:t xml:space="preserve"> add</w:t>
      </w:r>
      <w:r w:rsidR="007A59BE">
        <w:t xml:space="preserve"> a comma after </w:t>
      </w:r>
      <w:r w:rsidR="007A59BE" w:rsidRPr="009F7685">
        <w:rPr>
          <w:color w:val="000000"/>
          <w:szCs w:val="22"/>
        </w:rPr>
        <w:t>“</w:t>
      </w:r>
      <w:r w:rsidR="004C3D5E" w:rsidRPr="009F7685">
        <w:rPr>
          <w:color w:val="000000"/>
          <w:szCs w:val="22"/>
        </w:rPr>
        <w:t>ANSI C63.19</w:t>
      </w:r>
      <w:r w:rsidR="007A59BE" w:rsidRPr="009F7685">
        <w:rPr>
          <w:color w:val="000000"/>
          <w:szCs w:val="22"/>
        </w:rPr>
        <w:t>”</w:t>
      </w:r>
      <w:r w:rsidR="009F7685">
        <w:rPr>
          <w:color w:val="000000"/>
          <w:szCs w:val="22"/>
        </w:rPr>
        <w:t>;</w:t>
      </w:r>
    </w:p>
    <w:p w14:paraId="2B63CD90" w14:textId="2B67A826" w:rsidR="009C3EC9" w:rsidRDefault="003A510B" w:rsidP="00445930">
      <w:pPr>
        <w:pStyle w:val="ParaNum"/>
        <w:numPr>
          <w:ilvl w:val="0"/>
          <w:numId w:val="32"/>
        </w:numPr>
        <w:rPr>
          <w:szCs w:val="22"/>
        </w:rPr>
      </w:pPr>
      <w:r>
        <w:t>P</w:t>
      </w:r>
      <w:r w:rsidR="00FF2E95">
        <w:t>aragraph 6</w:t>
      </w:r>
      <w:r w:rsidR="00E5198F">
        <w:t xml:space="preserve"> </w:t>
      </w:r>
      <w:r w:rsidR="009C3EC9">
        <w:t>is corrected to read as follows:</w:t>
      </w:r>
    </w:p>
    <w:p w14:paraId="4B1BA573" w14:textId="42AA7A3E" w:rsidR="0011475D" w:rsidRPr="009C3EC9" w:rsidRDefault="009C3EC9" w:rsidP="00445930">
      <w:pPr>
        <w:pStyle w:val="ParaNum"/>
        <w:numPr>
          <w:ilvl w:val="0"/>
          <w:numId w:val="0"/>
        </w:numPr>
        <w:ind w:left="1080"/>
        <w:rPr>
          <w:szCs w:val="22"/>
        </w:rPr>
      </w:pPr>
      <w:r>
        <w:rPr>
          <w:szCs w:val="22"/>
        </w:rPr>
        <w:t>“</w:t>
      </w:r>
      <w:r w:rsidRPr="008A2305">
        <w:rPr>
          <w:szCs w:val="22"/>
        </w:rPr>
        <w:t>Section 20.19(k) is revised by revising paragraph (2) to read as follows:</w:t>
      </w:r>
      <w:r>
        <w:rPr>
          <w:szCs w:val="22"/>
        </w:rPr>
        <w:t>”</w:t>
      </w:r>
      <w:r w:rsidR="00787E7B">
        <w:rPr>
          <w:szCs w:val="22"/>
        </w:rPr>
        <w:t>;</w:t>
      </w:r>
    </w:p>
    <w:p w14:paraId="71AD9C50" w14:textId="27210964" w:rsidR="00787E7B" w:rsidRPr="00787E7B" w:rsidRDefault="007B3BED" w:rsidP="00445930">
      <w:pPr>
        <w:pStyle w:val="ParaNum"/>
        <w:numPr>
          <w:ilvl w:val="0"/>
          <w:numId w:val="32"/>
        </w:numPr>
      </w:pPr>
      <w:r>
        <w:t xml:space="preserve">Paragraph (k) </w:t>
      </w:r>
      <w:r w:rsidR="00787E7B">
        <w:t>is corrected to read as “</w:t>
      </w:r>
      <w:r w:rsidR="00787E7B" w:rsidRPr="00787E7B">
        <w:rPr>
          <w:i/>
          <w:szCs w:val="22"/>
        </w:rPr>
        <w:t>Delegation of rulemaking authority.</w:t>
      </w:r>
      <w:r w:rsidR="00787E7B">
        <w:rPr>
          <w:i/>
          <w:szCs w:val="22"/>
        </w:rPr>
        <w:t>”</w:t>
      </w:r>
      <w:r w:rsidR="00787E7B">
        <w:rPr>
          <w:szCs w:val="22"/>
        </w:rPr>
        <w:t>;</w:t>
      </w:r>
    </w:p>
    <w:p w14:paraId="0D83A9A8" w14:textId="58DD43F0" w:rsidR="004C3D5E" w:rsidRPr="0098751E" w:rsidRDefault="0011475D" w:rsidP="00445930">
      <w:pPr>
        <w:pStyle w:val="ParaNum"/>
        <w:numPr>
          <w:ilvl w:val="0"/>
          <w:numId w:val="32"/>
        </w:numPr>
      </w:pPr>
      <w:r w:rsidRPr="00787E7B">
        <w:rPr>
          <w:szCs w:val="22"/>
        </w:rPr>
        <w:t>P</w:t>
      </w:r>
      <w:r w:rsidR="004C3D5E" w:rsidRPr="00787E7B">
        <w:rPr>
          <w:szCs w:val="22"/>
        </w:rPr>
        <w:t xml:space="preserve">aragraph </w:t>
      </w:r>
      <w:r w:rsidR="00041F43">
        <w:rPr>
          <w:szCs w:val="22"/>
        </w:rPr>
        <w:t>(k)</w:t>
      </w:r>
      <w:r w:rsidR="004C3D5E" w:rsidRPr="00787E7B">
        <w:rPr>
          <w:szCs w:val="22"/>
        </w:rPr>
        <w:t xml:space="preserve">(2), </w:t>
      </w:r>
      <w:r w:rsidR="00787E7B" w:rsidRPr="0072406E">
        <w:rPr>
          <w:szCs w:val="22"/>
        </w:rPr>
        <w:t>in</w:t>
      </w:r>
      <w:r w:rsidR="00A66B11">
        <w:rPr>
          <w:szCs w:val="22"/>
        </w:rPr>
        <w:t xml:space="preserve"> each of</w:t>
      </w:r>
      <w:r w:rsidR="00787E7B" w:rsidRPr="0072406E">
        <w:rPr>
          <w:szCs w:val="22"/>
        </w:rPr>
        <w:t xml:space="preserve"> the last two sentences</w:t>
      </w:r>
      <w:r w:rsidR="00787E7B">
        <w:rPr>
          <w:szCs w:val="22"/>
        </w:rPr>
        <w:t>,</w:t>
      </w:r>
      <w:r w:rsidR="00787E7B" w:rsidRPr="00787E7B">
        <w:rPr>
          <w:szCs w:val="22"/>
        </w:rPr>
        <w:t xml:space="preserve"> </w:t>
      </w:r>
      <w:r w:rsidR="00787E7B">
        <w:rPr>
          <w:szCs w:val="22"/>
        </w:rPr>
        <w:t>add an “</w:t>
      </w:r>
      <w:r w:rsidRPr="00787E7B">
        <w:rPr>
          <w:szCs w:val="22"/>
        </w:rPr>
        <w:t>s</w:t>
      </w:r>
      <w:r w:rsidR="00787E7B">
        <w:rPr>
          <w:szCs w:val="22"/>
        </w:rPr>
        <w:t>”</w:t>
      </w:r>
      <w:r w:rsidRPr="00787E7B">
        <w:rPr>
          <w:szCs w:val="22"/>
        </w:rPr>
        <w:t xml:space="preserve"> </w:t>
      </w:r>
      <w:r w:rsidR="00787E7B">
        <w:rPr>
          <w:szCs w:val="22"/>
        </w:rPr>
        <w:t>to</w:t>
      </w:r>
      <w:r w:rsidRPr="00787E7B">
        <w:rPr>
          <w:szCs w:val="22"/>
        </w:rPr>
        <w:t xml:space="preserve"> </w:t>
      </w:r>
      <w:r w:rsidR="004C3D5E" w:rsidRPr="00787E7B">
        <w:rPr>
          <w:szCs w:val="22"/>
        </w:rPr>
        <w:t>the</w:t>
      </w:r>
      <w:r w:rsidR="00510C33" w:rsidRPr="00787E7B">
        <w:rPr>
          <w:szCs w:val="22"/>
        </w:rPr>
        <w:t xml:space="preserve"> </w:t>
      </w:r>
      <w:r w:rsidR="00E5198F" w:rsidRPr="00787E7B">
        <w:rPr>
          <w:szCs w:val="22"/>
        </w:rPr>
        <w:t>word “standard”</w:t>
      </w:r>
      <w:r w:rsidR="00787E7B">
        <w:rPr>
          <w:szCs w:val="22"/>
        </w:rPr>
        <w:t>;</w:t>
      </w:r>
    </w:p>
    <w:p w14:paraId="40B327F8" w14:textId="2405144F" w:rsidR="00FF2E95" w:rsidRDefault="00DD5843" w:rsidP="00445930">
      <w:pPr>
        <w:pStyle w:val="ParaNum"/>
        <w:numPr>
          <w:ilvl w:val="0"/>
          <w:numId w:val="32"/>
        </w:numPr>
      </w:pPr>
      <w:r>
        <w:t xml:space="preserve">Below </w:t>
      </w:r>
      <w:r w:rsidR="00041F43">
        <w:t>p</w:t>
      </w:r>
      <w:r w:rsidR="00FF2E95">
        <w:t xml:space="preserve">aragraph </w:t>
      </w:r>
      <w:r w:rsidR="0098751E">
        <w:t>7,</w:t>
      </w:r>
      <w:r w:rsidR="005D4ACC">
        <w:t xml:space="preserve"> add</w:t>
      </w:r>
      <w:r w:rsidR="00A66B11">
        <w:t xml:space="preserve"> </w:t>
      </w:r>
      <w:r w:rsidR="005572B3">
        <w:t>a</w:t>
      </w:r>
      <w:r w:rsidR="00041F43">
        <w:t>n</w:t>
      </w:r>
      <w:r w:rsidR="005572B3">
        <w:t xml:space="preserve"> </w:t>
      </w:r>
      <w:r w:rsidR="00A66B11">
        <w:t xml:space="preserve">“(l)” at the beginning, </w:t>
      </w:r>
      <w:r w:rsidR="00D61FF6">
        <w:t>delet</w:t>
      </w:r>
      <w:r w:rsidR="0098751E">
        <w:t>e</w:t>
      </w:r>
      <w:r w:rsidR="00D61FF6">
        <w:t xml:space="preserve"> the asterisk </w:t>
      </w:r>
      <w:r w:rsidR="0098751E">
        <w:t>after the word “section”</w:t>
      </w:r>
      <w:r w:rsidR="00D61FF6">
        <w:t>, delet</w:t>
      </w:r>
      <w:r w:rsidR="0098751E">
        <w:t>e</w:t>
      </w:r>
      <w:r w:rsidR="00D61FF6">
        <w:t xml:space="preserve"> the second sentence, add “</w:t>
      </w:r>
      <w:r w:rsidR="00D61FF6" w:rsidRPr="0098751E">
        <w:rPr>
          <w:color w:val="000000"/>
        </w:rPr>
        <w:t xml:space="preserve">(202) 418-0270,” after “20554,” </w:t>
      </w:r>
      <w:r w:rsidR="00D61FF6">
        <w:t>replac</w:t>
      </w:r>
      <w:r w:rsidR="0098751E">
        <w:t>e</w:t>
      </w:r>
      <w:r w:rsidR="00D61FF6">
        <w:t xml:space="preserve"> “</w:t>
      </w:r>
      <w:r w:rsidR="00D61FF6" w:rsidRPr="0098751E">
        <w:rPr>
          <w:color w:val="000000"/>
          <w:szCs w:val="22"/>
        </w:rPr>
        <w:t xml:space="preserve">IEEE at (732) 981-0060 and </w:t>
      </w:r>
      <w:hyperlink r:id="rId8" w:history="1">
        <w:r w:rsidR="00D61FF6" w:rsidRPr="0098751E">
          <w:rPr>
            <w:color w:val="0000FF"/>
            <w:szCs w:val="22"/>
            <w:u w:val="single"/>
          </w:rPr>
          <w:t>http://standards.ieee.org/</w:t>
        </w:r>
      </w:hyperlink>
      <w:r w:rsidR="007D4C20" w:rsidRPr="0098751E">
        <w:rPr>
          <w:color w:val="000000"/>
        </w:rPr>
        <w:t>”</w:t>
      </w:r>
      <w:r w:rsidR="00D61FF6" w:rsidRPr="0098751E">
        <w:rPr>
          <w:color w:val="000000"/>
          <w:szCs w:val="22"/>
        </w:rPr>
        <w:t xml:space="preserve"> </w:t>
      </w:r>
      <w:r w:rsidR="003B434F" w:rsidRPr="0098751E">
        <w:rPr>
          <w:color w:val="000000"/>
          <w:szCs w:val="22"/>
        </w:rPr>
        <w:t>with “source indicated below”</w:t>
      </w:r>
      <w:r w:rsidR="00D61FF6" w:rsidRPr="0098751E">
        <w:rPr>
          <w:color w:val="000000"/>
          <w:szCs w:val="22"/>
        </w:rPr>
        <w:t xml:space="preserve">, and </w:t>
      </w:r>
      <w:r w:rsidR="00271D95">
        <w:rPr>
          <w:color w:val="000000"/>
          <w:szCs w:val="22"/>
        </w:rPr>
        <w:t>replace</w:t>
      </w:r>
      <w:r w:rsidR="00D61FF6" w:rsidRPr="0098751E">
        <w:rPr>
          <w:color w:val="000000"/>
          <w:szCs w:val="22"/>
        </w:rPr>
        <w:t xml:space="preserve"> the paragraph beginning with the asterisk </w:t>
      </w:r>
      <w:r w:rsidR="00271D95">
        <w:rPr>
          <w:color w:val="000000"/>
          <w:szCs w:val="22"/>
        </w:rPr>
        <w:t>with</w:t>
      </w:r>
      <w:r w:rsidR="0098751E">
        <w:rPr>
          <w:color w:val="000000"/>
          <w:szCs w:val="22"/>
        </w:rPr>
        <w:t xml:space="preserve"> </w:t>
      </w:r>
      <w:r w:rsidR="00271D95">
        <w:rPr>
          <w:color w:val="000000"/>
          <w:szCs w:val="22"/>
        </w:rPr>
        <w:t xml:space="preserve">the following </w:t>
      </w:r>
      <w:r w:rsidR="00682D10">
        <w:rPr>
          <w:color w:val="000000"/>
          <w:szCs w:val="22"/>
        </w:rPr>
        <w:t xml:space="preserve">new </w:t>
      </w:r>
      <w:r w:rsidR="00695340">
        <w:rPr>
          <w:color w:val="000000"/>
          <w:szCs w:val="22"/>
        </w:rPr>
        <w:t>paragraphs</w:t>
      </w:r>
      <w:r w:rsidR="00D61FF6" w:rsidRPr="0098751E">
        <w:rPr>
          <w:color w:val="000000"/>
          <w:szCs w:val="22"/>
        </w:rPr>
        <w:t>:</w:t>
      </w:r>
    </w:p>
    <w:p w14:paraId="02A95F5B" w14:textId="38893FEB" w:rsidR="00FF2E95" w:rsidRPr="006476B1" w:rsidRDefault="005572B3" w:rsidP="00271D95">
      <w:pPr>
        <w:pStyle w:val="ListParagraph"/>
        <w:spacing w:after="120"/>
        <w:ind w:left="1440" w:hanging="90"/>
      </w:pPr>
      <w:r>
        <w:rPr>
          <w:bCs/>
        </w:rPr>
        <w:t>“</w:t>
      </w:r>
      <w:r w:rsidR="00FF2E95" w:rsidRPr="00FF2E95">
        <w:rPr>
          <w:bCs/>
        </w:rPr>
        <w:t xml:space="preserve">(1) </w:t>
      </w:r>
      <w:r w:rsidR="00FF2E95">
        <w:t>The following standards are available from the IEEE Standards Association (IEEE-SA), 445 Hoes Lane, Piscataway, NJ 08854-4141,</w:t>
      </w:r>
      <w:r w:rsidR="00FF2E95" w:rsidRPr="00FF2E95">
        <w:rPr>
          <w:color w:val="000000"/>
        </w:rPr>
        <w:t xml:space="preserve"> (732) 981-0060, email to </w:t>
      </w:r>
      <w:hyperlink r:id="rId9" w:history="1">
        <w:r w:rsidR="00FF2E95" w:rsidRPr="000F4376">
          <w:rPr>
            <w:rStyle w:val="Hyperlink"/>
          </w:rPr>
          <w:t>stds-info@ieee.org</w:t>
        </w:r>
      </w:hyperlink>
      <w:r w:rsidR="00FF2E95" w:rsidRPr="00FF2E95">
        <w:rPr>
          <w:color w:val="000000"/>
        </w:rPr>
        <w:t xml:space="preserve">, and </w:t>
      </w:r>
      <w:hyperlink r:id="rId10" w:history="1">
        <w:r w:rsidR="00FF2E95" w:rsidRPr="00FF2E95">
          <w:rPr>
            <w:color w:val="0000FF"/>
            <w:u w:val="single"/>
          </w:rPr>
          <w:t>http://standards.ieee.org/</w:t>
        </w:r>
      </w:hyperlink>
      <w:r w:rsidR="00FF2E95" w:rsidRPr="00FF2E95">
        <w:rPr>
          <w:color w:val="0000FF"/>
        </w:rPr>
        <w:t>.</w:t>
      </w:r>
    </w:p>
    <w:p w14:paraId="36BBE72C" w14:textId="77777777" w:rsidR="00FF2E95" w:rsidRPr="00FF2E95" w:rsidRDefault="00FF2E95" w:rsidP="00271D95">
      <w:pPr>
        <w:spacing w:after="120"/>
        <w:ind w:left="1440"/>
        <w:rPr>
          <w:bCs/>
        </w:rPr>
      </w:pPr>
      <w:r w:rsidRPr="00FF2E95">
        <w:rPr>
          <w:bCs/>
        </w:rPr>
        <w:t>(i) ANSI C63.19-2007, American National Standard Methods of Measurement of Compatibility between Wireless Communication Devices and Hearing Aids, June 8, 2007.</w:t>
      </w:r>
    </w:p>
    <w:p w14:paraId="61A056E8" w14:textId="7CB43F21" w:rsidR="00FF2E95" w:rsidRDefault="00FF2E95" w:rsidP="00271D95">
      <w:pPr>
        <w:spacing w:after="120"/>
        <w:ind w:left="1440"/>
        <w:rPr>
          <w:bCs/>
        </w:rPr>
      </w:pPr>
      <w:r w:rsidRPr="00FF2E95">
        <w:rPr>
          <w:bCs/>
        </w:rPr>
        <w:t>(ii) ANSI C63.19-2011, American National Standard Methods of Measurement of Compatibility between Wireless Communication Devices and Hearing Aids, May 27, 2011.</w:t>
      </w:r>
    </w:p>
    <w:p w14:paraId="5F32DD8B" w14:textId="2368D3B5" w:rsidR="00FF2E95" w:rsidRDefault="00FF2E95" w:rsidP="00271D95">
      <w:pPr>
        <w:spacing w:after="120"/>
        <w:ind w:left="1440"/>
        <w:rPr>
          <w:bCs/>
        </w:rPr>
      </w:pPr>
      <w:r w:rsidRPr="00FF2E95">
        <w:rPr>
          <w:bCs/>
        </w:rPr>
        <w:t>(2) [Reserved]</w:t>
      </w:r>
      <w:r w:rsidR="005572B3">
        <w:rPr>
          <w:bCs/>
        </w:rPr>
        <w:t>”</w:t>
      </w:r>
    </w:p>
    <w:p w14:paraId="360A5543" w14:textId="1050C89C" w:rsidR="005205ED" w:rsidRPr="005205ED" w:rsidRDefault="00BF057F" w:rsidP="00BF057F">
      <w:pPr>
        <w:pStyle w:val="ListParagraph"/>
        <w:numPr>
          <w:ilvl w:val="0"/>
          <w:numId w:val="28"/>
        </w:numPr>
        <w:spacing w:after="120"/>
        <w:ind w:left="0" w:firstLine="360"/>
        <w:contextualSpacing w:val="0"/>
        <w:rPr>
          <w:bCs/>
        </w:rPr>
      </w:pPr>
      <w:r>
        <w:rPr>
          <w:bCs/>
        </w:rPr>
        <w:t xml:space="preserve">Below </w:t>
      </w:r>
      <w:r w:rsidR="009010CB">
        <w:rPr>
          <w:bCs/>
        </w:rPr>
        <w:t xml:space="preserve">Paragraph 11, </w:t>
      </w:r>
      <w:r w:rsidR="005205ED">
        <w:rPr>
          <w:bCs/>
        </w:rPr>
        <w:t>add an “(a)” at the beginning and delet</w:t>
      </w:r>
      <w:r w:rsidR="00271D95">
        <w:rPr>
          <w:bCs/>
        </w:rPr>
        <w:t>e</w:t>
      </w:r>
      <w:r w:rsidR="005205ED">
        <w:rPr>
          <w:bCs/>
        </w:rPr>
        <w:t xml:space="preserve"> “68.315,”</w:t>
      </w:r>
      <w:r w:rsidRPr="00BF057F">
        <w:rPr>
          <w:bCs/>
        </w:rPr>
        <w:t xml:space="preserve"> </w:t>
      </w:r>
      <w:r>
        <w:rPr>
          <w:bCs/>
        </w:rPr>
        <w:t>from the second sentence.</w:t>
      </w:r>
    </w:p>
    <w:p w14:paraId="5193483B" w14:textId="6D6DD26A" w:rsidR="005253E8" w:rsidRDefault="00DD5843" w:rsidP="00BF057F">
      <w:pPr>
        <w:pStyle w:val="ListParagraph"/>
        <w:numPr>
          <w:ilvl w:val="0"/>
          <w:numId w:val="28"/>
        </w:numPr>
        <w:spacing w:after="120"/>
        <w:ind w:left="0" w:firstLine="360"/>
        <w:contextualSpacing w:val="0"/>
        <w:rPr>
          <w:bCs/>
        </w:rPr>
      </w:pPr>
      <w:r>
        <w:rPr>
          <w:bCs/>
        </w:rPr>
        <w:t>Below Paragraph 12</w:t>
      </w:r>
      <w:r w:rsidR="00271D95">
        <w:rPr>
          <w:bCs/>
        </w:rPr>
        <w:t>,</w:t>
      </w:r>
      <w:r w:rsidR="009F40BA">
        <w:rPr>
          <w:bCs/>
        </w:rPr>
        <w:t xml:space="preserve"> </w:t>
      </w:r>
      <w:r w:rsidR="009F66C5">
        <w:rPr>
          <w:bCs/>
        </w:rPr>
        <w:t>remove “68.315</w:t>
      </w:r>
      <w:r w:rsidR="00430F27">
        <w:rPr>
          <w:bCs/>
        </w:rPr>
        <w:t>,</w:t>
      </w:r>
      <w:r w:rsidR="009F66C5">
        <w:rPr>
          <w:bCs/>
        </w:rPr>
        <w:t>”</w:t>
      </w:r>
      <w:r w:rsidR="00430F27">
        <w:rPr>
          <w:bCs/>
        </w:rPr>
        <w:t xml:space="preserve"> from the definition of “</w:t>
      </w:r>
      <w:r w:rsidR="00271D95">
        <w:rPr>
          <w:bCs/>
        </w:rPr>
        <w:t>H</w:t>
      </w:r>
      <w:r w:rsidR="00430F27">
        <w:rPr>
          <w:bCs/>
        </w:rPr>
        <w:t>earing aid compatible.”</w:t>
      </w:r>
    </w:p>
    <w:p w14:paraId="3D6A007A" w14:textId="34550AF5" w:rsidR="007F40CE" w:rsidRDefault="00DD5843" w:rsidP="007D38DA">
      <w:pPr>
        <w:pStyle w:val="ListParagraph"/>
        <w:numPr>
          <w:ilvl w:val="0"/>
          <w:numId w:val="28"/>
        </w:numPr>
        <w:spacing w:after="120"/>
        <w:ind w:left="0" w:firstLine="360"/>
        <w:contextualSpacing w:val="0"/>
        <w:rPr>
          <w:bCs/>
        </w:rPr>
      </w:pPr>
      <w:r>
        <w:rPr>
          <w:bCs/>
        </w:rPr>
        <w:t>Paragraph (i), below § 68.317</w:t>
      </w:r>
      <w:r w:rsidR="00695340">
        <w:rPr>
          <w:bCs/>
        </w:rPr>
        <w:t xml:space="preserve">, </w:t>
      </w:r>
      <w:r w:rsidR="007F40CE">
        <w:rPr>
          <w:bCs/>
        </w:rPr>
        <w:t xml:space="preserve">is </w:t>
      </w:r>
      <w:r w:rsidR="00695340">
        <w:rPr>
          <w:bCs/>
        </w:rPr>
        <w:t>corrected to read as follows</w:t>
      </w:r>
      <w:r w:rsidR="007F40CE">
        <w:rPr>
          <w:bCs/>
        </w:rPr>
        <w:t xml:space="preserve">: </w:t>
      </w:r>
    </w:p>
    <w:p w14:paraId="26A12023" w14:textId="3D92214F" w:rsidR="007F40CE" w:rsidRDefault="00DD5843" w:rsidP="00DD5843">
      <w:pPr>
        <w:spacing w:after="120"/>
        <w:ind w:left="720" w:hanging="90"/>
      </w:pPr>
      <w:bookmarkStart w:id="1" w:name="_Hlk497737863"/>
      <w:r>
        <w:rPr>
          <w:color w:val="000000"/>
        </w:rPr>
        <w:t>“</w:t>
      </w:r>
      <w:r w:rsidR="000B4598">
        <w:rPr>
          <w:color w:val="000000"/>
        </w:rPr>
        <w:t xml:space="preserve">(i) </w:t>
      </w:r>
      <w:r w:rsidR="007F40CE" w:rsidRPr="007F40CE">
        <w:rPr>
          <w:color w:val="000000"/>
        </w:rPr>
        <w:t xml:space="preserve">The standards required in this section are incorporated by reference with the approval of the Director of the Federal Register under 5 U.S.C. 552(a) and 1 CFR Part 51.  </w:t>
      </w:r>
      <w:r w:rsidR="007F40CE">
        <w:t xml:space="preserve">All approved material is available for inspection at the </w:t>
      </w:r>
      <w:r w:rsidR="007F40CE" w:rsidRPr="007F40CE">
        <w:rPr>
          <w:color w:val="000000"/>
        </w:rPr>
        <w:t xml:space="preserve">Federal Communications Commission (FCC), 445 12th St. SW, Reference Information Center, Room CY-A257, Washington, DC 20554, (202) 418-0270, </w:t>
      </w:r>
      <w:r w:rsidR="007F40CE">
        <w:t>and is available from the source indicated below.</w:t>
      </w:r>
      <w:r w:rsidR="00695340">
        <w:t xml:space="preserve"> </w:t>
      </w:r>
      <w:r w:rsidR="007F40CE">
        <w:t xml:space="preserve"> </w:t>
      </w:r>
    </w:p>
    <w:p w14:paraId="0E5AB410" w14:textId="01D152BD" w:rsidR="007F40CE" w:rsidRPr="007F40CE" w:rsidRDefault="007F40CE" w:rsidP="00F24607">
      <w:pPr>
        <w:spacing w:after="120"/>
        <w:ind w:left="720"/>
        <w:rPr>
          <w:color w:val="000000"/>
        </w:rPr>
      </w:pPr>
      <w:r>
        <w:t xml:space="preserve">(1) The following standards are available </w:t>
      </w:r>
      <w:r w:rsidRPr="007F40CE">
        <w:rPr>
          <w:color w:val="000000"/>
        </w:rPr>
        <w:t xml:space="preserve">from the Telecommunications Industry Association (TIA), 1320 North Courthouse Road, Suite 200, Arlington, VA 22201, (877) 413-5184, email to </w:t>
      </w:r>
      <w:hyperlink r:id="rId11" w:history="1">
        <w:r w:rsidR="00943237" w:rsidRPr="00943237">
          <w:rPr>
            <w:rStyle w:val="Hyperlink"/>
          </w:rPr>
          <w:t>smontgomery@tiaonline.org</w:t>
        </w:r>
      </w:hyperlink>
      <w:r w:rsidR="00943237">
        <w:rPr>
          <w:color w:val="000000"/>
        </w:rPr>
        <w:t xml:space="preserve">, </w:t>
      </w:r>
      <w:r w:rsidRPr="007F40CE">
        <w:rPr>
          <w:color w:val="000000"/>
        </w:rPr>
        <w:t xml:space="preserve">and </w:t>
      </w:r>
      <w:hyperlink r:id="rId12" w:history="1">
        <w:r w:rsidR="00794B47">
          <w:rPr>
            <w:color w:val="0000FF"/>
            <w:u w:val="single"/>
          </w:rPr>
          <w:t>http://www.tiaonline.org/standards/catalog</w:t>
        </w:r>
      </w:hyperlink>
      <w:r w:rsidRPr="007F40CE">
        <w:rPr>
          <w:color w:val="000000"/>
        </w:rPr>
        <w:t xml:space="preserve">.  </w:t>
      </w:r>
    </w:p>
    <w:p w14:paraId="48BA7904" w14:textId="238D1BDD" w:rsidR="007F40CE" w:rsidRPr="007F40CE" w:rsidRDefault="007F40CE" w:rsidP="00732849">
      <w:pPr>
        <w:spacing w:after="120"/>
        <w:ind w:left="720"/>
        <w:rPr>
          <w:color w:val="000000"/>
        </w:rPr>
      </w:pPr>
      <w:r w:rsidRPr="007F40CE">
        <w:rPr>
          <w:color w:val="000000"/>
        </w:rPr>
        <w:t xml:space="preserve">(i) </w:t>
      </w:r>
      <w:r w:rsidR="004368A6">
        <w:rPr>
          <w:color w:val="000000"/>
        </w:rPr>
        <w:t>P</w:t>
      </w:r>
      <w:r w:rsidRPr="007F40CE">
        <w:rPr>
          <w:color w:val="000000"/>
        </w:rPr>
        <w:t>aragraph 4.1.2 (including table 4.4) of American National Standards Institute (ANSI) Standard ANSI/EIA–470–A–1987, Telephone Instruments with Loop Signaling</w:t>
      </w:r>
      <w:r>
        <w:rPr>
          <w:color w:val="000000"/>
        </w:rPr>
        <w:t>, July 13, 1987</w:t>
      </w:r>
      <w:r w:rsidRPr="007F40CE">
        <w:rPr>
          <w:color w:val="000000"/>
        </w:rPr>
        <w:t>.</w:t>
      </w:r>
    </w:p>
    <w:p w14:paraId="7D48FA34" w14:textId="2F1FDCD9" w:rsidR="007F40CE" w:rsidRDefault="007F40CE" w:rsidP="00732849">
      <w:pPr>
        <w:spacing w:after="120"/>
        <w:ind w:left="720"/>
        <w:rPr>
          <w:color w:val="000000"/>
        </w:rPr>
      </w:pPr>
      <w:r>
        <w:t xml:space="preserve">(ii) </w:t>
      </w:r>
      <w:r w:rsidR="004368A6">
        <w:t>P</w:t>
      </w:r>
      <w:r>
        <w:t xml:space="preserve">aragraph 4.3.2 of </w:t>
      </w:r>
      <w:r w:rsidRPr="007F40CE">
        <w:rPr>
          <w:color w:val="000000"/>
        </w:rPr>
        <w:t>ANSI/EIA/TIA–579–1991, Acoustic-to-Digital and Digital-to-Acoustic Transmission Requirements for ISDN Terminals</w:t>
      </w:r>
      <w:r>
        <w:rPr>
          <w:color w:val="000000"/>
        </w:rPr>
        <w:t>, February 20, 1991</w:t>
      </w:r>
      <w:r w:rsidRPr="007F40CE">
        <w:rPr>
          <w:color w:val="000000"/>
        </w:rPr>
        <w:t>.</w:t>
      </w:r>
    </w:p>
    <w:p w14:paraId="73B3A27C" w14:textId="77777777" w:rsidR="007F40CE" w:rsidRPr="000D0C5A" w:rsidRDefault="007F40CE" w:rsidP="00445930">
      <w:pPr>
        <w:keepNext/>
        <w:widowControl/>
        <w:spacing w:after="120"/>
        <w:ind w:left="720"/>
      </w:pPr>
      <w:r w:rsidRPr="007F40CE">
        <w:rPr>
          <w:color w:val="000000"/>
        </w:rPr>
        <w:lastRenderedPageBreak/>
        <w:t>(iii) ANSI/TIA-4965-2012, Telecommunications; Telecommunications Terminal Equipment; Receive Volume Control Requirements for Digital and Analog Wireline Handset Terminals</w:t>
      </w:r>
      <w:r>
        <w:rPr>
          <w:color w:val="000000"/>
        </w:rPr>
        <w:t>, October 19, 2012</w:t>
      </w:r>
      <w:r w:rsidRPr="007F40CE">
        <w:rPr>
          <w:color w:val="000000"/>
        </w:rPr>
        <w:t>.</w:t>
      </w:r>
    </w:p>
    <w:p w14:paraId="798E44CA" w14:textId="6E94DDAA" w:rsidR="007F40CE" w:rsidRDefault="007F40CE" w:rsidP="00445930">
      <w:pPr>
        <w:keepNext/>
        <w:widowControl/>
        <w:spacing w:after="120"/>
        <w:ind w:left="720"/>
      </w:pPr>
      <w:r>
        <w:t>(2) [Reserved]</w:t>
      </w:r>
      <w:bookmarkEnd w:id="1"/>
      <w:r w:rsidR="00DD5843">
        <w:t>”</w:t>
      </w:r>
    </w:p>
    <w:p w14:paraId="413D7DCE" w14:textId="77777777" w:rsidR="00B07300" w:rsidRPr="002A29D2" w:rsidRDefault="00B07300" w:rsidP="00445930">
      <w:pPr>
        <w:pStyle w:val="Heading1"/>
        <w:widowControl/>
        <w:numPr>
          <w:ilvl w:val="0"/>
          <w:numId w:val="0"/>
        </w:numPr>
        <w:spacing w:before="220"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14:paraId="6F102A37" w14:textId="77777777" w:rsidR="00B07300" w:rsidRDefault="00B07300" w:rsidP="00445930">
      <w:pPr>
        <w:pStyle w:val="Heading1"/>
        <w:widowControl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14:paraId="5A306CC6" w14:textId="77777777" w:rsidR="002A29D2" w:rsidRDefault="002A29D2" w:rsidP="00445930">
      <w:pPr>
        <w:pStyle w:val="ParaNum"/>
        <w:keepNext/>
        <w:widowControl/>
        <w:numPr>
          <w:ilvl w:val="0"/>
          <w:numId w:val="0"/>
        </w:numPr>
        <w:spacing w:after="0"/>
      </w:pPr>
    </w:p>
    <w:p w14:paraId="0EC9DE3F" w14:textId="77777777" w:rsidR="002A29D2" w:rsidRDefault="002A29D2" w:rsidP="00445930">
      <w:pPr>
        <w:pStyle w:val="ParaNum"/>
        <w:keepNext/>
        <w:widowControl/>
        <w:numPr>
          <w:ilvl w:val="0"/>
          <w:numId w:val="0"/>
        </w:numPr>
        <w:spacing w:after="0"/>
      </w:pPr>
    </w:p>
    <w:p w14:paraId="715FC317" w14:textId="77777777" w:rsidR="002A29D2" w:rsidRPr="002A29D2" w:rsidRDefault="002A29D2" w:rsidP="00445930">
      <w:pPr>
        <w:pStyle w:val="ParaNum"/>
        <w:keepNext/>
        <w:widowControl/>
        <w:numPr>
          <w:ilvl w:val="0"/>
          <w:numId w:val="0"/>
        </w:numPr>
        <w:spacing w:after="0"/>
      </w:pPr>
    </w:p>
    <w:p w14:paraId="01CC5001" w14:textId="77777777" w:rsidR="000A09B5" w:rsidRDefault="00B07300" w:rsidP="00445930">
      <w:pPr>
        <w:keepNext/>
        <w:widowControl/>
        <w:rPr>
          <w:color w:val="212121"/>
          <w:szCs w:val="22"/>
        </w:rPr>
      </w:pPr>
      <w:r w:rsidRPr="002A29D2">
        <w:rPr>
          <w:spacing w:val="-2"/>
        </w:rPr>
        <w:tab/>
      </w:r>
      <w:r w:rsidRPr="002A29D2">
        <w:rPr>
          <w:spacing w:val="-2"/>
        </w:rPr>
        <w:tab/>
      </w:r>
      <w:r w:rsidRPr="002A29D2">
        <w:rPr>
          <w:spacing w:val="-2"/>
        </w:rPr>
        <w:tab/>
      </w:r>
      <w:r w:rsidRPr="002A29D2">
        <w:rPr>
          <w:spacing w:val="-2"/>
        </w:rPr>
        <w:tab/>
      </w:r>
      <w:r w:rsidRPr="002A29D2">
        <w:rPr>
          <w:spacing w:val="-2"/>
        </w:rPr>
        <w:tab/>
      </w:r>
      <w:r w:rsidRPr="002A29D2">
        <w:rPr>
          <w:spacing w:val="-2"/>
        </w:rPr>
        <w:tab/>
      </w:r>
      <w:r w:rsidR="000A09B5">
        <w:rPr>
          <w:color w:val="212121"/>
          <w:szCs w:val="22"/>
        </w:rPr>
        <w:t>Karen Peltz Strauss</w:t>
      </w:r>
    </w:p>
    <w:p w14:paraId="1625F994" w14:textId="77777777" w:rsidR="000A09B5" w:rsidRPr="001F6C93" w:rsidRDefault="000A09B5" w:rsidP="000A09B5">
      <w:pPr>
        <w:rPr>
          <w:color w:val="212121"/>
          <w:szCs w:val="22"/>
        </w:rPr>
      </w:pPr>
      <w:r>
        <w:rPr>
          <w:color w:val="212121"/>
          <w:szCs w:val="22"/>
        </w:rPr>
        <w:t xml:space="preserve"> </w:t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  <w:t>Deputy Chief</w:t>
      </w:r>
    </w:p>
    <w:p w14:paraId="49E4539F" w14:textId="77777777" w:rsidR="000A09B5" w:rsidRPr="002C00E8" w:rsidRDefault="000A09B5" w:rsidP="000A09B5">
      <w:r>
        <w:rPr>
          <w:color w:val="212121"/>
          <w:szCs w:val="22"/>
        </w:rPr>
        <w:t xml:space="preserve"> </w:t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 w:rsidRPr="001F6C93">
        <w:rPr>
          <w:color w:val="212121"/>
          <w:szCs w:val="22"/>
        </w:rPr>
        <w:t>Consumer and Governmental Affairs Bureau</w:t>
      </w:r>
    </w:p>
    <w:p w14:paraId="5768D5B9" w14:textId="77777777" w:rsidR="002E484C" w:rsidRDefault="002E484C" w:rsidP="000A09B5">
      <w:pPr>
        <w:pStyle w:val="Heading1"/>
        <w:numPr>
          <w:ilvl w:val="0"/>
          <w:numId w:val="0"/>
        </w:numPr>
        <w:spacing w:after="0"/>
      </w:pPr>
    </w:p>
    <w:sectPr w:rsidR="002E48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798BD" w14:textId="77777777" w:rsidR="001844C0" w:rsidRDefault="001844C0">
      <w:r>
        <w:separator/>
      </w:r>
    </w:p>
  </w:endnote>
  <w:endnote w:type="continuationSeparator" w:id="0">
    <w:p w14:paraId="0D254E44" w14:textId="77777777" w:rsidR="001844C0" w:rsidRDefault="0018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B9001" w14:textId="77777777" w:rsidR="005A1E60" w:rsidRDefault="005A1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52296" w14:textId="09E7381D" w:rsidR="001844C0" w:rsidRDefault="001844C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078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E5678" w14:textId="77777777" w:rsidR="005A1E60" w:rsidRDefault="005A1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C43E3" w14:textId="77777777" w:rsidR="001844C0" w:rsidRDefault="001844C0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24DA80DF" w14:textId="77777777" w:rsidR="001844C0" w:rsidRDefault="001844C0">
      <w:pPr>
        <w:rPr>
          <w:sz w:val="20"/>
        </w:rPr>
      </w:pPr>
      <w:r>
        <w:rPr>
          <w:sz w:val="20"/>
        </w:rPr>
        <w:separator/>
      </w:r>
    </w:p>
    <w:p w14:paraId="6D8EA501" w14:textId="77777777" w:rsidR="001844C0" w:rsidRDefault="001844C0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14:paraId="50024295" w14:textId="77777777" w:rsidR="001844C0" w:rsidRDefault="001844C0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0F614" w14:textId="77777777" w:rsidR="005A1E60" w:rsidRDefault="005A1E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2BE09" w14:textId="052B7A2A" w:rsidR="001844C0" w:rsidRDefault="001844C0" w:rsidP="002A29D2">
    <w:pPr>
      <w:pStyle w:val="Header"/>
    </w:pPr>
    <w:r>
      <w:tab/>
      <w:t>Federal Communications Commission</w:t>
    </w:r>
    <w:r>
      <w:tab/>
    </w:r>
  </w:p>
  <w:p w14:paraId="7F831E75" w14:textId="7D3D3180" w:rsidR="001844C0" w:rsidRDefault="001844C0" w:rsidP="002A29D2">
    <w:pPr>
      <w:pStyle w:val="Header"/>
    </w:pPr>
    <w:r>
      <w:rPr>
        <w:b w:val="0"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74F887D" wp14:editId="0133E580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709D36C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A1EBB" w14:textId="491EDC08" w:rsidR="001844C0" w:rsidRPr="002A29D2" w:rsidRDefault="001844C0" w:rsidP="002A29D2">
    <w:pPr>
      <w:pStyle w:val="Header"/>
    </w:pPr>
    <w:r>
      <w:tab/>
    </w:r>
    <w:r w:rsidRPr="002A29D2">
      <w:t>Federal Communications Commission</w:t>
    </w:r>
    <w:r w:rsidRPr="002A29D2">
      <w:tab/>
      <w:t xml:space="preserve"> </w:t>
    </w:r>
  </w:p>
  <w:p w14:paraId="2FF9CBB1" w14:textId="77777777" w:rsidR="001844C0" w:rsidRDefault="001844C0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EF81AEB" wp14:editId="4F2D84C9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33A52E4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i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F62"/>
    <w:multiLevelType w:val="hybridMultilevel"/>
    <w:tmpl w:val="4B10126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0DD83942"/>
    <w:multiLevelType w:val="hybridMultilevel"/>
    <w:tmpl w:val="A1C0BF0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81127C"/>
    <w:multiLevelType w:val="hybridMultilevel"/>
    <w:tmpl w:val="F3FA8210"/>
    <w:lvl w:ilvl="0" w:tplc="A6102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2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3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4">
    <w:nsid w:val="2DAD0B05"/>
    <w:multiLevelType w:val="hybridMultilevel"/>
    <w:tmpl w:val="ECDC3A3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78828D3"/>
    <w:multiLevelType w:val="hybridMultilevel"/>
    <w:tmpl w:val="B7305EBE"/>
    <w:lvl w:ilvl="0" w:tplc="EE780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F63F8"/>
    <w:multiLevelType w:val="hybridMultilevel"/>
    <w:tmpl w:val="C5944B5C"/>
    <w:lvl w:ilvl="0" w:tplc="4ACCD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1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5324F4A"/>
    <w:multiLevelType w:val="hybridMultilevel"/>
    <w:tmpl w:val="2278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7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8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9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0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31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2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6CC4C30"/>
    <w:multiLevelType w:val="hybridMultilevel"/>
    <w:tmpl w:val="D19AA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5">
    <w:nsid w:val="78936F0D"/>
    <w:multiLevelType w:val="hybridMultilevel"/>
    <w:tmpl w:val="26DE7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4"/>
  </w:num>
  <w:num w:numId="3">
    <w:abstractNumId w:val="6"/>
  </w:num>
  <w:num w:numId="4">
    <w:abstractNumId w:val="27"/>
  </w:num>
  <w:num w:numId="5">
    <w:abstractNumId w:val="11"/>
  </w:num>
  <w:num w:numId="6">
    <w:abstractNumId w:val="30"/>
  </w:num>
  <w:num w:numId="7">
    <w:abstractNumId w:val="23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13"/>
  </w:num>
  <w:num w:numId="13">
    <w:abstractNumId w:val="21"/>
  </w:num>
  <w:num w:numId="14">
    <w:abstractNumId w:val="28"/>
  </w:num>
  <w:num w:numId="15">
    <w:abstractNumId w:val="4"/>
  </w:num>
  <w:num w:numId="16">
    <w:abstractNumId w:val="5"/>
  </w:num>
  <w:num w:numId="17">
    <w:abstractNumId w:val="15"/>
  </w:num>
  <w:num w:numId="18">
    <w:abstractNumId w:val="2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31"/>
  </w:num>
  <w:num w:numId="24">
    <w:abstractNumId w:val="10"/>
  </w:num>
  <w:num w:numId="25">
    <w:abstractNumId w:val="25"/>
  </w:num>
  <w:num w:numId="26">
    <w:abstractNumId w:val="9"/>
  </w:num>
  <w:num w:numId="27">
    <w:abstractNumId w:val="1"/>
  </w:num>
  <w:num w:numId="28">
    <w:abstractNumId w:val="0"/>
  </w:num>
  <w:num w:numId="29">
    <w:abstractNumId w:val="3"/>
  </w:num>
  <w:num w:numId="30">
    <w:abstractNumId w:val="35"/>
  </w:num>
  <w:num w:numId="31">
    <w:abstractNumId w:val="22"/>
  </w:num>
  <w:num w:numId="32">
    <w:abstractNumId w:val="33"/>
  </w:num>
  <w:num w:numId="33">
    <w:abstractNumId w:val="14"/>
  </w:num>
  <w:num w:numId="34">
    <w:abstractNumId w:val="18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B5"/>
    <w:rsid w:val="00015565"/>
    <w:rsid w:val="00041F43"/>
    <w:rsid w:val="00060B0F"/>
    <w:rsid w:val="0008121C"/>
    <w:rsid w:val="000A09B5"/>
    <w:rsid w:val="000B2B83"/>
    <w:rsid w:val="000B4598"/>
    <w:rsid w:val="000C1A6F"/>
    <w:rsid w:val="000C7174"/>
    <w:rsid w:val="000D003B"/>
    <w:rsid w:val="000E43C6"/>
    <w:rsid w:val="0011475D"/>
    <w:rsid w:val="00145BEA"/>
    <w:rsid w:val="001616EE"/>
    <w:rsid w:val="00162967"/>
    <w:rsid w:val="00177460"/>
    <w:rsid w:val="001844C0"/>
    <w:rsid w:val="00187990"/>
    <w:rsid w:val="00190FB3"/>
    <w:rsid w:val="001962F6"/>
    <w:rsid w:val="001A078D"/>
    <w:rsid w:val="001C2A62"/>
    <w:rsid w:val="001C5946"/>
    <w:rsid w:val="001D432D"/>
    <w:rsid w:val="001E6733"/>
    <w:rsid w:val="001F6FD8"/>
    <w:rsid w:val="00207B9F"/>
    <w:rsid w:val="00250CA4"/>
    <w:rsid w:val="00271D95"/>
    <w:rsid w:val="0028125A"/>
    <w:rsid w:val="00287DBE"/>
    <w:rsid w:val="002A29D2"/>
    <w:rsid w:val="002A4E36"/>
    <w:rsid w:val="002A6212"/>
    <w:rsid w:val="002C540C"/>
    <w:rsid w:val="002E484C"/>
    <w:rsid w:val="003023D8"/>
    <w:rsid w:val="0030706D"/>
    <w:rsid w:val="00317D8E"/>
    <w:rsid w:val="00324462"/>
    <w:rsid w:val="00347D2C"/>
    <w:rsid w:val="00361D00"/>
    <w:rsid w:val="003A510B"/>
    <w:rsid w:val="003B434F"/>
    <w:rsid w:val="003D7421"/>
    <w:rsid w:val="003E0456"/>
    <w:rsid w:val="003E193C"/>
    <w:rsid w:val="003E2880"/>
    <w:rsid w:val="003F05D4"/>
    <w:rsid w:val="00404FB4"/>
    <w:rsid w:val="00430F27"/>
    <w:rsid w:val="004368A6"/>
    <w:rsid w:val="00436CCE"/>
    <w:rsid w:val="00441587"/>
    <w:rsid w:val="00445930"/>
    <w:rsid w:val="004561F2"/>
    <w:rsid w:val="00456E40"/>
    <w:rsid w:val="00495943"/>
    <w:rsid w:val="004A524A"/>
    <w:rsid w:val="004B257B"/>
    <w:rsid w:val="004C3D5E"/>
    <w:rsid w:val="004D08E7"/>
    <w:rsid w:val="004D56B0"/>
    <w:rsid w:val="004F14EA"/>
    <w:rsid w:val="00503C40"/>
    <w:rsid w:val="00510C33"/>
    <w:rsid w:val="00512E5A"/>
    <w:rsid w:val="005147E6"/>
    <w:rsid w:val="005161FB"/>
    <w:rsid w:val="005201CA"/>
    <w:rsid w:val="005205ED"/>
    <w:rsid w:val="005253E8"/>
    <w:rsid w:val="00536F8A"/>
    <w:rsid w:val="00545435"/>
    <w:rsid w:val="005569F9"/>
    <w:rsid w:val="005572B3"/>
    <w:rsid w:val="005715E4"/>
    <w:rsid w:val="00575151"/>
    <w:rsid w:val="005A09E4"/>
    <w:rsid w:val="005A1E60"/>
    <w:rsid w:val="005A3BB8"/>
    <w:rsid w:val="005D4ACC"/>
    <w:rsid w:val="0060228B"/>
    <w:rsid w:val="00630EA2"/>
    <w:rsid w:val="00633D31"/>
    <w:rsid w:val="00640904"/>
    <w:rsid w:val="0064268C"/>
    <w:rsid w:val="00682D10"/>
    <w:rsid w:val="00686F17"/>
    <w:rsid w:val="00695340"/>
    <w:rsid w:val="00696BA7"/>
    <w:rsid w:val="006D4CDF"/>
    <w:rsid w:val="006E3CD9"/>
    <w:rsid w:val="00700BF3"/>
    <w:rsid w:val="00721C6E"/>
    <w:rsid w:val="00732849"/>
    <w:rsid w:val="00752200"/>
    <w:rsid w:val="00773324"/>
    <w:rsid w:val="0078431F"/>
    <w:rsid w:val="00787E7B"/>
    <w:rsid w:val="0079226B"/>
    <w:rsid w:val="00794B47"/>
    <w:rsid w:val="00795188"/>
    <w:rsid w:val="007A505D"/>
    <w:rsid w:val="007A59BE"/>
    <w:rsid w:val="007B208D"/>
    <w:rsid w:val="007B3BED"/>
    <w:rsid w:val="007D2687"/>
    <w:rsid w:val="007D38DA"/>
    <w:rsid w:val="007D4AA8"/>
    <w:rsid w:val="007D4C20"/>
    <w:rsid w:val="007D670D"/>
    <w:rsid w:val="007E3C96"/>
    <w:rsid w:val="007E7F6B"/>
    <w:rsid w:val="007F40CE"/>
    <w:rsid w:val="00857835"/>
    <w:rsid w:val="008642DE"/>
    <w:rsid w:val="00870DA5"/>
    <w:rsid w:val="00880AC7"/>
    <w:rsid w:val="0088583B"/>
    <w:rsid w:val="00891ADC"/>
    <w:rsid w:val="00893C6B"/>
    <w:rsid w:val="00897AEA"/>
    <w:rsid w:val="008B7C03"/>
    <w:rsid w:val="008C716C"/>
    <w:rsid w:val="009010CB"/>
    <w:rsid w:val="00913C1F"/>
    <w:rsid w:val="00924D7D"/>
    <w:rsid w:val="009261D1"/>
    <w:rsid w:val="00943237"/>
    <w:rsid w:val="009655F6"/>
    <w:rsid w:val="00987124"/>
    <w:rsid w:val="0098751E"/>
    <w:rsid w:val="009C3EC9"/>
    <w:rsid w:val="009E1DAC"/>
    <w:rsid w:val="009F1FB0"/>
    <w:rsid w:val="009F40BA"/>
    <w:rsid w:val="009F66C5"/>
    <w:rsid w:val="009F7685"/>
    <w:rsid w:val="00A07920"/>
    <w:rsid w:val="00A35831"/>
    <w:rsid w:val="00A379CC"/>
    <w:rsid w:val="00A54FC4"/>
    <w:rsid w:val="00A56391"/>
    <w:rsid w:val="00A66B11"/>
    <w:rsid w:val="00A9034A"/>
    <w:rsid w:val="00A91880"/>
    <w:rsid w:val="00AA2882"/>
    <w:rsid w:val="00B07300"/>
    <w:rsid w:val="00B147C1"/>
    <w:rsid w:val="00BB64B6"/>
    <w:rsid w:val="00BF057F"/>
    <w:rsid w:val="00C24820"/>
    <w:rsid w:val="00C277C0"/>
    <w:rsid w:val="00C3216F"/>
    <w:rsid w:val="00C5705F"/>
    <w:rsid w:val="00C612E2"/>
    <w:rsid w:val="00CD6464"/>
    <w:rsid w:val="00D171CD"/>
    <w:rsid w:val="00D21756"/>
    <w:rsid w:val="00D51623"/>
    <w:rsid w:val="00D61FF6"/>
    <w:rsid w:val="00DA1250"/>
    <w:rsid w:val="00DA6CC9"/>
    <w:rsid w:val="00DA7E50"/>
    <w:rsid w:val="00DB1473"/>
    <w:rsid w:val="00DB5948"/>
    <w:rsid w:val="00DB7AEC"/>
    <w:rsid w:val="00DD5843"/>
    <w:rsid w:val="00E00E22"/>
    <w:rsid w:val="00E0119F"/>
    <w:rsid w:val="00E1331F"/>
    <w:rsid w:val="00E23747"/>
    <w:rsid w:val="00E4069C"/>
    <w:rsid w:val="00E5198F"/>
    <w:rsid w:val="00E60467"/>
    <w:rsid w:val="00E65EDF"/>
    <w:rsid w:val="00E91BC2"/>
    <w:rsid w:val="00EB1A95"/>
    <w:rsid w:val="00EC3376"/>
    <w:rsid w:val="00ED2EA8"/>
    <w:rsid w:val="00EE0EE2"/>
    <w:rsid w:val="00EE2660"/>
    <w:rsid w:val="00EE288C"/>
    <w:rsid w:val="00F06DDD"/>
    <w:rsid w:val="00F13620"/>
    <w:rsid w:val="00F23B2A"/>
    <w:rsid w:val="00F24607"/>
    <w:rsid w:val="00F25801"/>
    <w:rsid w:val="00F5523B"/>
    <w:rsid w:val="00F70188"/>
    <w:rsid w:val="00F72C7C"/>
    <w:rsid w:val="00F830E6"/>
    <w:rsid w:val="00FA7AF9"/>
    <w:rsid w:val="00FA7B53"/>
    <w:rsid w:val="00FF2C86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9633"/>
    <o:shapelayout v:ext="edit">
      <o:idmap v:ext="edit" data="1"/>
    </o:shapelayout>
  </w:shapeDefaults>
  <w:decimalSymbol w:val="."/>
  <w:listSeparator w:val=","/>
  <w14:docId w14:val="0E0AB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8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1A078D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1A078D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1A078D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1A078D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1A078D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1A078D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1A078D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A078D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A078D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A07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078D"/>
  </w:style>
  <w:style w:type="paragraph" w:styleId="Caption">
    <w:name w:val="caption"/>
    <w:basedOn w:val="Normal"/>
    <w:next w:val="Normal"/>
    <w:qFormat/>
    <w:rsid w:val="001A078D"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1"/>
    <w:rsid w:val="001A078D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1A078D"/>
    <w:pPr>
      <w:spacing w:after="120"/>
    </w:pPr>
  </w:style>
  <w:style w:type="paragraph" w:customStyle="1" w:styleId="Bullet">
    <w:name w:val="Bullet"/>
    <w:basedOn w:val="Normal"/>
    <w:rsid w:val="001A078D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1A078D"/>
    <w:pPr>
      <w:spacing w:after="240"/>
      <w:ind w:left="1440" w:right="1440"/>
    </w:pPr>
  </w:style>
  <w:style w:type="paragraph" w:customStyle="1" w:styleId="TableFormat">
    <w:name w:val="TableFormat"/>
    <w:basedOn w:val="Bullet"/>
    <w:rsid w:val="001A078D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1A078D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1A078D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1A078D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1A078D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1A078D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1A078D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1A078D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A078D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A078D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A078D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A078D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A078D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A078D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1A078D"/>
  </w:style>
  <w:style w:type="paragraph" w:styleId="Title">
    <w:name w:val="Title"/>
    <w:basedOn w:val="Normal"/>
    <w:qFormat/>
    <w:rsid w:val="001A078D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1A078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A078D"/>
    <w:rPr>
      <w:snapToGrid w:val="0"/>
      <w:kern w:val="28"/>
    </w:rPr>
  </w:style>
  <w:style w:type="character" w:styleId="EndnoteReference">
    <w:name w:val="endnote reference"/>
    <w:rsid w:val="001A078D"/>
    <w:rPr>
      <w:vertAlign w:val="superscript"/>
    </w:rPr>
  </w:style>
  <w:style w:type="paragraph" w:styleId="TOAHeading">
    <w:name w:val="toa heading"/>
    <w:basedOn w:val="Normal"/>
    <w:next w:val="Normal"/>
    <w:rsid w:val="001A078D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A078D"/>
  </w:style>
  <w:style w:type="paragraph" w:customStyle="1" w:styleId="Paratitle">
    <w:name w:val="Para title"/>
    <w:basedOn w:val="Normal"/>
    <w:rsid w:val="001A078D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1A078D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A078D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1A078D"/>
    <w:rPr>
      <w:color w:val="0000FF"/>
      <w:u w:val="single"/>
    </w:rPr>
  </w:style>
  <w:style w:type="paragraph" w:styleId="BodyText">
    <w:name w:val="Body Text"/>
    <w:basedOn w:val="Normal"/>
    <w:link w:val="BodyTextChar"/>
    <w:rsid w:val="000A09B5"/>
    <w:pPr>
      <w:contextualSpacing/>
    </w:pPr>
  </w:style>
  <w:style w:type="character" w:customStyle="1" w:styleId="BodyTextChar">
    <w:name w:val="Body Text Char"/>
    <w:basedOn w:val="DefaultParagraphFont"/>
    <w:link w:val="BodyText"/>
    <w:rsid w:val="000A09B5"/>
    <w:rPr>
      <w:snapToGrid w:val="0"/>
      <w:kern w:val="28"/>
      <w:sz w:val="22"/>
    </w:rPr>
  </w:style>
  <w:style w:type="character" w:customStyle="1" w:styleId="cosearchterm">
    <w:name w:val="co_searchterm"/>
    <w:rsid w:val="000A09B5"/>
  </w:style>
  <w:style w:type="paragraph" w:styleId="ListParagraph">
    <w:name w:val="List Paragraph"/>
    <w:basedOn w:val="Normal"/>
    <w:uiPriority w:val="34"/>
    <w:qFormat/>
    <w:rsid w:val="00575151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FF2E95"/>
    <w:pPr>
      <w:widowControl/>
    </w:pPr>
    <w:rPr>
      <w:rFonts w:eastAsia="Calibri"/>
      <w:snapToGrid/>
      <w:kern w:val="0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rsid w:val="00FF2E95"/>
    <w:rPr>
      <w:rFonts w:eastAsia="Calibri"/>
      <w:szCs w:val="22"/>
    </w:rPr>
  </w:style>
  <w:style w:type="character" w:styleId="CommentReference">
    <w:name w:val="annotation reference"/>
    <w:rsid w:val="00FF2E95"/>
    <w:rPr>
      <w:sz w:val="16"/>
      <w:szCs w:val="16"/>
    </w:rPr>
  </w:style>
  <w:style w:type="paragraph" w:styleId="BalloonText">
    <w:name w:val="Balloon Text"/>
    <w:basedOn w:val="Normal"/>
    <w:link w:val="BalloonTextChar"/>
    <w:rsid w:val="00FF2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2E95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237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1250"/>
    <w:pPr>
      <w:widowControl w:val="0"/>
    </w:pPr>
    <w:rPr>
      <w:rFonts w:eastAsia="Times New Roman"/>
      <w:b/>
      <w:bCs/>
      <w:snapToGrid w:val="0"/>
      <w:kern w:val="28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A1250"/>
    <w:rPr>
      <w:rFonts w:eastAsia="Calibri"/>
      <w:b/>
      <w:bCs/>
      <w:snapToGrid w:val="0"/>
      <w:kern w:val="28"/>
      <w:szCs w:val="22"/>
    </w:rPr>
  </w:style>
  <w:style w:type="character" w:customStyle="1" w:styleId="ParaNumChar1">
    <w:name w:val="ParaNum Char1"/>
    <w:link w:val="ParaNum"/>
    <w:locked/>
    <w:rsid w:val="00EC3376"/>
    <w:rPr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98751E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8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1A078D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1A078D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1A078D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1A078D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1A078D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1A078D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1A078D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A078D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A078D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A07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078D"/>
  </w:style>
  <w:style w:type="paragraph" w:styleId="Caption">
    <w:name w:val="caption"/>
    <w:basedOn w:val="Normal"/>
    <w:next w:val="Normal"/>
    <w:qFormat/>
    <w:rsid w:val="001A078D"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1"/>
    <w:rsid w:val="001A078D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1A078D"/>
    <w:pPr>
      <w:spacing w:after="120"/>
    </w:pPr>
  </w:style>
  <w:style w:type="paragraph" w:customStyle="1" w:styleId="Bullet">
    <w:name w:val="Bullet"/>
    <w:basedOn w:val="Normal"/>
    <w:rsid w:val="001A078D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1A078D"/>
    <w:pPr>
      <w:spacing w:after="240"/>
      <w:ind w:left="1440" w:right="1440"/>
    </w:pPr>
  </w:style>
  <w:style w:type="paragraph" w:customStyle="1" w:styleId="TableFormat">
    <w:name w:val="TableFormat"/>
    <w:basedOn w:val="Bullet"/>
    <w:rsid w:val="001A078D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1A078D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1A078D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1A078D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1A078D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1A078D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1A078D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1A078D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A078D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A078D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A078D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A078D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A078D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A078D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1A078D"/>
  </w:style>
  <w:style w:type="paragraph" w:styleId="Title">
    <w:name w:val="Title"/>
    <w:basedOn w:val="Normal"/>
    <w:qFormat/>
    <w:rsid w:val="001A078D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1A078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A078D"/>
    <w:rPr>
      <w:snapToGrid w:val="0"/>
      <w:kern w:val="28"/>
    </w:rPr>
  </w:style>
  <w:style w:type="character" w:styleId="EndnoteReference">
    <w:name w:val="endnote reference"/>
    <w:rsid w:val="001A078D"/>
    <w:rPr>
      <w:vertAlign w:val="superscript"/>
    </w:rPr>
  </w:style>
  <w:style w:type="paragraph" w:styleId="TOAHeading">
    <w:name w:val="toa heading"/>
    <w:basedOn w:val="Normal"/>
    <w:next w:val="Normal"/>
    <w:rsid w:val="001A078D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A078D"/>
  </w:style>
  <w:style w:type="paragraph" w:customStyle="1" w:styleId="Paratitle">
    <w:name w:val="Para title"/>
    <w:basedOn w:val="Normal"/>
    <w:rsid w:val="001A078D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1A078D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A078D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1A078D"/>
    <w:rPr>
      <w:color w:val="0000FF"/>
      <w:u w:val="single"/>
    </w:rPr>
  </w:style>
  <w:style w:type="paragraph" w:styleId="BodyText">
    <w:name w:val="Body Text"/>
    <w:basedOn w:val="Normal"/>
    <w:link w:val="BodyTextChar"/>
    <w:rsid w:val="000A09B5"/>
    <w:pPr>
      <w:contextualSpacing/>
    </w:pPr>
  </w:style>
  <w:style w:type="character" w:customStyle="1" w:styleId="BodyTextChar">
    <w:name w:val="Body Text Char"/>
    <w:basedOn w:val="DefaultParagraphFont"/>
    <w:link w:val="BodyText"/>
    <w:rsid w:val="000A09B5"/>
    <w:rPr>
      <w:snapToGrid w:val="0"/>
      <w:kern w:val="28"/>
      <w:sz w:val="22"/>
    </w:rPr>
  </w:style>
  <w:style w:type="character" w:customStyle="1" w:styleId="cosearchterm">
    <w:name w:val="co_searchterm"/>
    <w:rsid w:val="000A09B5"/>
  </w:style>
  <w:style w:type="paragraph" w:styleId="ListParagraph">
    <w:name w:val="List Paragraph"/>
    <w:basedOn w:val="Normal"/>
    <w:uiPriority w:val="34"/>
    <w:qFormat/>
    <w:rsid w:val="00575151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FF2E95"/>
    <w:pPr>
      <w:widowControl/>
    </w:pPr>
    <w:rPr>
      <w:rFonts w:eastAsia="Calibri"/>
      <w:snapToGrid/>
      <w:kern w:val="0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rsid w:val="00FF2E95"/>
    <w:rPr>
      <w:rFonts w:eastAsia="Calibri"/>
      <w:szCs w:val="22"/>
    </w:rPr>
  </w:style>
  <w:style w:type="character" w:styleId="CommentReference">
    <w:name w:val="annotation reference"/>
    <w:rsid w:val="00FF2E95"/>
    <w:rPr>
      <w:sz w:val="16"/>
      <w:szCs w:val="16"/>
    </w:rPr>
  </w:style>
  <w:style w:type="paragraph" w:styleId="BalloonText">
    <w:name w:val="Balloon Text"/>
    <w:basedOn w:val="Normal"/>
    <w:link w:val="BalloonTextChar"/>
    <w:rsid w:val="00FF2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2E95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237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1250"/>
    <w:pPr>
      <w:widowControl w:val="0"/>
    </w:pPr>
    <w:rPr>
      <w:rFonts w:eastAsia="Times New Roman"/>
      <w:b/>
      <w:bCs/>
      <w:snapToGrid w:val="0"/>
      <w:kern w:val="28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A1250"/>
    <w:rPr>
      <w:rFonts w:eastAsia="Calibri"/>
      <w:b/>
      <w:bCs/>
      <w:snapToGrid w:val="0"/>
      <w:kern w:val="28"/>
      <w:szCs w:val="22"/>
    </w:rPr>
  </w:style>
  <w:style w:type="character" w:customStyle="1" w:styleId="ParaNumChar1">
    <w:name w:val="ParaNum Char1"/>
    <w:link w:val="ParaNum"/>
    <w:locked/>
    <w:rsid w:val="00EC3376"/>
    <w:rPr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98751E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iaonline.org/standards/cata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montgomery@tiaonlin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ds-info@ieee.org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erratum-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3</Pages>
  <Words>822</Words>
  <Characters>4685</Characters>
  <Application>Microsoft Office Word</Application>
  <DocSecurity>0</DocSecurity>
  <Lines>119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5490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2017-11-20T14:07:00Z</cp:lastPrinted>
  <dcterms:created xsi:type="dcterms:W3CDTF">2017-11-20T20:33:00Z</dcterms:created>
  <dcterms:modified xsi:type="dcterms:W3CDTF">2017-11-20T20:33:00Z</dcterms:modified>
  <cp:category> </cp:category>
  <cp:contentStatus> </cp:contentStatus>
</cp:coreProperties>
</file>