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A358D9E" w:rsidR="006058EC" w:rsidRPr="00CA3BB2" w:rsidRDefault="00625E86" w:rsidP="006058EC">
      <w:pPr>
        <w:suppressAutoHyphens/>
        <w:jc w:val="center"/>
        <w:rPr>
          <w:szCs w:val="24"/>
        </w:rPr>
      </w:pPr>
      <w:r>
        <w:rPr>
          <w:szCs w:val="24"/>
        </w:rPr>
        <w:t xml:space="preserve">November </w:t>
      </w:r>
      <w:r w:rsidR="000437C9">
        <w:rPr>
          <w:szCs w:val="24"/>
        </w:rPr>
        <w:t>20</w:t>
      </w:r>
      <w:r w:rsidR="000437C9" w:rsidRPr="005B4316">
        <w:rPr>
          <w:szCs w:val="24"/>
        </w:rPr>
        <w:t>,</w:t>
      </w:r>
      <w:r w:rsidR="000437C9" w:rsidRPr="00CA3BB2">
        <w:rPr>
          <w:szCs w:val="24"/>
        </w:rPr>
        <w:t xml:space="preserve"> </w:t>
      </w:r>
      <w:r w:rsidR="00267443" w:rsidRPr="00CA3BB2">
        <w:rPr>
          <w:szCs w:val="24"/>
        </w:rPr>
        <w:t>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4E0A59DD" w:rsidR="007D267A" w:rsidRDefault="009B7FB1" w:rsidP="006058EC">
      <w:pPr>
        <w:widowControl/>
        <w:rPr>
          <w:szCs w:val="24"/>
        </w:rPr>
      </w:pPr>
      <w:bookmarkStart w:id="1" w:name="OLE_LINK1"/>
      <w:r>
        <w:rPr>
          <w:szCs w:val="24"/>
        </w:rPr>
        <w:t>1973 Bay Ridge Parkway, Inc</w:t>
      </w:r>
      <w:r w:rsidR="00056B81">
        <w:rPr>
          <w:szCs w:val="24"/>
        </w:rPr>
        <w:t>.</w:t>
      </w:r>
    </w:p>
    <w:bookmarkEnd w:id="1"/>
    <w:p w14:paraId="291C3EF9" w14:textId="5AABCDCA" w:rsidR="006058EC" w:rsidRPr="00331AE9" w:rsidRDefault="009B7FB1" w:rsidP="006058EC">
      <w:pPr>
        <w:widowControl/>
        <w:spacing w:after="120"/>
        <w:rPr>
          <w:szCs w:val="24"/>
        </w:rPr>
      </w:pPr>
      <w:r>
        <w:rPr>
          <w:szCs w:val="24"/>
        </w:rPr>
        <w:t>Pompano Beach</w:t>
      </w:r>
      <w:r w:rsidR="00B92792">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E370A9B"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9B7FB1">
        <w:rPr>
          <w:szCs w:val="24"/>
        </w:rPr>
        <w:t>5577</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6DE11B1" w:rsidR="006058EC" w:rsidRPr="00331AE9" w:rsidRDefault="006058EC" w:rsidP="006058EC">
      <w:pPr>
        <w:widowControl/>
        <w:rPr>
          <w:szCs w:val="24"/>
        </w:rPr>
      </w:pPr>
      <w:r w:rsidRPr="00331AE9">
        <w:rPr>
          <w:szCs w:val="24"/>
        </w:rPr>
        <w:t xml:space="preserve">On </w:t>
      </w:r>
      <w:r w:rsidR="00056B81">
        <w:rPr>
          <w:szCs w:val="24"/>
        </w:rPr>
        <w:t xml:space="preserve">July 18, </w:t>
      </w:r>
      <w:r w:rsidR="00625E86">
        <w:rPr>
          <w:szCs w:val="24"/>
        </w:rPr>
        <w:t>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056B81">
        <w:rPr>
          <w:szCs w:val="24"/>
        </w:rPr>
        <w:t xml:space="preserve">and New Orleans Office (New Orleans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056B81">
        <w:rPr>
          <w:szCs w:val="24"/>
        </w:rPr>
        <w:t xml:space="preserve">92.5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9B7FB1">
        <w:rPr>
          <w:szCs w:val="24"/>
        </w:rPr>
        <w:t>commercial</w:t>
      </w:r>
      <w:r w:rsidR="00625E86">
        <w:rPr>
          <w:szCs w:val="24"/>
        </w:rPr>
        <w:t xml:space="preserve"> </w:t>
      </w:r>
      <w:r w:rsidR="004B5414">
        <w:rPr>
          <w:szCs w:val="24"/>
        </w:rPr>
        <w:t xml:space="preserve">property on </w:t>
      </w:r>
      <w:r w:rsidR="009B7FB1">
        <w:rPr>
          <w:szCs w:val="24"/>
        </w:rPr>
        <w:t>Atlantic</w:t>
      </w:r>
      <w:r w:rsidR="00CF6F3C">
        <w:rPr>
          <w:szCs w:val="24"/>
        </w:rPr>
        <w:t xml:space="preserve"> Blvd. in </w:t>
      </w:r>
      <w:r w:rsidR="009B7FB1">
        <w:rPr>
          <w:szCs w:val="24"/>
        </w:rPr>
        <w:t>Pompano Beach</w:t>
      </w:r>
      <w:r w:rsidR="00CF6F3C">
        <w:rPr>
          <w:szCs w:val="24"/>
        </w:rPr>
        <w:t xml:space="preserve">, Florida.  </w:t>
      </w:r>
      <w:r w:rsidR="00056B81" w:rsidRPr="00331AE9">
        <w:rPr>
          <w:szCs w:val="24"/>
        </w:rPr>
        <w:t xml:space="preserve">On </w:t>
      </w:r>
      <w:r w:rsidR="00056B81">
        <w:rPr>
          <w:szCs w:val="24"/>
        </w:rPr>
        <w:t>October 25, 2017, A</w:t>
      </w:r>
      <w:r w:rsidR="00056B81" w:rsidRPr="00331AE9">
        <w:rPr>
          <w:szCs w:val="24"/>
        </w:rPr>
        <w:t xml:space="preserve">gents from </w:t>
      </w:r>
      <w:r w:rsidR="00056B81">
        <w:rPr>
          <w:szCs w:val="24"/>
        </w:rPr>
        <w:t xml:space="preserve">the </w:t>
      </w:r>
      <w:r w:rsidR="00056B81" w:rsidRPr="00DE4189">
        <w:rPr>
          <w:szCs w:val="24"/>
        </w:rPr>
        <w:t xml:space="preserve">Miami Office </w:t>
      </w:r>
      <w:r w:rsidR="00056B81" w:rsidRPr="00331AE9">
        <w:rPr>
          <w:szCs w:val="24"/>
        </w:rPr>
        <w:t xml:space="preserve">confirmed by direction finding techniques that radio signals on frequency </w:t>
      </w:r>
      <w:r w:rsidR="00056B81">
        <w:rPr>
          <w:szCs w:val="24"/>
        </w:rPr>
        <w:t xml:space="preserve">106.5 MHz were emanating from the same commercial property.  </w:t>
      </w:r>
      <w:r w:rsidR="00CF6F3C">
        <w:rPr>
          <w:szCs w:val="24"/>
        </w:rPr>
        <w:t>P</w:t>
      </w:r>
      <w:r w:rsidR="00625E86">
        <w:rPr>
          <w:szCs w:val="24"/>
        </w:rPr>
        <w:t xml:space="preserve">ublic </w:t>
      </w:r>
      <w:r w:rsidR="001453EB">
        <w:rPr>
          <w:szCs w:val="24"/>
        </w:rPr>
        <w:t xml:space="preserve">records list you as the property owner.  </w:t>
      </w:r>
      <w:r w:rsidR="008672F5" w:rsidRPr="00331AE9">
        <w:rPr>
          <w:szCs w:val="24"/>
        </w:rPr>
        <w:t xml:space="preserve">The Commission’s records show that no license was issued for operation of a broadcast station at this location on </w:t>
      </w:r>
      <w:r w:rsidR="00F852AC">
        <w:rPr>
          <w:szCs w:val="24"/>
        </w:rPr>
        <w:t xml:space="preserve">92.5 MHz </w:t>
      </w:r>
      <w:r w:rsidR="00056B81">
        <w:rPr>
          <w:szCs w:val="24"/>
        </w:rPr>
        <w:t xml:space="preserve">or </w:t>
      </w:r>
      <w:r w:rsidR="009B7FB1">
        <w:rPr>
          <w:szCs w:val="24"/>
        </w:rPr>
        <w:t xml:space="preserve">106.5 </w:t>
      </w:r>
      <w:r w:rsidR="008672F5" w:rsidRPr="00331AE9">
        <w:rPr>
          <w:szCs w:val="24"/>
        </w:rPr>
        <w:t xml:space="preserve">MHz in </w:t>
      </w:r>
      <w:r w:rsidR="009B7FB1">
        <w:rPr>
          <w:szCs w:val="24"/>
        </w:rPr>
        <w:t>Pompano Beach</w:t>
      </w:r>
      <w:r w:rsidR="00CF6F3C">
        <w:rPr>
          <w:szCs w:val="24"/>
        </w:rPr>
        <w:t xml:space="preserve">, </w:t>
      </w:r>
      <w:r w:rsidR="008672F5" w:rsidRPr="00331AE9">
        <w:rPr>
          <w:szCs w:val="24"/>
        </w:rPr>
        <w:t xml:space="preserve">Florida.  </w:t>
      </w:r>
    </w:p>
    <w:p w14:paraId="25DB4A81" w14:textId="77777777" w:rsidR="006058EC" w:rsidRPr="00331AE9" w:rsidRDefault="006058EC" w:rsidP="006058EC">
      <w:pPr>
        <w:widowControl/>
        <w:rPr>
          <w:szCs w:val="24"/>
        </w:rPr>
      </w:pPr>
    </w:p>
    <w:p w14:paraId="68C607B5" w14:textId="3200C81F"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056B81">
        <w:rPr>
          <w:szCs w:val="24"/>
        </w:rPr>
        <w:t xml:space="preserve">92.5 MHz and </w:t>
      </w:r>
      <w:r w:rsidR="009B7FB1">
        <w:rPr>
          <w:szCs w:val="24"/>
        </w:rPr>
        <w:t>106.5</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056B81">
        <w:rPr>
          <w:szCs w:val="24"/>
        </w:rPr>
        <w:t xml:space="preserve">July 18, 2017, </w:t>
      </w:r>
      <w:r w:rsidR="00056B81" w:rsidRPr="00331AE9">
        <w:rPr>
          <w:szCs w:val="24"/>
        </w:rPr>
        <w:t xml:space="preserve">the field strength of the signal on frequency </w:t>
      </w:r>
      <w:r w:rsidR="00056B81">
        <w:rPr>
          <w:szCs w:val="24"/>
        </w:rPr>
        <w:t xml:space="preserve">92.5 </w:t>
      </w:r>
      <w:r w:rsidR="00056B81" w:rsidRPr="00331AE9">
        <w:rPr>
          <w:szCs w:val="24"/>
        </w:rPr>
        <w:t xml:space="preserve">MHz exceeded the maximum permitted level of 250 microvolts per meter (µV/m) at 3 meters for non-licensed devices.  </w:t>
      </w:r>
      <w:r w:rsidR="00056B81">
        <w:rPr>
          <w:szCs w:val="24"/>
        </w:rPr>
        <w:t xml:space="preserve">On </w:t>
      </w:r>
      <w:r w:rsidR="00625E86">
        <w:rPr>
          <w:szCs w:val="24"/>
        </w:rPr>
        <w:t>October 2</w:t>
      </w:r>
      <w:r w:rsidR="009B7FB1">
        <w:rPr>
          <w:szCs w:val="24"/>
        </w:rPr>
        <w:t>5</w:t>
      </w:r>
      <w:r w:rsidR="003941F9">
        <w:rPr>
          <w:szCs w:val="24"/>
        </w:rPr>
        <w:t>, 2017</w:t>
      </w:r>
      <w:r w:rsidR="008672F5" w:rsidRPr="00331AE9">
        <w:rPr>
          <w:szCs w:val="24"/>
        </w:rPr>
        <w:t xml:space="preserve">, </w:t>
      </w:r>
      <w:r w:rsidRPr="00331AE9">
        <w:rPr>
          <w:szCs w:val="24"/>
        </w:rPr>
        <w:t xml:space="preserve">the field strength of the signal on frequency </w:t>
      </w:r>
      <w:r w:rsidR="009B7FB1">
        <w:rPr>
          <w:szCs w:val="24"/>
        </w:rPr>
        <w:t>106.5</w:t>
      </w:r>
      <w:r w:rsidR="003941F9">
        <w:rPr>
          <w:szCs w:val="24"/>
        </w:rPr>
        <w:t xml:space="preserve"> </w:t>
      </w:r>
      <w:r w:rsidRPr="00331AE9">
        <w:rPr>
          <w:szCs w:val="24"/>
        </w:rPr>
        <w:t xml:space="preserve">MHz exceeded the maximum permitted level of 250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w:t>
      </w:r>
      <w:r w:rsidRPr="00331AE9">
        <w:rPr>
          <w:szCs w:val="24"/>
        </w:rPr>
        <w:lastRenderedPageBreak/>
        <w:t>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05812CA" w14:textId="7CADC822" w:rsidR="00D70C92" w:rsidRDefault="00D70C92" w:rsidP="006058EC">
      <w:pPr>
        <w:widowControl/>
        <w:tabs>
          <w:tab w:val="left" w:pos="-360"/>
        </w:tabs>
        <w:rPr>
          <w:noProof/>
          <w:snapToGrid/>
          <w:szCs w:val="24"/>
        </w:rPr>
      </w:pPr>
    </w:p>
    <w:p w14:paraId="31E3C101" w14:textId="77777777" w:rsidR="00BC19C7" w:rsidRDefault="00BC19C7"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15A99" w14:textId="77777777" w:rsidR="000A73EA" w:rsidRDefault="000A73EA">
      <w:r>
        <w:separator/>
      </w:r>
    </w:p>
  </w:endnote>
  <w:endnote w:type="continuationSeparator" w:id="0">
    <w:p w14:paraId="28C24AF9" w14:textId="77777777" w:rsidR="000A73EA" w:rsidRDefault="000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1FA3" w14:textId="77777777" w:rsidR="00B54F22" w:rsidRDefault="00B5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0160" w14:textId="77777777" w:rsidR="00B54F22" w:rsidRDefault="00B54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0BCE" w14:textId="77777777" w:rsidR="00B54F22" w:rsidRDefault="00B5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E682" w14:textId="77777777" w:rsidR="000A73EA" w:rsidRDefault="000A73EA">
      <w:r>
        <w:separator/>
      </w:r>
    </w:p>
  </w:footnote>
  <w:footnote w:type="continuationSeparator" w:id="0">
    <w:p w14:paraId="67DFE45D" w14:textId="77777777" w:rsidR="000A73EA" w:rsidRDefault="000A73EA">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6967" w14:textId="77777777" w:rsidR="00B54F22" w:rsidRDefault="00B54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9C5C6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6FB7" w14:textId="77777777" w:rsidR="00B54F22" w:rsidRDefault="00B54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E4E78"/>
    <w:rsid w:val="00114A0C"/>
    <w:rsid w:val="001453EB"/>
    <w:rsid w:val="00153900"/>
    <w:rsid w:val="00164A9A"/>
    <w:rsid w:val="001754C1"/>
    <w:rsid w:val="001E1604"/>
    <w:rsid w:val="001F3716"/>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8300B"/>
    <w:rsid w:val="00490930"/>
    <w:rsid w:val="00490E26"/>
    <w:rsid w:val="004A27FF"/>
    <w:rsid w:val="004B18BA"/>
    <w:rsid w:val="004B5414"/>
    <w:rsid w:val="004D110D"/>
    <w:rsid w:val="004D17B3"/>
    <w:rsid w:val="004D409A"/>
    <w:rsid w:val="004F127E"/>
    <w:rsid w:val="004F62E5"/>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408A3"/>
    <w:rsid w:val="0094520A"/>
    <w:rsid w:val="00970B8D"/>
    <w:rsid w:val="00993BEF"/>
    <w:rsid w:val="0099700C"/>
    <w:rsid w:val="009B7FB1"/>
    <w:rsid w:val="009C504B"/>
    <w:rsid w:val="009C5C61"/>
    <w:rsid w:val="009D744B"/>
    <w:rsid w:val="009E14BD"/>
    <w:rsid w:val="009F0075"/>
    <w:rsid w:val="009F610C"/>
    <w:rsid w:val="00A06FE1"/>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4F22"/>
    <w:rsid w:val="00B55810"/>
    <w:rsid w:val="00B64808"/>
    <w:rsid w:val="00B915CA"/>
    <w:rsid w:val="00B92792"/>
    <w:rsid w:val="00BB26AC"/>
    <w:rsid w:val="00BC19C7"/>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2D21"/>
    <w:rsid w:val="00DE4189"/>
    <w:rsid w:val="00DE55B1"/>
    <w:rsid w:val="00DE56E7"/>
    <w:rsid w:val="00E343EF"/>
    <w:rsid w:val="00E66827"/>
    <w:rsid w:val="00E7555F"/>
    <w:rsid w:val="00EA4D25"/>
    <w:rsid w:val="00EE7212"/>
    <w:rsid w:val="00EF75D0"/>
    <w:rsid w:val="00F042EC"/>
    <w:rsid w:val="00F637AB"/>
    <w:rsid w:val="00F723D2"/>
    <w:rsid w:val="00F73F26"/>
    <w:rsid w:val="00F75C18"/>
    <w:rsid w:val="00F76E4F"/>
    <w:rsid w:val="00F83336"/>
    <w:rsid w:val="00F852A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54F22"/>
    <w:pPr>
      <w:tabs>
        <w:tab w:val="center" w:pos="4680"/>
        <w:tab w:val="right" w:pos="9360"/>
      </w:tabs>
    </w:pPr>
  </w:style>
  <w:style w:type="character" w:customStyle="1" w:styleId="FooterChar">
    <w:name w:val="Footer Char"/>
    <w:basedOn w:val="DefaultParagraphFont"/>
    <w:link w:val="Footer"/>
    <w:uiPriority w:val="99"/>
    <w:rsid w:val="00B54F2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B54F22"/>
    <w:pPr>
      <w:tabs>
        <w:tab w:val="center" w:pos="4680"/>
        <w:tab w:val="right" w:pos="9360"/>
      </w:tabs>
    </w:pPr>
  </w:style>
  <w:style w:type="character" w:customStyle="1" w:styleId="FooterChar">
    <w:name w:val="Footer Char"/>
    <w:basedOn w:val="DefaultParagraphFont"/>
    <w:link w:val="Footer"/>
    <w:uiPriority w:val="99"/>
    <w:rsid w:val="00B54F2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2663</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2017-11-20T20:50:00Z</dcterms:created>
  <dcterms:modified xsi:type="dcterms:W3CDTF">2017-11-20T20:50:00Z</dcterms:modified>
  <cp:category> </cp:category>
  <cp:contentStatus> </cp:contentStatus>
</cp:coreProperties>
</file>