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945D3" w:rsidRPr="00A945D3" w:rsidP="00A945D3" w14:paraId="77D750B1" w14:textId="77777777">
      <w:pPr>
        <w:spacing w:after="240"/>
        <w:jc w:val="center"/>
        <w:rPr>
          <w:rFonts w:eastAsia="Calibri" w:cs="Times New Roman"/>
          <w:b/>
        </w:rPr>
      </w:pPr>
      <w:bookmarkStart w:id="0" w:name="_GoBack"/>
      <w:bookmarkEnd w:id="0"/>
      <w:r w:rsidRPr="00A945D3">
        <w:rPr>
          <w:rFonts w:eastAsia="Calibri" w:cs="Times New Roman"/>
          <w:b/>
        </w:rPr>
        <w:t>STATEMENT OF</w:t>
      </w:r>
      <w:r w:rsidRPr="00A945D3">
        <w:rPr>
          <w:rFonts w:eastAsia="Calibri" w:cs="Times New Roman"/>
          <w:b/>
        </w:rPr>
        <w:br/>
        <w:t>CHAIRMAN AJIT PAI</w:t>
      </w:r>
    </w:p>
    <w:p w:rsidR="00A0433C" w:rsidRPr="00A20481" w:rsidP="00A0433C" w14:paraId="3FA1C306" w14:textId="77777777">
      <w:pPr>
        <w:spacing w:after="0"/>
        <w:rPr>
          <w:rFonts w:cs="Times New Roman"/>
          <w:i/>
        </w:rPr>
      </w:pPr>
      <w:r w:rsidRPr="00A20481">
        <w:rPr>
          <w:rFonts w:cs="Times New Roman"/>
        </w:rPr>
        <w:t>Re:</w:t>
      </w:r>
      <w:r w:rsidRPr="00A20481">
        <w:rPr>
          <w:rFonts w:cs="Times New Roman"/>
        </w:rPr>
        <w:tab/>
      </w:r>
      <w:r w:rsidRPr="00A20481">
        <w:rPr>
          <w:rFonts w:cs="Times New Roman"/>
          <w:i/>
        </w:rPr>
        <w:t>Connect America Fund</w:t>
      </w:r>
      <w:r w:rsidRPr="00A20481">
        <w:rPr>
          <w:rFonts w:cs="Times New Roman"/>
        </w:rPr>
        <w:t xml:space="preserve">, </w:t>
      </w:r>
      <w:r w:rsidRPr="00A20481">
        <w:rPr>
          <w:rFonts w:cs="Times New Roman"/>
          <w:i/>
        </w:rPr>
        <w:t>ETC Annual Reports and Certifications</w:t>
      </w:r>
      <w:r w:rsidRPr="00A20481">
        <w:rPr>
          <w:rFonts w:cs="Times New Roman"/>
        </w:rPr>
        <w:t xml:space="preserve">, </w:t>
      </w:r>
      <w:r w:rsidRPr="00A20481">
        <w:rPr>
          <w:rFonts w:cs="Times New Roman"/>
          <w:i/>
        </w:rPr>
        <w:t xml:space="preserve">Rural Broadband </w:t>
      </w:r>
    </w:p>
    <w:p w:rsidR="00A0433C" w:rsidRPr="00A20481" w:rsidP="00A0433C" w14:paraId="3BC395F8" w14:textId="77777777">
      <w:pPr>
        <w:spacing w:after="0"/>
        <w:rPr>
          <w:rFonts w:cs="Times New Roman"/>
        </w:rPr>
      </w:pPr>
      <w:r w:rsidRPr="00A20481">
        <w:rPr>
          <w:rFonts w:cs="Times New Roman"/>
          <w:i/>
        </w:rPr>
        <w:tab/>
        <w:t>Experiments</w:t>
      </w:r>
      <w:r w:rsidRPr="00A20481">
        <w:rPr>
          <w:rFonts w:cs="Times New Roman"/>
        </w:rPr>
        <w:t xml:space="preserve">, </w:t>
      </w:r>
      <w:r w:rsidRPr="00A20481">
        <w:rPr>
          <w:rFonts w:cs="Times New Roman"/>
          <w:i/>
        </w:rPr>
        <w:t>Connect America Fund Phase II Auction</w:t>
      </w:r>
      <w:r w:rsidRPr="00A20481">
        <w:rPr>
          <w:rFonts w:cs="Times New Roman"/>
        </w:rPr>
        <w:t xml:space="preserve">, WC Docket Nos. 10-90, 14-58, </w:t>
      </w:r>
    </w:p>
    <w:p w:rsidR="00A0433C" w:rsidRPr="00A20481" w:rsidP="00A0433C" w14:paraId="595D2E4C" w14:textId="77777777">
      <w:pPr>
        <w:spacing w:after="0"/>
        <w:rPr>
          <w:rFonts w:cs="Times New Roman"/>
        </w:rPr>
      </w:pPr>
      <w:r w:rsidRPr="00A20481">
        <w:rPr>
          <w:rFonts w:cs="Times New Roman"/>
        </w:rPr>
        <w:tab/>
        <w:t>14-259, AU Docket No. 17-182, Order on Reconsideration.</w:t>
      </w:r>
    </w:p>
    <w:p w:rsidR="00A0433C" w:rsidRPr="00A20481" w:rsidP="00A0433C" w14:paraId="66C60654" w14:textId="77777777">
      <w:pPr>
        <w:spacing w:after="0"/>
        <w:rPr>
          <w:rFonts w:cs="Times New Roman"/>
        </w:rPr>
      </w:pPr>
    </w:p>
    <w:p w:rsidR="00A0433C" w:rsidP="00A0433C" w14:paraId="55EDB3DC" w14:textId="23175593">
      <w:pPr>
        <w:spacing w:after="0"/>
        <w:ind w:left="720"/>
        <w:rPr>
          <w:rFonts w:cs="Times New Roman"/>
        </w:rPr>
      </w:pPr>
      <w:r w:rsidRPr="00A20481">
        <w:rPr>
          <w:rFonts w:cs="Times New Roman"/>
          <w:i/>
        </w:rPr>
        <w:t>Connect America Fund Phase II Auction Scheduled for July 24, 2018 Notice and Filing Requirements and Other Procedures for Auction 903</w:t>
      </w:r>
      <w:r w:rsidRPr="00A20481">
        <w:rPr>
          <w:rFonts w:cs="Times New Roman"/>
        </w:rPr>
        <w:t>, AU Docket No. 17-182, WC Docket No. 10-90, Public Notice.</w:t>
      </w:r>
    </w:p>
    <w:p w:rsidR="00A0433C" w:rsidRPr="00A20481" w:rsidP="00A0433C" w14:paraId="513AA6E4" w14:textId="77777777">
      <w:pPr>
        <w:spacing w:after="0"/>
        <w:ind w:left="720"/>
        <w:rPr>
          <w:rFonts w:cs="Times New Roman"/>
        </w:rPr>
      </w:pPr>
    </w:p>
    <w:p w:rsidR="002C4C15" w:rsidP="00A714FE" w14:paraId="77092F5C" w14:textId="16322200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 xml:space="preserve">The details are as dense as the impact will be profound:  </w:t>
      </w:r>
      <w:r w:rsidR="00A1120F">
        <w:rPr>
          <w:rFonts w:eastAsia="Calibri" w:cs="Times New Roman"/>
        </w:rPr>
        <w:t>W</w:t>
      </w:r>
      <w:r w:rsidR="002E4D6C">
        <w:rPr>
          <w:rFonts w:eastAsia="Calibri" w:cs="Times New Roman"/>
        </w:rPr>
        <w:t>e’</w:t>
      </w:r>
      <w:r w:rsidR="00BA0D15">
        <w:rPr>
          <w:rFonts w:eastAsia="Calibri" w:cs="Times New Roman"/>
        </w:rPr>
        <w:t xml:space="preserve">re taking </w:t>
      </w:r>
      <w:r w:rsidR="002E4D6C">
        <w:rPr>
          <w:rFonts w:eastAsia="Calibri" w:cs="Times New Roman"/>
        </w:rPr>
        <w:t>the</w:t>
      </w:r>
      <w:r w:rsidR="0022448A">
        <w:rPr>
          <w:rFonts w:eastAsia="Calibri" w:cs="Times New Roman"/>
        </w:rPr>
        <w:t xml:space="preserve"> final Commission-level steps </w:t>
      </w:r>
      <w:r w:rsidR="002E4D6C">
        <w:rPr>
          <w:rFonts w:eastAsia="Calibri" w:cs="Times New Roman"/>
        </w:rPr>
        <w:t xml:space="preserve">necessary to </w:t>
      </w:r>
      <w:r w:rsidR="00081CD9">
        <w:rPr>
          <w:rFonts w:eastAsia="Calibri" w:cs="Times New Roman"/>
        </w:rPr>
        <w:t xml:space="preserve">kickstart </w:t>
      </w:r>
      <w:r w:rsidR="00503E9A">
        <w:rPr>
          <w:rFonts w:eastAsia="Calibri" w:cs="Times New Roman"/>
        </w:rPr>
        <w:t>the</w:t>
      </w:r>
      <w:r w:rsidR="0022448A">
        <w:rPr>
          <w:rFonts w:eastAsia="Calibri" w:cs="Times New Roman"/>
        </w:rPr>
        <w:t xml:space="preserve"> </w:t>
      </w:r>
      <w:r w:rsidR="00347E87">
        <w:rPr>
          <w:rFonts w:eastAsia="Calibri" w:cs="Times New Roman"/>
        </w:rPr>
        <w:t xml:space="preserve">$2 billion program to deliver fixed broadband to rural America—known as the </w:t>
      </w:r>
      <w:r w:rsidR="00503E9A">
        <w:rPr>
          <w:rFonts w:eastAsia="Calibri" w:cs="Times New Roman"/>
        </w:rPr>
        <w:t>Connect America Phase II (CAF II</w:t>
      </w:r>
      <w:r w:rsidR="0022448A">
        <w:rPr>
          <w:rFonts w:eastAsia="Calibri" w:cs="Times New Roman"/>
        </w:rPr>
        <w:t xml:space="preserve">) </w:t>
      </w:r>
      <w:r w:rsidR="002E4D6C">
        <w:rPr>
          <w:rFonts w:eastAsia="Calibri" w:cs="Times New Roman"/>
        </w:rPr>
        <w:t>a</w:t>
      </w:r>
      <w:r w:rsidR="0022448A">
        <w:rPr>
          <w:rFonts w:eastAsia="Calibri" w:cs="Times New Roman"/>
        </w:rPr>
        <w:t>uction.</w:t>
      </w:r>
    </w:p>
    <w:p w:rsidR="00815725" w:rsidP="00A714FE" w14:paraId="37A16FA3" w14:textId="39DB97B0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And it’s about time.</w:t>
      </w:r>
      <w:r w:rsidR="006D5F0F">
        <w:rPr>
          <w:rFonts w:eastAsia="Calibri" w:cs="Times New Roman"/>
        </w:rPr>
        <w:t xml:space="preserve">  Believe it or not, </w:t>
      </w:r>
      <w:r w:rsidR="002E4D6C">
        <w:rPr>
          <w:rFonts w:eastAsia="Calibri" w:cs="Times New Roman"/>
        </w:rPr>
        <w:t xml:space="preserve">way back </w:t>
      </w:r>
      <w:r w:rsidR="006D5F0F">
        <w:rPr>
          <w:rFonts w:eastAsia="Calibri" w:cs="Times New Roman"/>
        </w:rPr>
        <w:t>in 2011</w:t>
      </w:r>
      <w:r w:rsidR="002E4D6C">
        <w:rPr>
          <w:rFonts w:eastAsia="Calibri" w:cs="Times New Roman"/>
        </w:rPr>
        <w:t>,</w:t>
      </w:r>
      <w:r w:rsidR="006D5F0F">
        <w:rPr>
          <w:rFonts w:eastAsia="Calibri" w:cs="Times New Roman"/>
        </w:rPr>
        <w:t xml:space="preserve"> the </w:t>
      </w:r>
      <w:r w:rsidR="002E4D6C">
        <w:rPr>
          <w:rFonts w:eastAsia="Calibri" w:cs="Times New Roman"/>
        </w:rPr>
        <w:t xml:space="preserve">FCC </w:t>
      </w:r>
      <w:r w:rsidR="006D5F0F">
        <w:rPr>
          <w:rFonts w:eastAsia="Calibri" w:cs="Times New Roman"/>
        </w:rPr>
        <w:t>said it expected CAF II</w:t>
      </w:r>
      <w:r w:rsidR="00823189">
        <w:rPr>
          <w:rFonts w:eastAsia="Calibri" w:cs="Times New Roman"/>
        </w:rPr>
        <w:t xml:space="preserve"> competitive bidding</w:t>
      </w:r>
      <w:r w:rsidR="006D5F0F">
        <w:rPr>
          <w:rFonts w:eastAsia="Calibri" w:cs="Times New Roman"/>
        </w:rPr>
        <w:t xml:space="preserve"> disbursements to “ramp up in 2013.”</w:t>
      </w:r>
      <w:r>
        <w:rPr>
          <w:rStyle w:val="FootnoteReference"/>
          <w:rFonts w:eastAsia="Calibri" w:cs="Times New Roman"/>
        </w:rPr>
        <w:footnoteReference w:id="2"/>
      </w:r>
      <w:r w:rsidR="004105F7">
        <w:rPr>
          <w:rFonts w:eastAsia="Calibri" w:cs="Times New Roman"/>
        </w:rPr>
        <w:t xml:space="preserve">  </w:t>
      </w:r>
      <w:r w:rsidR="004A2474">
        <w:rPr>
          <w:rFonts w:eastAsia="Calibri" w:cs="Times New Roman"/>
        </w:rPr>
        <w:t>And all the while</w:t>
      </w:r>
      <w:r w:rsidR="002C4C15">
        <w:rPr>
          <w:rFonts w:eastAsia="Calibri" w:cs="Times New Roman"/>
        </w:rPr>
        <w:t>,</w:t>
      </w:r>
      <w:r w:rsidR="004A2474">
        <w:rPr>
          <w:rFonts w:eastAsia="Calibri" w:cs="Times New Roman"/>
        </w:rPr>
        <w:t xml:space="preserve"> r</w:t>
      </w:r>
      <w:r>
        <w:rPr>
          <w:rFonts w:eastAsia="Calibri" w:cs="Times New Roman"/>
        </w:rPr>
        <w:t xml:space="preserve">ural America has </w:t>
      </w:r>
      <w:r w:rsidR="004A2474">
        <w:rPr>
          <w:rFonts w:eastAsia="Calibri" w:cs="Times New Roman"/>
        </w:rPr>
        <w:t>waited</w:t>
      </w:r>
      <w:r>
        <w:rPr>
          <w:rFonts w:eastAsia="Calibri" w:cs="Times New Roman"/>
        </w:rPr>
        <w:t xml:space="preserve">. </w:t>
      </w:r>
      <w:r w:rsidR="00A1120F">
        <w:rPr>
          <w:rFonts w:eastAsia="Calibri" w:cs="Times New Roman"/>
        </w:rPr>
        <w:t xml:space="preserve"> </w:t>
      </w:r>
      <w:r w:rsidR="001D2457">
        <w:rPr>
          <w:rFonts w:eastAsia="Calibri" w:cs="Times New Roman"/>
        </w:rPr>
        <w:t xml:space="preserve">But pushing things off is no longer an option.  </w:t>
      </w:r>
      <w:r w:rsidR="00EE663B">
        <w:rPr>
          <w:rFonts w:eastAsia="Calibri" w:cs="Times New Roman"/>
        </w:rPr>
        <w:t xml:space="preserve">In </w:t>
      </w:r>
      <w:r w:rsidR="009C353A">
        <w:rPr>
          <w:rFonts w:eastAsia="Calibri" w:cs="Times New Roman"/>
        </w:rPr>
        <w:t>August</w:t>
      </w:r>
      <w:r w:rsidR="00A1120F">
        <w:rPr>
          <w:rFonts w:eastAsia="Calibri" w:cs="Times New Roman"/>
        </w:rPr>
        <w:t>,</w:t>
      </w:r>
      <w:r w:rsidR="00EE663B">
        <w:rPr>
          <w:rFonts w:eastAsia="Calibri" w:cs="Times New Roman"/>
        </w:rPr>
        <w:t xml:space="preserve"> I said we’d hold an auction in mid-2018.  </w:t>
      </w:r>
      <w:r w:rsidR="00066898">
        <w:rPr>
          <w:rFonts w:eastAsia="Calibri" w:cs="Times New Roman"/>
        </w:rPr>
        <w:t>And we’re keeping that promise.</w:t>
      </w:r>
    </w:p>
    <w:p w:rsidR="00503E9A" w:rsidP="00A714FE" w14:paraId="1B84B65D" w14:textId="4F959E41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The</w:t>
      </w:r>
      <w:r w:rsidR="00815725">
        <w:rPr>
          <w:rFonts w:eastAsia="Calibri" w:cs="Times New Roman"/>
        </w:rPr>
        <w:t xml:space="preserve"> </w:t>
      </w:r>
      <w:r w:rsidR="00A1120F">
        <w:rPr>
          <w:rFonts w:eastAsia="Calibri" w:cs="Times New Roman"/>
        </w:rPr>
        <w:t xml:space="preserve">acute </w:t>
      </w:r>
      <w:r w:rsidR="00815725">
        <w:rPr>
          <w:rFonts w:eastAsia="Calibri" w:cs="Times New Roman"/>
        </w:rPr>
        <w:t>need to close the digital divide is</w:t>
      </w:r>
      <w:r>
        <w:rPr>
          <w:rFonts w:eastAsia="Calibri" w:cs="Times New Roman"/>
        </w:rPr>
        <w:t xml:space="preserve"> why we got to work on the CAF II auction </w:t>
      </w:r>
      <w:r w:rsidR="00815725">
        <w:rPr>
          <w:rFonts w:eastAsia="Calibri" w:cs="Times New Roman"/>
        </w:rPr>
        <w:t xml:space="preserve">immediately </w:t>
      </w:r>
      <w:r>
        <w:rPr>
          <w:rFonts w:eastAsia="Calibri" w:cs="Times New Roman"/>
        </w:rPr>
        <w:t xml:space="preserve">once I became </w:t>
      </w:r>
      <w:r w:rsidR="00A1120F">
        <w:rPr>
          <w:rFonts w:eastAsia="Calibri" w:cs="Times New Roman"/>
        </w:rPr>
        <w:t>C</w:t>
      </w:r>
      <w:r>
        <w:rPr>
          <w:rFonts w:eastAsia="Calibri" w:cs="Times New Roman"/>
        </w:rPr>
        <w:t>hairman.  You’ll recall in February 2017</w:t>
      </w:r>
      <w:r w:rsidR="00A1120F">
        <w:rPr>
          <w:rFonts w:eastAsia="Calibri" w:cs="Times New Roman"/>
        </w:rPr>
        <w:t>—</w:t>
      </w:r>
      <w:r w:rsidR="00B211AE">
        <w:rPr>
          <w:rFonts w:eastAsia="Calibri" w:cs="Times New Roman"/>
        </w:rPr>
        <w:t>only 30 days into my chairmanship</w:t>
      </w:r>
      <w:r w:rsidR="00A1120F">
        <w:rPr>
          <w:rFonts w:eastAsia="Calibri" w:cs="Times New Roman"/>
        </w:rPr>
        <w:t>—</w:t>
      </w:r>
      <w:r w:rsidR="00B211AE">
        <w:rPr>
          <w:rFonts w:eastAsia="Calibri" w:cs="Times New Roman"/>
        </w:rPr>
        <w:t xml:space="preserve">the </w:t>
      </w:r>
      <w:r w:rsidR="00A1120F">
        <w:rPr>
          <w:rFonts w:eastAsia="Calibri" w:cs="Times New Roman"/>
        </w:rPr>
        <w:t xml:space="preserve">FCC made several key </w:t>
      </w:r>
      <w:r>
        <w:rPr>
          <w:rFonts w:eastAsia="Calibri" w:cs="Times New Roman"/>
        </w:rPr>
        <w:t>decisions about the auction</w:t>
      </w:r>
      <w:r w:rsidR="00B211AE">
        <w:rPr>
          <w:rFonts w:eastAsia="Calibri" w:cs="Times New Roman"/>
        </w:rPr>
        <w:t>’s framework</w:t>
      </w:r>
      <w:r>
        <w:rPr>
          <w:rFonts w:eastAsia="Calibri" w:cs="Times New Roman"/>
        </w:rPr>
        <w:t xml:space="preserve">.  And </w:t>
      </w:r>
      <w:r w:rsidR="00BA0D15">
        <w:rPr>
          <w:rFonts w:eastAsia="Calibri" w:cs="Times New Roman"/>
        </w:rPr>
        <w:t>last August</w:t>
      </w:r>
      <w:r w:rsidR="00A1120F">
        <w:rPr>
          <w:rFonts w:eastAsia="Calibri" w:cs="Times New Roman"/>
        </w:rPr>
        <w:t>,</w:t>
      </w:r>
      <w:r w:rsidR="00815725">
        <w:rPr>
          <w:rFonts w:eastAsia="Calibri" w:cs="Times New Roman"/>
        </w:rPr>
        <w:t xml:space="preserve"> we adopted the </w:t>
      </w:r>
      <w:r w:rsidRPr="0001042D" w:rsidR="00815725">
        <w:rPr>
          <w:rFonts w:eastAsia="Calibri" w:cs="Times New Roman"/>
          <w:i/>
        </w:rPr>
        <w:t>CAF II Comment Public Notice</w:t>
      </w:r>
      <w:r w:rsidR="00815725">
        <w:rPr>
          <w:rFonts w:eastAsia="Calibri" w:cs="Times New Roman"/>
        </w:rPr>
        <w:t>.</w:t>
      </w:r>
      <w:r w:rsidR="009E4CF5">
        <w:rPr>
          <w:rFonts w:eastAsia="Calibri" w:cs="Times New Roman"/>
        </w:rPr>
        <w:t xml:space="preserve">  </w:t>
      </w:r>
      <w:r w:rsidR="00EE663B">
        <w:rPr>
          <w:rFonts w:eastAsia="Calibri" w:cs="Times New Roman"/>
        </w:rPr>
        <w:t>With</w:t>
      </w:r>
      <w:r w:rsidR="00815725">
        <w:rPr>
          <w:rFonts w:eastAsia="Calibri" w:cs="Times New Roman"/>
        </w:rPr>
        <w:t xml:space="preserve"> </w:t>
      </w:r>
      <w:r w:rsidR="00A1120F">
        <w:rPr>
          <w:rFonts w:eastAsia="Calibri" w:cs="Times New Roman"/>
        </w:rPr>
        <w:t xml:space="preserve">our decisions </w:t>
      </w:r>
      <w:r w:rsidR="001A78D2">
        <w:rPr>
          <w:rFonts w:eastAsia="Calibri" w:cs="Times New Roman"/>
        </w:rPr>
        <w:t>today,</w:t>
      </w:r>
      <w:r w:rsidR="00815725">
        <w:rPr>
          <w:rFonts w:eastAsia="Calibri" w:cs="Times New Roman"/>
        </w:rPr>
        <w:t xml:space="preserve"> we jump the last big hurdle before holding a first-of-its-kind universal service reverse auction.</w:t>
      </w:r>
    </w:p>
    <w:p w:rsidR="0022448A" w:rsidP="00A714FE" w14:paraId="1729613E" w14:textId="36FC4831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I</w:t>
      </w:r>
      <w:r w:rsidR="005D5DB6">
        <w:rPr>
          <w:rFonts w:eastAsia="Calibri" w:cs="Times New Roman"/>
        </w:rPr>
        <w:t xml:space="preserve"> hope that</w:t>
      </w:r>
      <w:r w:rsidR="009E4CF5">
        <w:rPr>
          <w:rFonts w:eastAsia="Calibri" w:cs="Times New Roman"/>
        </w:rPr>
        <w:t xml:space="preserve"> the CAF II auction will attract</w:t>
      </w:r>
      <w:r w:rsidR="005D5DB6">
        <w:rPr>
          <w:rFonts w:eastAsia="Calibri" w:cs="Times New Roman"/>
        </w:rPr>
        <w:t xml:space="preserve"> a </w:t>
      </w:r>
      <w:r>
        <w:rPr>
          <w:rFonts w:eastAsia="Calibri" w:cs="Times New Roman"/>
        </w:rPr>
        <w:t>wide</w:t>
      </w:r>
      <w:r w:rsidR="005D5DB6">
        <w:rPr>
          <w:rFonts w:eastAsia="Calibri" w:cs="Times New Roman"/>
        </w:rPr>
        <w:t xml:space="preserve"> variety of providers</w:t>
      </w:r>
      <w:r>
        <w:rPr>
          <w:rFonts w:eastAsia="Calibri" w:cs="Times New Roman"/>
        </w:rPr>
        <w:t xml:space="preserve">.  We need </w:t>
      </w:r>
      <w:r w:rsidR="00964532">
        <w:rPr>
          <w:rFonts w:eastAsia="Calibri" w:cs="Times New Roman"/>
        </w:rPr>
        <w:t xml:space="preserve">and want </w:t>
      </w:r>
      <w:r>
        <w:rPr>
          <w:rFonts w:eastAsia="Calibri" w:cs="Times New Roman"/>
        </w:rPr>
        <w:t xml:space="preserve">everyone </w:t>
      </w:r>
      <w:r w:rsidR="00964532">
        <w:rPr>
          <w:rFonts w:eastAsia="Calibri" w:cs="Times New Roman"/>
        </w:rPr>
        <w:t xml:space="preserve">to participate: </w:t>
      </w:r>
      <w:r>
        <w:rPr>
          <w:rFonts w:eastAsia="Calibri" w:cs="Times New Roman"/>
        </w:rPr>
        <w:t>rural te</w:t>
      </w:r>
      <w:r w:rsidR="009E4CF5">
        <w:rPr>
          <w:rFonts w:eastAsia="Calibri" w:cs="Times New Roman"/>
        </w:rPr>
        <w:t>lcos,</w:t>
      </w:r>
      <w:r>
        <w:rPr>
          <w:rFonts w:eastAsia="Calibri" w:cs="Times New Roman"/>
        </w:rPr>
        <w:t xml:space="preserve"> electric co-operatives</w:t>
      </w:r>
      <w:r w:rsidR="009E4CF5">
        <w:rPr>
          <w:rFonts w:eastAsia="Calibri" w:cs="Times New Roman"/>
        </w:rPr>
        <w:t xml:space="preserve">, </w:t>
      </w:r>
      <w:r w:rsidR="000A3812">
        <w:rPr>
          <w:rFonts w:eastAsia="Calibri" w:cs="Times New Roman"/>
        </w:rPr>
        <w:t xml:space="preserve">cable operators, </w:t>
      </w:r>
      <w:r w:rsidR="00066898">
        <w:rPr>
          <w:rFonts w:eastAsia="Calibri" w:cs="Times New Roman"/>
        </w:rPr>
        <w:t xml:space="preserve">price-cap carriers, </w:t>
      </w:r>
      <w:r w:rsidR="00964532">
        <w:rPr>
          <w:rFonts w:eastAsia="Calibri" w:cs="Times New Roman"/>
        </w:rPr>
        <w:t xml:space="preserve">satellite companies, </w:t>
      </w:r>
      <w:r w:rsidR="009E4CF5">
        <w:rPr>
          <w:rFonts w:eastAsia="Calibri" w:cs="Times New Roman"/>
        </w:rPr>
        <w:t>and fixed wireless providers</w:t>
      </w:r>
      <w:r>
        <w:rPr>
          <w:rFonts w:eastAsia="Calibri" w:cs="Times New Roman"/>
        </w:rPr>
        <w:t xml:space="preserve">.  </w:t>
      </w:r>
      <w:r w:rsidR="007A3A38">
        <w:rPr>
          <w:rFonts w:eastAsia="Calibri" w:cs="Times New Roman"/>
        </w:rPr>
        <w:t xml:space="preserve">Of course, </w:t>
      </w:r>
      <w:r>
        <w:rPr>
          <w:rFonts w:eastAsia="Calibri" w:cs="Times New Roman"/>
        </w:rPr>
        <w:t xml:space="preserve">the most cost-effective technology for a particular area will vary.  So </w:t>
      </w:r>
      <w:r w:rsidR="00BC3318">
        <w:rPr>
          <w:rFonts w:eastAsia="Calibri" w:cs="Times New Roman"/>
        </w:rPr>
        <w:t xml:space="preserve">regardless of </w:t>
      </w:r>
      <w:r w:rsidR="00B132DE">
        <w:rPr>
          <w:rFonts w:eastAsia="Calibri" w:cs="Times New Roman"/>
        </w:rPr>
        <w:t>how</w:t>
      </w:r>
      <w:r w:rsidR="00BC3318">
        <w:rPr>
          <w:rFonts w:eastAsia="Calibri" w:cs="Times New Roman"/>
        </w:rPr>
        <w:t xml:space="preserve"> </w:t>
      </w:r>
      <w:r w:rsidR="009E1F6B">
        <w:rPr>
          <w:rFonts w:eastAsia="Calibri" w:cs="Times New Roman"/>
        </w:rPr>
        <w:t xml:space="preserve">you </w:t>
      </w:r>
      <w:r w:rsidR="00BC3318">
        <w:rPr>
          <w:rFonts w:eastAsia="Calibri" w:cs="Times New Roman"/>
        </w:rPr>
        <w:t>deliver connectivity</w:t>
      </w:r>
      <w:r>
        <w:rPr>
          <w:rFonts w:eastAsia="Calibri" w:cs="Times New Roman"/>
        </w:rPr>
        <w:t>, please take a h</w:t>
      </w:r>
      <w:r w:rsidR="00B237AE">
        <w:rPr>
          <w:rFonts w:eastAsia="Calibri" w:cs="Times New Roman"/>
        </w:rPr>
        <w:t>ard look at the CAF II auction.</w:t>
      </w:r>
    </w:p>
    <w:p w:rsidR="00510A63" w:rsidP="00510A63" w14:paraId="1916850F" w14:textId="3D38A018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To this end, w</w:t>
      </w:r>
      <w:r w:rsidR="00D73802">
        <w:rPr>
          <w:rFonts w:eastAsia="Calibri" w:cs="Times New Roman"/>
        </w:rPr>
        <w:t>e’ve done a lot to make sure the auction is accessible to everyone</w:t>
      </w:r>
      <w:r w:rsidR="00B211AE">
        <w:rPr>
          <w:rFonts w:eastAsia="Calibri" w:cs="Times New Roman"/>
        </w:rPr>
        <w:t>.</w:t>
      </w:r>
      <w:r w:rsidR="00D73802">
        <w:rPr>
          <w:rFonts w:eastAsia="Calibri" w:cs="Times New Roman"/>
        </w:rPr>
        <w:t xml:space="preserve">  </w:t>
      </w:r>
      <w:r w:rsidR="00066898">
        <w:rPr>
          <w:rFonts w:eastAsia="Calibri" w:cs="Times New Roman"/>
        </w:rPr>
        <w:t>We</w:t>
      </w:r>
      <w:r w:rsidR="002C4C15">
        <w:rPr>
          <w:rFonts w:eastAsia="Calibri" w:cs="Times New Roman"/>
        </w:rPr>
        <w:t>’</w:t>
      </w:r>
      <w:r w:rsidR="00066898">
        <w:rPr>
          <w:rFonts w:eastAsia="Calibri" w:cs="Times New Roman"/>
        </w:rPr>
        <w:t xml:space="preserve">ve simplified the bidding options and balanced the design to accommodate both those seeking to </w:t>
      </w:r>
      <w:r w:rsidR="0001042D">
        <w:rPr>
          <w:rFonts w:eastAsia="Calibri" w:cs="Times New Roman"/>
        </w:rPr>
        <w:t>extend</w:t>
      </w:r>
      <w:r w:rsidR="00066898">
        <w:rPr>
          <w:rFonts w:eastAsia="Calibri" w:cs="Times New Roman"/>
        </w:rPr>
        <w:t xml:space="preserve"> their networks and those planning larger projects.  We</w:t>
      </w:r>
      <w:r w:rsidR="002C4C15">
        <w:rPr>
          <w:rFonts w:eastAsia="Calibri" w:cs="Times New Roman"/>
        </w:rPr>
        <w:t>’</w:t>
      </w:r>
      <w:r w:rsidR="00066898">
        <w:rPr>
          <w:rFonts w:eastAsia="Calibri" w:cs="Times New Roman"/>
        </w:rPr>
        <w:t xml:space="preserve">ve reviewed the financial-qualification and letter-of-credit requirements to </w:t>
      </w:r>
      <w:r w:rsidR="002C4C15">
        <w:rPr>
          <w:rFonts w:eastAsia="Calibri" w:cs="Times New Roman"/>
        </w:rPr>
        <w:t xml:space="preserve">enable </w:t>
      </w:r>
      <w:r w:rsidR="00066898">
        <w:rPr>
          <w:rFonts w:eastAsia="Calibri" w:cs="Times New Roman"/>
        </w:rPr>
        <w:t>bidding by smaller companies.  We’ve created flexibility in our model so that bidders won’t have to identify every location they plan to serve before the auction even starts.  And o</w:t>
      </w:r>
      <w:r w:rsidR="00964532">
        <w:rPr>
          <w:rFonts w:eastAsia="Calibri" w:cs="Times New Roman"/>
        </w:rPr>
        <w:t>ur s</w:t>
      </w:r>
      <w:r>
        <w:rPr>
          <w:rFonts w:eastAsia="Calibri" w:cs="Times New Roman"/>
        </w:rPr>
        <w:t xml:space="preserve">taff is working hard to make sure </w:t>
      </w:r>
      <w:r w:rsidR="00964532">
        <w:rPr>
          <w:rFonts w:eastAsia="Calibri" w:cs="Times New Roman"/>
        </w:rPr>
        <w:t xml:space="preserve">that </w:t>
      </w:r>
      <w:r>
        <w:rPr>
          <w:rFonts w:eastAsia="Calibri" w:cs="Times New Roman"/>
        </w:rPr>
        <w:t>the bidding interfaces are user</w:t>
      </w:r>
      <w:r w:rsidR="00964532">
        <w:rPr>
          <w:rFonts w:eastAsia="Calibri" w:cs="Times New Roman"/>
        </w:rPr>
        <w:t>-</w:t>
      </w:r>
      <w:r>
        <w:rPr>
          <w:rFonts w:eastAsia="Calibri" w:cs="Times New Roman"/>
        </w:rPr>
        <w:t xml:space="preserve">friendly.  </w:t>
      </w:r>
      <w:r w:rsidR="007A3A38">
        <w:rPr>
          <w:rFonts w:eastAsia="Calibri" w:cs="Times New Roman"/>
        </w:rPr>
        <w:t>W</w:t>
      </w:r>
      <w:r>
        <w:rPr>
          <w:rFonts w:eastAsia="Calibri" w:cs="Times New Roman"/>
        </w:rPr>
        <w:t xml:space="preserve">e’ll </w:t>
      </w:r>
      <w:r w:rsidR="007A3A38">
        <w:rPr>
          <w:rFonts w:eastAsia="Calibri" w:cs="Times New Roman"/>
        </w:rPr>
        <w:t xml:space="preserve">also </w:t>
      </w:r>
      <w:r w:rsidR="00964532">
        <w:rPr>
          <w:rFonts w:eastAsia="Calibri" w:cs="Times New Roman"/>
        </w:rPr>
        <w:t xml:space="preserve">be holding </w:t>
      </w:r>
      <w:r w:rsidR="008F4864">
        <w:rPr>
          <w:rFonts w:eastAsia="Calibri" w:cs="Times New Roman"/>
        </w:rPr>
        <w:t xml:space="preserve">several </w:t>
      </w:r>
      <w:r>
        <w:rPr>
          <w:rFonts w:eastAsia="Calibri" w:cs="Times New Roman"/>
        </w:rPr>
        <w:t xml:space="preserve">events </w:t>
      </w:r>
      <w:r w:rsidR="00C27158">
        <w:rPr>
          <w:rFonts w:eastAsia="Calibri" w:cs="Times New Roman"/>
        </w:rPr>
        <w:t xml:space="preserve">to give bidders </w:t>
      </w:r>
      <w:r>
        <w:rPr>
          <w:rFonts w:eastAsia="Calibri" w:cs="Times New Roman"/>
        </w:rPr>
        <w:t>a chance to learn how things work and get questions answered.</w:t>
      </w:r>
    </w:p>
    <w:p w:rsidR="007E0E90" w:rsidRPr="00A945D3" w:rsidP="00A714FE" w14:paraId="6CB5DBBE" w14:textId="09D3D1B0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 xml:space="preserve">Now, </w:t>
      </w:r>
      <w:r w:rsidR="00A90CC5">
        <w:rPr>
          <w:rFonts w:eastAsia="Calibri" w:cs="Times New Roman"/>
        </w:rPr>
        <w:t xml:space="preserve">I understand </w:t>
      </w:r>
      <w:r>
        <w:rPr>
          <w:rFonts w:eastAsia="Calibri" w:cs="Times New Roman"/>
        </w:rPr>
        <w:t xml:space="preserve">that </w:t>
      </w:r>
      <w:r w:rsidR="00B237AE">
        <w:rPr>
          <w:rFonts w:eastAsia="Calibri" w:cs="Times New Roman"/>
        </w:rPr>
        <w:t>some didn’t</w:t>
      </w:r>
      <w:r w:rsidR="00A90CC5">
        <w:rPr>
          <w:rFonts w:eastAsia="Calibri" w:cs="Times New Roman"/>
        </w:rPr>
        <w:t xml:space="preserve"> get exactly what they wanted in th</w:t>
      </w:r>
      <w:r w:rsidR="001D636D">
        <w:rPr>
          <w:rFonts w:eastAsia="Calibri" w:cs="Times New Roman"/>
        </w:rPr>
        <w:t>e</w:t>
      </w:r>
      <w:r w:rsidR="00A90CC5">
        <w:rPr>
          <w:rFonts w:eastAsia="Calibri" w:cs="Times New Roman"/>
        </w:rPr>
        <w:t xml:space="preserve"> auction</w:t>
      </w:r>
      <w:r w:rsidR="001D636D">
        <w:rPr>
          <w:rFonts w:eastAsia="Calibri" w:cs="Times New Roman"/>
        </w:rPr>
        <w:t xml:space="preserve"> rules and procedures</w:t>
      </w:r>
      <w:r w:rsidR="00A90CC5">
        <w:rPr>
          <w:rFonts w:eastAsia="Calibri" w:cs="Times New Roman"/>
        </w:rPr>
        <w:t>.  There are well</w:t>
      </w:r>
      <w:r>
        <w:rPr>
          <w:rFonts w:eastAsia="Calibri" w:cs="Times New Roman"/>
        </w:rPr>
        <w:t>-</w:t>
      </w:r>
      <w:r w:rsidR="00A90CC5">
        <w:rPr>
          <w:rFonts w:eastAsia="Calibri" w:cs="Times New Roman"/>
        </w:rPr>
        <w:t xml:space="preserve">intentioned differences on how to best make sure </w:t>
      </w:r>
      <w:r w:rsidR="002C4C15">
        <w:rPr>
          <w:rFonts w:eastAsia="Calibri" w:cs="Times New Roman"/>
        </w:rPr>
        <w:t xml:space="preserve">communities </w:t>
      </w:r>
      <w:r w:rsidR="00A90CC5">
        <w:rPr>
          <w:rFonts w:eastAsia="Calibri" w:cs="Times New Roman"/>
        </w:rPr>
        <w:t xml:space="preserve">get </w:t>
      </w:r>
      <w:r w:rsidR="002C4C15">
        <w:rPr>
          <w:rFonts w:eastAsia="Calibri" w:cs="Times New Roman"/>
        </w:rPr>
        <w:t>connected</w:t>
      </w:r>
      <w:r w:rsidR="00A90CC5">
        <w:rPr>
          <w:rFonts w:eastAsia="Calibri" w:cs="Times New Roman"/>
        </w:rPr>
        <w:t xml:space="preserve">.  That’s </w:t>
      </w:r>
      <w:r>
        <w:rPr>
          <w:rFonts w:eastAsia="Calibri" w:cs="Times New Roman"/>
        </w:rPr>
        <w:t>understandable—these calls aren’t easy</w:t>
      </w:r>
      <w:r w:rsidR="00A90CC5">
        <w:rPr>
          <w:rFonts w:eastAsia="Calibri" w:cs="Times New Roman"/>
        </w:rPr>
        <w:t>.</w:t>
      </w:r>
      <w:r w:rsidR="00777AEE">
        <w:rPr>
          <w:rFonts w:eastAsia="Calibri" w:cs="Times New Roman"/>
        </w:rPr>
        <w:t xml:space="preserve">  But </w:t>
      </w:r>
      <w:r>
        <w:rPr>
          <w:rFonts w:eastAsia="Calibri" w:cs="Times New Roman"/>
        </w:rPr>
        <w:t>at the end of the day, t</w:t>
      </w:r>
      <w:r w:rsidR="00777AEE">
        <w:rPr>
          <w:rFonts w:eastAsia="Calibri" w:cs="Times New Roman"/>
        </w:rPr>
        <w:t xml:space="preserve">he perfect </w:t>
      </w:r>
      <w:r>
        <w:rPr>
          <w:rFonts w:eastAsia="Calibri" w:cs="Times New Roman"/>
        </w:rPr>
        <w:t>can’t</w:t>
      </w:r>
      <w:r w:rsidR="00777AEE">
        <w:rPr>
          <w:rFonts w:eastAsia="Calibri" w:cs="Times New Roman"/>
        </w:rPr>
        <w:t xml:space="preserve"> be the enemy of the good</w:t>
      </w:r>
      <w:r>
        <w:rPr>
          <w:rFonts w:eastAsia="Calibri" w:cs="Times New Roman"/>
        </w:rPr>
        <w:t>—especially when there’s no agreement in this context on what “perfect” is</w:t>
      </w:r>
      <w:r w:rsidR="00777AEE">
        <w:rPr>
          <w:rFonts w:eastAsia="Calibri" w:cs="Times New Roman"/>
        </w:rPr>
        <w:t>.</w:t>
      </w:r>
      <w:r w:rsidR="00A90CC5">
        <w:rPr>
          <w:rFonts w:eastAsia="Calibri" w:cs="Times New Roman"/>
        </w:rPr>
        <w:t xml:space="preserve">  </w:t>
      </w:r>
      <w:r w:rsidR="00777AEE">
        <w:rPr>
          <w:rFonts w:eastAsia="Calibri" w:cs="Times New Roman"/>
        </w:rPr>
        <w:t>And</w:t>
      </w:r>
      <w:r w:rsidR="00A90CC5">
        <w:rPr>
          <w:rFonts w:eastAsia="Calibri" w:cs="Times New Roman"/>
        </w:rPr>
        <w:t xml:space="preserve"> I’ll remind everyone that CAF II</w:t>
      </w:r>
      <w:r>
        <w:rPr>
          <w:rFonts w:eastAsia="Calibri" w:cs="Times New Roman"/>
        </w:rPr>
        <w:t xml:space="preserve"> is only the beginning. </w:t>
      </w:r>
      <w:r>
        <w:rPr>
          <w:rFonts w:eastAsia="Calibri" w:cs="Times New Roman"/>
        </w:rPr>
        <w:t xml:space="preserve"> </w:t>
      </w:r>
      <w:r w:rsidR="008F4864">
        <w:rPr>
          <w:rFonts w:eastAsia="Calibri" w:cs="Times New Roman"/>
        </w:rPr>
        <w:t>In 2019, we will move on to the Remote Areas Fund for those areas still without high-speed broadband.</w:t>
      </w:r>
      <w:r w:rsidR="00FA0BA5">
        <w:rPr>
          <w:rFonts w:eastAsia="Calibri" w:cs="Times New Roman"/>
        </w:rPr>
        <w:t xml:space="preserve">  Rural America has waited long enough.</w:t>
      </w:r>
    </w:p>
    <w:p w:rsidR="00564F6C" w:rsidP="007A3A38" w14:paraId="7722C4E4" w14:textId="4739DCB6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 xml:space="preserve">The work </w:t>
      </w:r>
      <w:r w:rsidR="000F4338">
        <w:rPr>
          <w:rFonts w:eastAsia="Calibri" w:cs="Times New Roman"/>
        </w:rPr>
        <w:t xml:space="preserve">from staff </w:t>
      </w:r>
      <w:r>
        <w:rPr>
          <w:rFonts w:eastAsia="Calibri" w:cs="Times New Roman"/>
        </w:rPr>
        <w:t>on th</w:t>
      </w:r>
      <w:r w:rsidR="000F4338">
        <w:rPr>
          <w:rFonts w:eastAsia="Calibri" w:cs="Times New Roman"/>
        </w:rPr>
        <w:t>e</w:t>
      </w:r>
      <w:r>
        <w:rPr>
          <w:rFonts w:eastAsia="Calibri" w:cs="Times New Roman"/>
        </w:rPr>
        <w:t>s</w:t>
      </w:r>
      <w:r w:rsidR="000F4338">
        <w:rPr>
          <w:rFonts w:eastAsia="Calibri" w:cs="Times New Roman"/>
        </w:rPr>
        <w:t>e</w:t>
      </w:r>
      <w:r>
        <w:rPr>
          <w:rFonts w:eastAsia="Calibri" w:cs="Times New Roman"/>
        </w:rPr>
        <w:t xml:space="preserve"> item</w:t>
      </w:r>
      <w:r w:rsidR="000F4338">
        <w:rPr>
          <w:rFonts w:eastAsia="Calibri" w:cs="Times New Roman"/>
        </w:rPr>
        <w:t>s</w:t>
      </w:r>
      <w:r>
        <w:rPr>
          <w:rFonts w:eastAsia="Calibri" w:cs="Times New Roman"/>
        </w:rPr>
        <w:t xml:space="preserve"> has been top</w:t>
      </w:r>
      <w:r w:rsidR="00964532">
        <w:rPr>
          <w:rFonts w:eastAsia="Calibri" w:cs="Times New Roman"/>
        </w:rPr>
        <w:t>-</w:t>
      </w:r>
      <w:r>
        <w:rPr>
          <w:rFonts w:eastAsia="Calibri" w:cs="Times New Roman"/>
        </w:rPr>
        <w:t xml:space="preserve">notch.  </w:t>
      </w:r>
      <w:r w:rsidR="00E61E76">
        <w:rPr>
          <w:rFonts w:eastAsia="Calibri" w:cs="Times New Roman"/>
        </w:rPr>
        <w:t>I want to highlight the work of the Rural Broadband Auctions Task Force</w:t>
      </w:r>
      <w:r w:rsidR="002B3A8A">
        <w:rPr>
          <w:rFonts w:eastAsia="Calibri" w:cs="Times New Roman"/>
        </w:rPr>
        <w:t>,</w:t>
      </w:r>
      <w:r w:rsidR="00E61E76">
        <w:rPr>
          <w:rFonts w:eastAsia="Calibri" w:cs="Times New Roman"/>
        </w:rPr>
        <w:t xml:space="preserve"> led by Chelsea Fallon along</w:t>
      </w:r>
      <w:r w:rsidR="002B3A8A">
        <w:rPr>
          <w:rFonts w:eastAsia="Calibri" w:cs="Times New Roman"/>
        </w:rPr>
        <w:t xml:space="preserve"> with</w:t>
      </w:r>
      <w:r w:rsidRPr="00564F6C" w:rsidR="00E61E76">
        <w:rPr>
          <w:rFonts w:eastAsia="Calibri" w:cs="Times New Roman"/>
        </w:rPr>
        <w:t xml:space="preserve"> </w:t>
      </w:r>
      <w:r w:rsidRPr="00564F6C">
        <w:rPr>
          <w:rFonts w:eastAsia="Calibri" w:cs="Times New Roman"/>
        </w:rPr>
        <w:t>Kirk Burgee</w:t>
      </w:r>
      <w:r w:rsidR="00E61E76">
        <w:rPr>
          <w:rFonts w:eastAsia="Calibri" w:cs="Times New Roman"/>
        </w:rPr>
        <w:t xml:space="preserve">, </w:t>
      </w:r>
      <w:r w:rsidRPr="00564F6C">
        <w:rPr>
          <w:rFonts w:eastAsia="Calibri" w:cs="Times New Roman"/>
        </w:rPr>
        <w:t xml:space="preserve">Michael Janson, </w:t>
      </w:r>
      <w:r>
        <w:rPr>
          <w:rFonts w:eastAsia="Calibri" w:cs="Times New Roman"/>
        </w:rPr>
        <w:t xml:space="preserve">and </w:t>
      </w:r>
      <w:r w:rsidRPr="00564F6C">
        <w:rPr>
          <w:rFonts w:eastAsia="Calibri" w:cs="Times New Roman"/>
        </w:rPr>
        <w:t>Thom Parisi</w:t>
      </w:r>
      <w:r w:rsidR="004E6821">
        <w:rPr>
          <w:rFonts w:eastAsia="Calibri" w:cs="Times New Roman"/>
        </w:rPr>
        <w:t>, as well as its newest member</w:t>
      </w:r>
      <w:r w:rsidR="002B3A8A">
        <w:rPr>
          <w:rFonts w:eastAsia="Calibri" w:cs="Times New Roman"/>
        </w:rPr>
        <w:t>,</w:t>
      </w:r>
      <w:r w:rsidR="004E6821">
        <w:rPr>
          <w:rFonts w:eastAsia="Calibri" w:cs="Times New Roman"/>
        </w:rPr>
        <w:t xml:space="preserve"> Nathan Eagan</w:t>
      </w:r>
      <w:r w:rsidR="002B3A8A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</w:t>
      </w:r>
      <w:r w:rsidR="00964532">
        <w:rPr>
          <w:rFonts w:eastAsia="Calibri" w:cs="Times New Roman"/>
        </w:rPr>
        <w:t xml:space="preserve"> </w:t>
      </w:r>
      <w:r w:rsidR="00E61E76">
        <w:rPr>
          <w:rFonts w:eastAsia="Calibri" w:cs="Times New Roman"/>
        </w:rPr>
        <w:t>A</w:t>
      </w:r>
      <w:r w:rsidR="002B3A8A">
        <w:rPr>
          <w:rFonts w:eastAsia="Calibri" w:cs="Times New Roman"/>
        </w:rPr>
        <w:t>nd</w:t>
      </w:r>
      <w:r w:rsidR="00E61E76">
        <w:rPr>
          <w:rFonts w:eastAsia="Calibri" w:cs="Times New Roman"/>
        </w:rPr>
        <w:t xml:space="preserve"> many thanks to </w:t>
      </w:r>
      <w:r w:rsidRPr="00564F6C" w:rsidR="00E61E76">
        <w:rPr>
          <w:rFonts w:eastAsia="Calibri" w:cs="Times New Roman"/>
        </w:rPr>
        <w:t>Allison Baker</w:t>
      </w:r>
      <w:r w:rsidR="00E61E76">
        <w:rPr>
          <w:rFonts w:eastAsia="Calibri" w:cs="Times New Roman"/>
        </w:rPr>
        <w:t>,</w:t>
      </w:r>
      <w:r w:rsidR="004B6B6E">
        <w:rPr>
          <w:rFonts w:eastAsia="Calibri" w:cs="Times New Roman"/>
        </w:rPr>
        <w:t xml:space="preserve"> </w:t>
      </w:r>
      <w:r w:rsidRPr="004B6B6E" w:rsidR="004B6B6E">
        <w:rPr>
          <w:rFonts w:eastAsia="Calibri" w:cs="Times New Roman"/>
        </w:rPr>
        <w:t>Mikelle Bonan, Cheryl Callahan,</w:t>
      </w:r>
      <w:r w:rsidRPr="00283A03" w:rsidR="00E61E76">
        <w:rPr>
          <w:rFonts w:eastAsia="Calibri" w:cs="Times New Roman"/>
        </w:rPr>
        <w:t xml:space="preserve"> </w:t>
      </w:r>
      <w:r w:rsidR="00E61E76">
        <w:rPr>
          <w:rFonts w:eastAsia="Calibri" w:cs="Times New Roman"/>
        </w:rPr>
        <w:t>Talmage Cox,</w:t>
      </w:r>
      <w:r w:rsidRPr="00564F6C" w:rsidR="00E61E76">
        <w:rPr>
          <w:rFonts w:eastAsia="Calibri" w:cs="Times New Roman"/>
        </w:rPr>
        <w:t xml:space="preserve"> Katie King</w:t>
      </w:r>
      <w:r w:rsidR="00E61E76">
        <w:rPr>
          <w:rFonts w:eastAsia="Calibri" w:cs="Times New Roman"/>
        </w:rPr>
        <w:t>, Heidi Lankau</w:t>
      </w:r>
      <w:r w:rsidRPr="00564F6C" w:rsidR="00E61E76">
        <w:rPr>
          <w:rFonts w:eastAsia="Calibri" w:cs="Times New Roman"/>
        </w:rPr>
        <w:t>,</w:t>
      </w:r>
      <w:r w:rsidRPr="00792CB7" w:rsidR="00E61E76">
        <w:rPr>
          <w:rFonts w:eastAsia="Calibri" w:cs="Times New Roman"/>
        </w:rPr>
        <w:t xml:space="preserve"> </w:t>
      </w:r>
      <w:r w:rsidRPr="00564F6C" w:rsidR="00E61E76">
        <w:rPr>
          <w:rFonts w:eastAsia="Calibri" w:cs="Times New Roman"/>
        </w:rPr>
        <w:t>Ken Lynch</w:t>
      </w:r>
      <w:r w:rsidR="00E61E76">
        <w:rPr>
          <w:rFonts w:eastAsia="Calibri" w:cs="Times New Roman"/>
        </w:rPr>
        <w:t>,</w:t>
      </w:r>
      <w:r w:rsidRPr="00792CB7" w:rsidR="00E61E76">
        <w:rPr>
          <w:rFonts w:eastAsia="Calibri" w:cs="Times New Roman"/>
        </w:rPr>
        <w:t xml:space="preserve"> </w:t>
      </w:r>
      <w:r w:rsidRPr="00564F6C" w:rsidR="00E61E76">
        <w:rPr>
          <w:rFonts w:eastAsia="Calibri" w:cs="Times New Roman"/>
        </w:rPr>
        <w:t>Alec MacDo</w:t>
      </w:r>
      <w:r w:rsidR="00E61E76">
        <w:rPr>
          <w:rFonts w:eastAsia="Calibri" w:cs="Times New Roman"/>
        </w:rPr>
        <w:t>nnell,</w:t>
      </w:r>
      <w:r w:rsidRPr="00564F6C" w:rsidR="00E61E76">
        <w:rPr>
          <w:rFonts w:eastAsia="Calibri" w:cs="Times New Roman"/>
        </w:rPr>
        <w:t xml:space="preserve"> Sue </w:t>
      </w:r>
      <w:r w:rsidRPr="00564F6C" w:rsidR="00E61E76">
        <w:rPr>
          <w:rFonts w:eastAsia="Calibri" w:cs="Times New Roman"/>
        </w:rPr>
        <w:t>Mc</w:t>
      </w:r>
      <w:r w:rsidR="00E61E76">
        <w:rPr>
          <w:rFonts w:eastAsia="Calibri" w:cs="Times New Roman"/>
        </w:rPr>
        <w:t>Neil,</w:t>
      </w:r>
      <w:r w:rsidRPr="00770224" w:rsidR="00E61E76">
        <w:rPr>
          <w:rFonts w:eastAsia="Calibri" w:cs="Times New Roman"/>
        </w:rPr>
        <w:t xml:space="preserve"> </w:t>
      </w:r>
      <w:r w:rsidR="00E61E76">
        <w:rPr>
          <w:rFonts w:eastAsia="Calibri" w:cs="Times New Roman"/>
        </w:rPr>
        <w:t>Suzanne Mendez,</w:t>
      </w:r>
      <w:r w:rsidRPr="00792CB7" w:rsidR="00E61E76">
        <w:rPr>
          <w:rFonts w:eastAsia="Calibri" w:cs="Times New Roman"/>
        </w:rPr>
        <w:t xml:space="preserve"> </w:t>
      </w:r>
      <w:r w:rsidR="00E61E76">
        <w:rPr>
          <w:rFonts w:eastAsia="Calibri" w:cs="Times New Roman"/>
        </w:rPr>
        <w:t>Alexander Minard, Kris Monteith,</w:t>
      </w:r>
      <w:r w:rsidRPr="00564F6C" w:rsidR="00E61E76">
        <w:rPr>
          <w:rFonts w:eastAsia="Calibri" w:cs="Times New Roman"/>
        </w:rPr>
        <w:t xml:space="preserve"> Ryan Palmer,</w:t>
      </w:r>
      <w:r w:rsidR="00E61E76">
        <w:rPr>
          <w:rFonts w:eastAsia="Calibri" w:cs="Times New Roman"/>
        </w:rPr>
        <w:t xml:space="preserve"> Michael Qin,</w:t>
      </w:r>
      <w:r w:rsidRPr="00564F6C" w:rsidR="00E61E76">
        <w:rPr>
          <w:rFonts w:eastAsia="Calibri" w:cs="Times New Roman"/>
        </w:rPr>
        <w:t xml:space="preserve"> Steve Rosenberg</w:t>
      </w:r>
      <w:r w:rsidR="00E61E76">
        <w:rPr>
          <w:rFonts w:eastAsia="Calibri" w:cs="Times New Roman"/>
        </w:rPr>
        <w:t xml:space="preserve">, Gilbert Smith, Rodger Woock, and Cathy Zima from the Wireline Competition Bureau; </w:t>
      </w:r>
      <w:r w:rsidRPr="00564F6C" w:rsidR="00E61E76">
        <w:rPr>
          <w:rFonts w:eastAsia="Calibri" w:cs="Times New Roman"/>
        </w:rPr>
        <w:t>Valerie Barrish</w:t>
      </w:r>
      <w:r w:rsidR="00E61E76">
        <w:rPr>
          <w:rFonts w:eastAsia="Calibri" w:cs="Times New Roman"/>
        </w:rPr>
        <w:t>,</w:t>
      </w:r>
      <w:r w:rsidRPr="00564F6C" w:rsidR="00E61E76">
        <w:rPr>
          <w:rFonts w:eastAsia="Calibri" w:cs="Times New Roman"/>
        </w:rPr>
        <w:t xml:space="preserve"> Craig Bomberger</w:t>
      </w:r>
      <w:r w:rsidR="00E61E76">
        <w:rPr>
          <w:rFonts w:eastAsia="Calibri" w:cs="Times New Roman"/>
        </w:rPr>
        <w:t xml:space="preserve">, </w:t>
      </w:r>
      <w:r w:rsidRPr="00564F6C" w:rsidR="00E61E76">
        <w:rPr>
          <w:rFonts w:eastAsia="Calibri" w:cs="Times New Roman"/>
        </w:rPr>
        <w:t>Stephen Buenzow</w:t>
      </w:r>
      <w:r w:rsidR="00E61E76">
        <w:rPr>
          <w:rFonts w:eastAsia="Calibri" w:cs="Times New Roman"/>
        </w:rPr>
        <w:t>,</w:t>
      </w:r>
      <w:r w:rsidRPr="00564F6C" w:rsidR="00E61E76">
        <w:rPr>
          <w:rFonts w:eastAsia="Calibri" w:cs="Times New Roman"/>
        </w:rPr>
        <w:t xml:space="preserve"> Rita Cookmeyer</w:t>
      </w:r>
      <w:r w:rsidR="00E61E76">
        <w:rPr>
          <w:rFonts w:eastAsia="Calibri" w:cs="Times New Roman"/>
        </w:rPr>
        <w:t xml:space="preserve">, Bill Huber, </w:t>
      </w:r>
      <w:r w:rsidRPr="00564F6C" w:rsidR="00E61E76">
        <w:rPr>
          <w:rFonts w:eastAsia="Calibri" w:cs="Times New Roman"/>
        </w:rPr>
        <w:t>Sasha Javid</w:t>
      </w:r>
      <w:r w:rsidR="00E61E76">
        <w:rPr>
          <w:rFonts w:eastAsia="Calibri" w:cs="Times New Roman"/>
        </w:rPr>
        <w:t xml:space="preserve">, Shabnam Javid, Angela Kung, </w:t>
      </w:r>
      <w:r w:rsidRPr="00564F6C" w:rsidR="00E61E76">
        <w:rPr>
          <w:rFonts w:eastAsia="Calibri" w:cs="Times New Roman"/>
        </w:rPr>
        <w:t>Scott Mackoul</w:t>
      </w:r>
      <w:r w:rsidR="00E61E76">
        <w:rPr>
          <w:rFonts w:eastAsia="Calibri" w:cs="Times New Roman"/>
        </w:rPr>
        <w:t xml:space="preserve">, </w:t>
      </w:r>
      <w:r w:rsidRPr="00564F6C" w:rsidR="00E61E76">
        <w:rPr>
          <w:rFonts w:eastAsia="Calibri" w:cs="Times New Roman"/>
        </w:rPr>
        <w:t>Eliot Maen</w:t>
      </w:r>
      <w:r w:rsidR="00E61E76">
        <w:rPr>
          <w:rFonts w:eastAsia="Calibri" w:cs="Times New Roman"/>
        </w:rPr>
        <w:t>ner, Aalok Mehta,</w:t>
      </w:r>
      <w:r w:rsidRPr="00564F6C" w:rsidR="00E61E76">
        <w:rPr>
          <w:rFonts w:eastAsia="Calibri" w:cs="Times New Roman"/>
        </w:rPr>
        <w:t xml:space="preserve"> Charlie Meisch</w:t>
      </w:r>
      <w:r w:rsidR="00E61E76">
        <w:rPr>
          <w:rFonts w:eastAsia="Calibri" w:cs="Times New Roman"/>
        </w:rPr>
        <w:t xml:space="preserve">, </w:t>
      </w:r>
      <w:r w:rsidRPr="00564F6C" w:rsidR="00E61E76">
        <w:rPr>
          <w:rFonts w:eastAsia="Calibri" w:cs="Times New Roman"/>
        </w:rPr>
        <w:t>Gary Michaels</w:t>
      </w:r>
      <w:r w:rsidR="00E61E76">
        <w:rPr>
          <w:rFonts w:eastAsia="Calibri" w:cs="Times New Roman"/>
        </w:rPr>
        <w:t>, Mark Montano, Erik Salovaara,</w:t>
      </w:r>
      <w:r w:rsidRPr="00656834" w:rsidR="00E61E76">
        <w:rPr>
          <w:rFonts w:eastAsia="Calibri" w:cs="Times New Roman"/>
        </w:rPr>
        <w:t xml:space="preserve"> </w:t>
      </w:r>
      <w:r w:rsidRPr="00564F6C" w:rsidR="00E61E76">
        <w:rPr>
          <w:rFonts w:eastAsia="Calibri" w:cs="Times New Roman"/>
        </w:rPr>
        <w:t>Linda Sanderson</w:t>
      </w:r>
      <w:r w:rsidR="00E61E76">
        <w:rPr>
          <w:rFonts w:eastAsia="Calibri" w:cs="Times New Roman"/>
        </w:rPr>
        <w:t xml:space="preserve">, Paroma Sanyal, Blaise Scinto, Dana Shaffer, </w:t>
      </w:r>
      <w:r w:rsidRPr="00564F6C" w:rsidR="00E61E76">
        <w:rPr>
          <w:rFonts w:eastAsia="Calibri" w:cs="Times New Roman"/>
        </w:rPr>
        <w:t xml:space="preserve">Ziad </w:t>
      </w:r>
      <w:r w:rsidR="00E61E76">
        <w:rPr>
          <w:rFonts w:eastAsia="Calibri" w:cs="Times New Roman"/>
        </w:rPr>
        <w:t xml:space="preserve">Sleem, </w:t>
      </w:r>
      <w:r w:rsidRPr="00564F6C" w:rsidR="00E61E76">
        <w:rPr>
          <w:rFonts w:eastAsia="Calibri" w:cs="Times New Roman"/>
        </w:rPr>
        <w:t>Debbie Sm</w:t>
      </w:r>
      <w:r w:rsidR="00E61E76">
        <w:rPr>
          <w:rFonts w:eastAsia="Calibri" w:cs="Times New Roman"/>
        </w:rPr>
        <w:t>ith, Martha Stancill, Don Stockdale, Tom Tran, and Marg</w:t>
      </w:r>
      <w:r w:rsidR="00D81134">
        <w:rPr>
          <w:rFonts w:eastAsia="Calibri" w:cs="Times New Roman"/>
        </w:rPr>
        <w:t>ie</w:t>
      </w:r>
      <w:r w:rsidR="00E61E76">
        <w:rPr>
          <w:rFonts w:eastAsia="Calibri" w:cs="Times New Roman"/>
        </w:rPr>
        <w:t xml:space="preserve"> Wiener from the Wireless Telecommunications Bureau;</w:t>
      </w:r>
      <w:r>
        <w:rPr>
          <w:rFonts w:eastAsia="Calibri" w:cs="Times New Roman"/>
        </w:rPr>
        <w:t xml:space="preserve"> </w:t>
      </w:r>
      <w:r w:rsidRPr="00564F6C" w:rsidR="00961EA8">
        <w:rPr>
          <w:rFonts w:eastAsia="Calibri" w:cs="Times New Roman"/>
        </w:rPr>
        <w:t>Jose Albuquerque</w:t>
      </w:r>
      <w:r w:rsidR="00961EA8">
        <w:rPr>
          <w:rFonts w:eastAsia="Calibri" w:cs="Times New Roman"/>
        </w:rPr>
        <w:t>,</w:t>
      </w:r>
      <w:r w:rsidRPr="00564F6C" w:rsidR="00961EA8">
        <w:rPr>
          <w:rFonts w:eastAsia="Calibri" w:cs="Times New Roman"/>
        </w:rPr>
        <w:t xml:space="preserve"> </w:t>
      </w:r>
      <w:r w:rsidR="00961EA8">
        <w:rPr>
          <w:rFonts w:eastAsia="Calibri" w:cs="Times New Roman"/>
        </w:rPr>
        <w:t>Chip Fleming,</w:t>
      </w:r>
      <w:r w:rsidRPr="00564F6C" w:rsidR="00961EA8">
        <w:rPr>
          <w:rFonts w:eastAsia="Calibri" w:cs="Times New Roman"/>
        </w:rPr>
        <w:t xml:space="preserve"> </w:t>
      </w:r>
      <w:r w:rsidRPr="00564F6C">
        <w:rPr>
          <w:rFonts w:eastAsia="Calibri" w:cs="Times New Roman"/>
        </w:rPr>
        <w:t xml:space="preserve">Kerry Murray, </w:t>
      </w:r>
      <w:r w:rsidR="00961EA8">
        <w:rPr>
          <w:rFonts w:eastAsia="Calibri" w:cs="Times New Roman"/>
        </w:rPr>
        <w:t xml:space="preserve">and </w:t>
      </w:r>
      <w:r w:rsidRPr="00564F6C" w:rsidR="00961EA8">
        <w:rPr>
          <w:rFonts w:eastAsia="Calibri" w:cs="Times New Roman"/>
        </w:rPr>
        <w:t>Kathryn O’Brien</w:t>
      </w:r>
      <w:r w:rsidR="00A021E4">
        <w:rPr>
          <w:rFonts w:eastAsia="Calibri" w:cs="Times New Roman"/>
        </w:rPr>
        <w:t xml:space="preserve"> and the International Bureau</w:t>
      </w:r>
      <w:r>
        <w:rPr>
          <w:rFonts w:eastAsia="Calibri" w:cs="Times New Roman"/>
        </w:rPr>
        <w:t>;</w:t>
      </w:r>
      <w:r w:rsidR="00A021E4">
        <w:rPr>
          <w:rFonts w:eastAsia="Calibri" w:cs="Times New Roman"/>
        </w:rPr>
        <w:t xml:space="preserve"> </w:t>
      </w:r>
      <w:r w:rsidRPr="00564F6C">
        <w:rPr>
          <w:rFonts w:eastAsia="Calibri" w:cs="Times New Roman"/>
        </w:rPr>
        <w:t>Paul Murray</w:t>
      </w:r>
      <w:r w:rsidR="00A021E4">
        <w:rPr>
          <w:rFonts w:eastAsia="Calibri" w:cs="Times New Roman"/>
        </w:rPr>
        <w:t xml:space="preserve"> from the Office of Engineering and Technology;</w:t>
      </w:r>
      <w:r w:rsidR="00E61E76">
        <w:rPr>
          <w:rFonts w:eastAsia="Calibri" w:cs="Times New Roman"/>
        </w:rPr>
        <w:t xml:space="preserve"> </w:t>
      </w:r>
      <w:r w:rsidRPr="00564F6C" w:rsidR="00E61E76">
        <w:rPr>
          <w:rFonts w:eastAsia="Calibri" w:cs="Times New Roman"/>
        </w:rPr>
        <w:t>Evan Kwerel</w:t>
      </w:r>
      <w:r w:rsidR="00E61E76">
        <w:rPr>
          <w:rFonts w:eastAsia="Calibri" w:cs="Times New Roman"/>
        </w:rPr>
        <w:t xml:space="preserve"> and Paul Lafontaine from the Office of Strategic Planning and Policy;</w:t>
      </w:r>
      <w:r w:rsidR="00A021E4">
        <w:rPr>
          <w:rFonts w:eastAsia="Calibri" w:cs="Times New Roman"/>
        </w:rPr>
        <w:t xml:space="preserve"> </w:t>
      </w:r>
      <w:r w:rsidRPr="00564F6C" w:rsidR="00961EA8">
        <w:rPr>
          <w:rFonts w:eastAsia="Calibri" w:cs="Times New Roman"/>
        </w:rPr>
        <w:t>Bill Dever</w:t>
      </w:r>
      <w:r w:rsidR="00961EA8">
        <w:rPr>
          <w:rFonts w:eastAsia="Calibri" w:cs="Times New Roman"/>
        </w:rPr>
        <w:t>,</w:t>
      </w:r>
      <w:r w:rsidRPr="00564F6C" w:rsidR="00961EA8">
        <w:rPr>
          <w:rFonts w:eastAsia="Calibri" w:cs="Times New Roman"/>
        </w:rPr>
        <w:t xml:space="preserve"> Doug Klein</w:t>
      </w:r>
      <w:r w:rsidR="00961EA8">
        <w:rPr>
          <w:rFonts w:eastAsia="Calibri" w:cs="Times New Roman"/>
        </w:rPr>
        <w:t>,</w:t>
      </w:r>
      <w:r w:rsidRPr="00564F6C" w:rsidR="00961EA8">
        <w:rPr>
          <w:rFonts w:eastAsia="Calibri" w:cs="Times New Roman"/>
        </w:rPr>
        <w:t xml:space="preserve"> </w:t>
      </w:r>
      <w:r w:rsidRPr="00564F6C">
        <w:rPr>
          <w:rFonts w:eastAsia="Calibri" w:cs="Times New Roman"/>
        </w:rPr>
        <w:t>Billy Layton</w:t>
      </w:r>
      <w:r w:rsidR="00961EA8">
        <w:rPr>
          <w:rFonts w:eastAsia="Calibri" w:cs="Times New Roman"/>
        </w:rPr>
        <w:t>, and</w:t>
      </w:r>
      <w:r>
        <w:rPr>
          <w:rFonts w:eastAsia="Calibri" w:cs="Times New Roman"/>
        </w:rPr>
        <w:t xml:space="preserve"> </w:t>
      </w:r>
      <w:r w:rsidRPr="00564F6C">
        <w:rPr>
          <w:rFonts w:eastAsia="Calibri" w:cs="Times New Roman"/>
        </w:rPr>
        <w:t>Rick Mallen</w:t>
      </w:r>
      <w:r w:rsidR="00A021E4">
        <w:rPr>
          <w:rFonts w:eastAsia="Calibri" w:cs="Times New Roman"/>
        </w:rPr>
        <w:t xml:space="preserve"> from the Office of General Counsel</w:t>
      </w:r>
      <w:r>
        <w:rPr>
          <w:rFonts w:eastAsia="Calibri" w:cs="Times New Roman"/>
        </w:rPr>
        <w:t>;</w:t>
      </w:r>
      <w:r w:rsidR="00A021E4">
        <w:rPr>
          <w:rFonts w:eastAsia="Calibri" w:cs="Times New Roman"/>
        </w:rPr>
        <w:t xml:space="preserve"> </w:t>
      </w:r>
      <w:r w:rsidR="00E61E76">
        <w:rPr>
          <w:rFonts w:eastAsia="Calibri" w:cs="Times New Roman"/>
        </w:rPr>
        <w:t xml:space="preserve">and </w:t>
      </w:r>
      <w:r>
        <w:rPr>
          <w:rFonts w:eastAsia="Calibri" w:cs="Times New Roman"/>
        </w:rPr>
        <w:t>Laura Dean</w:t>
      </w:r>
      <w:r w:rsidR="004B6B6E">
        <w:rPr>
          <w:rFonts w:eastAsia="Calibri" w:cs="Times New Roman"/>
        </w:rPr>
        <w:t xml:space="preserve"> and Cathy Williams</w:t>
      </w:r>
      <w:r w:rsidR="00A021E4">
        <w:rPr>
          <w:rFonts w:eastAsia="Calibri" w:cs="Times New Roman"/>
        </w:rPr>
        <w:t xml:space="preserve"> from the Office of the Managing Director. </w:t>
      </w:r>
    </w:p>
    <w:p w:rsidR="004B6B6E" w:rsidRPr="00A945D3" w:rsidP="004B6B6E" w14:paraId="4410433C" w14:textId="27C39452">
      <w:pPr>
        <w:rPr>
          <w:rFonts w:eastAsia="Calibri" w:cs="Times New Roman"/>
        </w:rPr>
      </w:pPr>
    </w:p>
    <w:sectPr w:rsidSect="00D665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097A" w14:paraId="76FCE1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08882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C15" w14:paraId="5143B115" w14:textId="0F89B0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9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097A" w14:paraId="32F2467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2193A" w:rsidP="00D6650B" w14:paraId="03B540FC" w14:textId="77777777">
      <w:pPr>
        <w:spacing w:after="0"/>
      </w:pPr>
      <w:r>
        <w:separator/>
      </w:r>
    </w:p>
  </w:footnote>
  <w:footnote w:type="continuationSeparator" w:id="1">
    <w:p w:rsidR="00C2193A" w:rsidP="00D6650B" w14:paraId="73825403" w14:textId="77777777">
      <w:pPr>
        <w:spacing w:after="0"/>
      </w:pPr>
      <w:r>
        <w:continuationSeparator/>
      </w:r>
    </w:p>
  </w:footnote>
  <w:footnote w:id="2">
    <w:p w:rsidR="002C4C15" w14:paraId="6CBA2106" w14:textId="60F68F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5F1F">
        <w:rPr>
          <w:i/>
        </w:rPr>
        <w:t>See</w:t>
      </w:r>
      <w:r w:rsidRPr="00805F1F">
        <w:t xml:space="preserve"> </w:t>
      </w:r>
      <w:r w:rsidRPr="00805F1F">
        <w:rPr>
          <w:i/>
        </w:rPr>
        <w:t>Connect America Fund et al.</w:t>
      </w:r>
      <w:r w:rsidRPr="00805F1F">
        <w:t xml:space="preserve">, Report and Order and Further Notice of Proposed Rulemaking, 26 FCC Rcd 17663, </w:t>
      </w:r>
      <w:r>
        <w:t>17674, para</w:t>
      </w:r>
      <w:r w:rsidRPr="00805F1F">
        <w:t xml:space="preserve">. </w:t>
      </w:r>
      <w:r>
        <w:t>25</w:t>
      </w:r>
      <w:r w:rsidRPr="00805F1F">
        <w:t xml:space="preserve"> (2011)</w:t>
      </w:r>
      <w:r w:rsidR="00B237A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097A" w14:paraId="2940EFD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097A" w14:paraId="287D56A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097A" w14:paraId="0037C78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3C"/>
    <w:rsid w:val="0001042D"/>
    <w:rsid w:val="00017664"/>
    <w:rsid w:val="00027141"/>
    <w:rsid w:val="0003097A"/>
    <w:rsid w:val="00047DAD"/>
    <w:rsid w:val="00066898"/>
    <w:rsid w:val="00081CD9"/>
    <w:rsid w:val="00083837"/>
    <w:rsid w:val="000A3812"/>
    <w:rsid w:val="000F4338"/>
    <w:rsid w:val="001567E4"/>
    <w:rsid w:val="00156F8F"/>
    <w:rsid w:val="00181A76"/>
    <w:rsid w:val="001A78D2"/>
    <w:rsid w:val="001D2457"/>
    <w:rsid w:val="001D636D"/>
    <w:rsid w:val="0022448A"/>
    <w:rsid w:val="00265BFC"/>
    <w:rsid w:val="00283A03"/>
    <w:rsid w:val="002A56A2"/>
    <w:rsid w:val="002B3A8A"/>
    <w:rsid w:val="002C4C15"/>
    <w:rsid w:val="002E4D6C"/>
    <w:rsid w:val="00302327"/>
    <w:rsid w:val="00344C33"/>
    <w:rsid w:val="00347E87"/>
    <w:rsid w:val="00406FD3"/>
    <w:rsid w:val="004105F7"/>
    <w:rsid w:val="004124BA"/>
    <w:rsid w:val="00481F30"/>
    <w:rsid w:val="004A0E89"/>
    <w:rsid w:val="004A2474"/>
    <w:rsid w:val="004B6B6E"/>
    <w:rsid w:val="004B75E5"/>
    <w:rsid w:val="004E2F43"/>
    <w:rsid w:val="004E457E"/>
    <w:rsid w:val="004E6821"/>
    <w:rsid w:val="004F3FE5"/>
    <w:rsid w:val="00503E9A"/>
    <w:rsid w:val="00510A63"/>
    <w:rsid w:val="0053549B"/>
    <w:rsid w:val="00564F6C"/>
    <w:rsid w:val="0058505D"/>
    <w:rsid w:val="005D5DB6"/>
    <w:rsid w:val="006356A4"/>
    <w:rsid w:val="006503AB"/>
    <w:rsid w:val="00656834"/>
    <w:rsid w:val="006B1D42"/>
    <w:rsid w:val="006B59A2"/>
    <w:rsid w:val="006D5F0F"/>
    <w:rsid w:val="00713649"/>
    <w:rsid w:val="00721F61"/>
    <w:rsid w:val="00770224"/>
    <w:rsid w:val="007769AF"/>
    <w:rsid w:val="00777AEE"/>
    <w:rsid w:val="00792CB7"/>
    <w:rsid w:val="007A3A38"/>
    <w:rsid w:val="007A4B48"/>
    <w:rsid w:val="007E0E90"/>
    <w:rsid w:val="008003BA"/>
    <w:rsid w:val="00805F1F"/>
    <w:rsid w:val="00815725"/>
    <w:rsid w:val="00823189"/>
    <w:rsid w:val="0082544F"/>
    <w:rsid w:val="0088426E"/>
    <w:rsid w:val="00886297"/>
    <w:rsid w:val="00891E21"/>
    <w:rsid w:val="008C7108"/>
    <w:rsid w:val="008F4864"/>
    <w:rsid w:val="009072B6"/>
    <w:rsid w:val="00956837"/>
    <w:rsid w:val="00960DBA"/>
    <w:rsid w:val="00961EA8"/>
    <w:rsid w:val="00964532"/>
    <w:rsid w:val="009738AE"/>
    <w:rsid w:val="009C353A"/>
    <w:rsid w:val="009E1F6B"/>
    <w:rsid w:val="009E4CF5"/>
    <w:rsid w:val="009F1FA8"/>
    <w:rsid w:val="00A021E4"/>
    <w:rsid w:val="00A0433C"/>
    <w:rsid w:val="00A1120F"/>
    <w:rsid w:val="00A20481"/>
    <w:rsid w:val="00A21CA1"/>
    <w:rsid w:val="00A60EE4"/>
    <w:rsid w:val="00A714FE"/>
    <w:rsid w:val="00A71EE5"/>
    <w:rsid w:val="00A81FA8"/>
    <w:rsid w:val="00A90CC5"/>
    <w:rsid w:val="00A945D3"/>
    <w:rsid w:val="00AA722B"/>
    <w:rsid w:val="00B0214D"/>
    <w:rsid w:val="00B132DE"/>
    <w:rsid w:val="00B211AE"/>
    <w:rsid w:val="00B237AE"/>
    <w:rsid w:val="00B64BD1"/>
    <w:rsid w:val="00BA0D15"/>
    <w:rsid w:val="00BA184B"/>
    <w:rsid w:val="00BC3318"/>
    <w:rsid w:val="00BD591D"/>
    <w:rsid w:val="00C2193A"/>
    <w:rsid w:val="00C27158"/>
    <w:rsid w:val="00C851E6"/>
    <w:rsid w:val="00D6650B"/>
    <w:rsid w:val="00D73802"/>
    <w:rsid w:val="00D81134"/>
    <w:rsid w:val="00E242C9"/>
    <w:rsid w:val="00E61E76"/>
    <w:rsid w:val="00EC5CED"/>
    <w:rsid w:val="00EE663B"/>
    <w:rsid w:val="00F30C3C"/>
    <w:rsid w:val="00F53D69"/>
    <w:rsid w:val="00F80156"/>
    <w:rsid w:val="00FA0A83"/>
    <w:rsid w:val="00FA0BA5"/>
    <w:rsid w:val="00FD120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0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A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A8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A8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1E21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0A76-5A39-42C7-9F80-67B211A5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2018-01-30T21:18:45Z</dcterms:created>
  <dcterms:modified xsi:type="dcterms:W3CDTF">2018-01-30T21:18:45Z</dcterms:modified>
</cp:coreProperties>
</file>