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52723" w:rsidRPr="00652723" w:rsidP="00652723" w14:paraId="5DE2637A" w14:textId="7A4DBF9F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February 12, 2018</w:t>
      </w:r>
    </w:p>
    <w:p w:rsidR="00652723" w:rsidP="00652723" w14:paraId="510F393A" w14:textId="77777777">
      <w:pPr>
        <w:rPr>
          <w:b/>
          <w:sz w:val="22"/>
          <w:szCs w:val="22"/>
        </w:rPr>
      </w:pPr>
    </w:p>
    <w:p w:rsidR="00652723" w:rsidRPr="00652723" w:rsidP="00652723" w14:paraId="50135437" w14:textId="68D04479">
      <w:pPr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 xml:space="preserve">BY </w:t>
      </w:r>
      <w:r w:rsidR="00D33D7F">
        <w:rPr>
          <w:b/>
          <w:sz w:val="22"/>
          <w:szCs w:val="22"/>
        </w:rPr>
        <w:t xml:space="preserve">UPS </w:t>
      </w:r>
      <w:r w:rsidR="003A41FC">
        <w:rPr>
          <w:b/>
          <w:sz w:val="22"/>
          <w:szCs w:val="22"/>
        </w:rPr>
        <w:t>AND FIRST-</w:t>
      </w:r>
      <w:r w:rsidRPr="00652723">
        <w:rPr>
          <w:b/>
          <w:sz w:val="22"/>
          <w:szCs w:val="22"/>
        </w:rPr>
        <w:t>CLASS MAIL</w:t>
      </w:r>
    </w:p>
    <w:p w:rsidR="00652723" w:rsidRPr="00652723" w:rsidP="00652723" w14:paraId="10929C46" w14:textId="43F98D0C">
      <w:pPr>
        <w:rPr>
          <w:sz w:val="22"/>
          <w:szCs w:val="22"/>
        </w:rPr>
      </w:pPr>
      <w:r>
        <w:rPr>
          <w:sz w:val="22"/>
          <w:szCs w:val="22"/>
        </w:rPr>
        <w:t>Gerlens Cesar</w:t>
      </w:r>
    </w:p>
    <w:p w:rsidR="00652723" w:rsidRPr="00652723" w:rsidP="00652723" w14:paraId="6381D82F" w14:textId="6FFEAB9E">
      <w:pPr>
        <w:rPr>
          <w:sz w:val="22"/>
          <w:szCs w:val="22"/>
        </w:rPr>
      </w:pPr>
      <w:r>
        <w:rPr>
          <w:sz w:val="22"/>
          <w:szCs w:val="22"/>
        </w:rPr>
        <w:t>Mattapan, Massachusetts</w:t>
      </w:r>
    </w:p>
    <w:p w:rsidR="00652723" w:rsidRPr="00652723" w:rsidP="00652723" w14:paraId="074F6A1B" w14:textId="77777777">
      <w:pPr>
        <w:rPr>
          <w:sz w:val="22"/>
          <w:szCs w:val="22"/>
        </w:rPr>
      </w:pPr>
    </w:p>
    <w:p w:rsidR="00652723" w:rsidRPr="00652723" w:rsidP="00652723" w14:paraId="0CA637EC" w14:textId="77777777">
      <w:pPr>
        <w:rPr>
          <w:sz w:val="22"/>
          <w:szCs w:val="22"/>
        </w:rPr>
      </w:pPr>
    </w:p>
    <w:p w:rsidR="00652723" w:rsidRPr="00652723" w:rsidP="00652723" w14:paraId="5FBC0F5B" w14:textId="77777777">
      <w:pPr>
        <w:jc w:val="center"/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>NOTICE OF UNLICENSED OPERATION</w:t>
      </w:r>
    </w:p>
    <w:p w:rsidR="00652723" w:rsidRPr="00652723" w:rsidP="00652723" w14:paraId="4CA5FFDB" w14:textId="77777777">
      <w:pPr>
        <w:rPr>
          <w:sz w:val="22"/>
          <w:szCs w:val="22"/>
        </w:rPr>
      </w:pPr>
    </w:p>
    <w:p w:rsidR="003A41FC" w:rsidRPr="00652723" w:rsidP="003A41FC" w14:paraId="62BE0FEE" w14:textId="17B3C2C4">
      <w:pPr>
        <w:spacing w:after="120"/>
        <w:ind w:left="5040"/>
        <w:rPr>
          <w:sz w:val="22"/>
          <w:szCs w:val="22"/>
        </w:rPr>
      </w:pPr>
      <w:r w:rsidRPr="00652723">
        <w:rPr>
          <w:sz w:val="22"/>
          <w:szCs w:val="22"/>
        </w:rPr>
        <w:t>Case Number</w:t>
      </w:r>
      <w:r>
        <w:rPr>
          <w:sz w:val="22"/>
          <w:szCs w:val="22"/>
        </w:rPr>
        <w:t>s:</w:t>
      </w:r>
      <w:r>
        <w:rPr>
          <w:sz w:val="22"/>
          <w:szCs w:val="22"/>
        </w:rPr>
        <w:tab/>
        <w:t>EB-FIELDNER-17-00023484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EB-FIELDNER-17-00024874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EB-FIELDNER-17-00025342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EB-FIELDNER-17-00025344</w:t>
      </w:r>
    </w:p>
    <w:p w:rsidR="003A41FC" w:rsidP="008A45E3" w14:paraId="2C81BE76" w14:textId="77777777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Boston </w:t>
      </w:r>
      <w:r w:rsidRPr="00652723">
        <w:rPr>
          <w:sz w:val="22"/>
          <w:szCs w:val="22"/>
        </w:rPr>
        <w:t xml:space="preserve">Office </w:t>
      </w:r>
      <w:r>
        <w:rPr>
          <w:sz w:val="22"/>
          <w:szCs w:val="22"/>
        </w:rPr>
        <w:t xml:space="preserve">of the Federal Communications Commission’s (Commission’s) Enforcement Bureau has </w:t>
      </w:r>
      <w:r w:rsidRPr="00652723">
        <w:rPr>
          <w:sz w:val="22"/>
          <w:szCs w:val="22"/>
        </w:rPr>
        <w:t>receiv</w:t>
      </w:r>
      <w:r>
        <w:rPr>
          <w:sz w:val="22"/>
          <w:szCs w:val="22"/>
        </w:rPr>
        <w:t>ed a complaint of an unlicensed FM</w:t>
      </w:r>
      <w:r w:rsidRPr="00652723">
        <w:rPr>
          <w:sz w:val="22"/>
          <w:szCs w:val="22"/>
        </w:rPr>
        <w:t xml:space="preserve"> station operating on frequency </w:t>
      </w:r>
      <w:r>
        <w:rPr>
          <w:sz w:val="22"/>
          <w:szCs w:val="22"/>
        </w:rPr>
        <w:t xml:space="preserve">92.1 MHz and 90.1 MHz at different locations in and around Boston, Massachusetts.  </w:t>
      </w:r>
    </w:p>
    <w:p w:rsidR="008A45E3" w:rsidRPr="00865EFB" w:rsidP="008A45E3" w14:paraId="416AD12C" w14:textId="5A65DD3F">
      <w:pPr>
        <w:spacing w:after="120"/>
        <w:rPr>
          <w:sz w:val="22"/>
          <w:szCs w:val="22"/>
        </w:rPr>
      </w:pPr>
      <w:r w:rsidRPr="00865EFB">
        <w:rPr>
          <w:sz w:val="22"/>
          <w:szCs w:val="22"/>
        </w:rPr>
        <w:t xml:space="preserve">On </w:t>
      </w:r>
      <w:r w:rsidRPr="00865EFB" w:rsidR="00C61F5C">
        <w:rPr>
          <w:sz w:val="22"/>
          <w:szCs w:val="22"/>
        </w:rPr>
        <w:t>January 29, 2018</w:t>
      </w:r>
      <w:r w:rsidRPr="00865EFB">
        <w:rPr>
          <w:sz w:val="22"/>
          <w:szCs w:val="22"/>
        </w:rPr>
        <w:t xml:space="preserve">, an agent from the </w:t>
      </w:r>
      <w:r w:rsidRPr="00865EFB" w:rsidR="003A41FC">
        <w:rPr>
          <w:sz w:val="22"/>
          <w:szCs w:val="22"/>
        </w:rPr>
        <w:t>Boston</w:t>
      </w:r>
      <w:r w:rsidRPr="00865EFB">
        <w:rPr>
          <w:sz w:val="22"/>
          <w:szCs w:val="22"/>
        </w:rPr>
        <w:t xml:space="preserve"> Office confirmed by direction finding techniques that radio signals on frequency </w:t>
      </w:r>
      <w:r w:rsidRPr="00865EFB" w:rsidR="003A41FC">
        <w:rPr>
          <w:sz w:val="22"/>
          <w:szCs w:val="22"/>
        </w:rPr>
        <w:t xml:space="preserve">90.1 MHz </w:t>
      </w:r>
      <w:r w:rsidRPr="00865EFB">
        <w:rPr>
          <w:sz w:val="22"/>
          <w:szCs w:val="22"/>
        </w:rPr>
        <w:t xml:space="preserve">were emanating from </w:t>
      </w:r>
      <w:r w:rsidRPr="00865EFB" w:rsidR="003A41FC">
        <w:rPr>
          <w:sz w:val="22"/>
          <w:szCs w:val="22"/>
        </w:rPr>
        <w:t xml:space="preserve">a multi-family building on Duke Street in Boston, Massachusetts.  </w:t>
      </w:r>
      <w:r w:rsidRPr="00865EFB">
        <w:rPr>
          <w:sz w:val="22"/>
          <w:szCs w:val="22"/>
        </w:rPr>
        <w:t xml:space="preserve">The Commission’s records show no license issued for operation of a radio station on </w:t>
      </w:r>
      <w:r w:rsidRPr="00865EFB" w:rsidR="00B01BA7">
        <w:rPr>
          <w:sz w:val="22"/>
          <w:szCs w:val="22"/>
        </w:rPr>
        <w:t xml:space="preserve">90.1 MHz </w:t>
      </w:r>
      <w:r w:rsidRPr="00865EFB">
        <w:rPr>
          <w:sz w:val="22"/>
          <w:szCs w:val="22"/>
        </w:rPr>
        <w:t xml:space="preserve">at this location.  </w:t>
      </w:r>
    </w:p>
    <w:p w:rsidR="003A41FC" w:rsidRPr="00865EFB" w:rsidP="003A41FC" w14:paraId="54933C16" w14:textId="0E5734B4">
      <w:pPr>
        <w:spacing w:after="120"/>
        <w:rPr>
          <w:sz w:val="22"/>
          <w:szCs w:val="22"/>
        </w:rPr>
      </w:pPr>
      <w:r w:rsidRPr="00865EFB">
        <w:rPr>
          <w:sz w:val="22"/>
          <w:szCs w:val="22"/>
        </w:rPr>
        <w:t xml:space="preserve">On </w:t>
      </w:r>
      <w:r w:rsidRPr="00865EFB" w:rsidR="00C61F5C">
        <w:rPr>
          <w:sz w:val="22"/>
          <w:szCs w:val="22"/>
        </w:rPr>
        <w:t>January 29, 2018</w:t>
      </w:r>
      <w:r w:rsidRPr="00865EFB">
        <w:rPr>
          <w:sz w:val="22"/>
          <w:szCs w:val="22"/>
        </w:rPr>
        <w:t xml:space="preserve">, an agent from the Boston Office confirmed by direction finding techniques that radio signals on frequency 92.1 MHz were emanating from a multi-family building on Cherry Street in Brockton, Massachusetts.  The Commission’s records show no license issued for operation of a radio station on 92.1 MHz at this location.  </w:t>
      </w:r>
    </w:p>
    <w:p w:rsidR="00B01BA7" w:rsidRPr="00865EFB" w:rsidP="00B01BA7" w14:paraId="11060C5B" w14:textId="5234A105">
      <w:pPr>
        <w:spacing w:after="120"/>
        <w:rPr>
          <w:sz w:val="22"/>
          <w:szCs w:val="22"/>
        </w:rPr>
      </w:pPr>
      <w:r w:rsidRPr="00865EFB">
        <w:rPr>
          <w:sz w:val="22"/>
          <w:szCs w:val="22"/>
        </w:rPr>
        <w:t xml:space="preserve">On </w:t>
      </w:r>
      <w:r w:rsidRPr="00865EFB" w:rsidR="00C61F5C">
        <w:rPr>
          <w:sz w:val="22"/>
          <w:szCs w:val="22"/>
        </w:rPr>
        <w:t>January 29, 2018</w:t>
      </w:r>
      <w:r w:rsidRPr="00865EFB">
        <w:rPr>
          <w:sz w:val="22"/>
          <w:szCs w:val="22"/>
        </w:rPr>
        <w:t xml:space="preserve">, an agent from the Boston Office confirmed by direction finding techniques that radio signals on frequency 92.1 MHz were emanating from a single-family residence on Himoor Circle in Randolph, Massachusetts.  The Commission’s records show no license issued for operation of a radio station on 92.1 MHz at this location.  </w:t>
      </w:r>
    </w:p>
    <w:p w:rsidR="003A41FC" w:rsidRPr="00865EFB" w:rsidP="003A41FC" w14:paraId="0B415749" w14:textId="1AA8A983">
      <w:pPr>
        <w:spacing w:after="120"/>
        <w:rPr>
          <w:sz w:val="22"/>
          <w:szCs w:val="22"/>
        </w:rPr>
      </w:pPr>
      <w:r w:rsidRPr="00865EFB">
        <w:rPr>
          <w:sz w:val="22"/>
          <w:szCs w:val="22"/>
        </w:rPr>
        <w:t xml:space="preserve">On </w:t>
      </w:r>
      <w:r w:rsidRPr="00865EFB" w:rsidR="00C61F5C">
        <w:rPr>
          <w:sz w:val="22"/>
          <w:szCs w:val="22"/>
        </w:rPr>
        <w:t>January 29, 2018</w:t>
      </w:r>
      <w:r w:rsidRPr="00865EFB">
        <w:rPr>
          <w:sz w:val="22"/>
          <w:szCs w:val="22"/>
        </w:rPr>
        <w:t>, an agent from the Boston Office confirmed by direction finding techniques that radio signals on frequency 92.1 MHz were emanating from a residential building on Vine Street in Everett, Massachusetts.  The Commission’s records show no license issued for operation of a radio station on 92.1 MHz at this location.</w:t>
      </w:r>
    </w:p>
    <w:p w:rsidR="008A45E3" w:rsidP="008A45E3" w14:paraId="39E75648" w14:textId="3CF290EB">
      <w:pPr>
        <w:spacing w:after="120"/>
        <w:rPr>
          <w:sz w:val="22"/>
          <w:szCs w:val="22"/>
        </w:rPr>
      </w:pPr>
      <w:r w:rsidRPr="00865EFB">
        <w:rPr>
          <w:sz w:val="22"/>
          <w:szCs w:val="22"/>
        </w:rPr>
        <w:t xml:space="preserve">Radio stations operating on many frequencies, including </w:t>
      </w:r>
      <w:r w:rsidRPr="00865EFB" w:rsidR="003A41FC">
        <w:rPr>
          <w:sz w:val="22"/>
          <w:szCs w:val="22"/>
        </w:rPr>
        <w:t>92.1 MHz and 90.1 MHz</w:t>
      </w:r>
      <w:r w:rsidRPr="00865EFB">
        <w:rPr>
          <w:sz w:val="22"/>
          <w:szCs w:val="22"/>
        </w:rPr>
        <w:t>, must be licensed by the Commission pursuant to Section 301 of the Communications Act of 1934, as amended (Act).</w:t>
      </w:r>
      <w:r>
        <w:rPr>
          <w:rStyle w:val="FootnoteReference"/>
          <w:sz w:val="22"/>
          <w:szCs w:val="22"/>
        </w:rPr>
        <w:footnoteReference w:id="2"/>
      </w:r>
      <w:r w:rsidRPr="00865EFB">
        <w:rPr>
          <w:sz w:val="22"/>
          <w:szCs w:val="22"/>
        </w:rPr>
        <w:t xml:space="preserve">  The only exception to this licensing requirement is for certain transmitters using or operating at a power level</w:t>
      </w:r>
      <w:r w:rsidRPr="00652723">
        <w:rPr>
          <w:sz w:val="22"/>
          <w:szCs w:val="22"/>
        </w:rPr>
        <w:t xml:space="preserve"> or mode of operation that complies with the standards established in Part 15 of the Commission’s rules</w:t>
      </w:r>
      <w:r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3"/>
      </w:r>
      <w:r w:rsidRPr="00652723">
        <w:rPr>
          <w:sz w:val="22"/>
          <w:szCs w:val="22"/>
        </w:rPr>
        <w:t xml:space="preserve">  </w:t>
      </w:r>
      <w:r w:rsidRPr="00652723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652723">
        <w:rPr>
          <w:sz w:val="22"/>
          <w:szCs w:val="22"/>
        </w:rPr>
        <w:t xml:space="preserve">gent found that the </w:t>
      </w:r>
      <w:r w:rsidR="00BF3D96">
        <w:rPr>
          <w:sz w:val="22"/>
          <w:szCs w:val="22"/>
        </w:rPr>
        <w:t>equipment</w:t>
      </w:r>
      <w:r w:rsidRPr="00652723" w:rsidR="00BF3D96">
        <w:rPr>
          <w:sz w:val="22"/>
          <w:szCs w:val="22"/>
        </w:rPr>
        <w:t xml:space="preserve"> </w:t>
      </w:r>
      <w:r w:rsidRPr="00652723">
        <w:rPr>
          <w:sz w:val="22"/>
          <w:szCs w:val="22"/>
        </w:rPr>
        <w:t xml:space="preserve">at </w:t>
      </w:r>
      <w:r w:rsidR="008E4D03">
        <w:rPr>
          <w:sz w:val="22"/>
          <w:szCs w:val="22"/>
        </w:rPr>
        <w:t xml:space="preserve">the locations specified above </w:t>
      </w:r>
      <w:r w:rsidRPr="00652723">
        <w:rPr>
          <w:sz w:val="22"/>
          <w:szCs w:val="22"/>
        </w:rPr>
        <w:t>was operating at a power level that exceeds the level permitted by Part 15.  The field str</w:t>
      </w:r>
      <w:r w:rsidR="00865EFB">
        <w:rPr>
          <w:sz w:val="22"/>
          <w:szCs w:val="22"/>
        </w:rPr>
        <w:t>ength</w:t>
      </w:r>
      <w:r w:rsidR="003F63F9">
        <w:rPr>
          <w:sz w:val="22"/>
          <w:szCs w:val="22"/>
        </w:rPr>
        <w:t>s</w:t>
      </w:r>
      <w:r w:rsidR="00865EFB">
        <w:rPr>
          <w:sz w:val="22"/>
          <w:szCs w:val="22"/>
        </w:rPr>
        <w:t xml:space="preserve"> of the signals on frequencies</w:t>
      </w:r>
      <w:r w:rsidRPr="00652723">
        <w:rPr>
          <w:sz w:val="22"/>
          <w:szCs w:val="22"/>
        </w:rPr>
        <w:t xml:space="preserve"> </w:t>
      </w:r>
      <w:r w:rsidR="003A41FC">
        <w:rPr>
          <w:sz w:val="22"/>
          <w:szCs w:val="22"/>
        </w:rPr>
        <w:t xml:space="preserve">92.1 MHz and 90.1 MHz </w:t>
      </w:r>
      <w:r w:rsidR="003F63F9">
        <w:rPr>
          <w:sz w:val="22"/>
          <w:szCs w:val="22"/>
        </w:rPr>
        <w:t>were</w:t>
      </w:r>
      <w:r w:rsidRPr="00652723">
        <w:rPr>
          <w:sz w:val="22"/>
          <w:szCs w:val="22"/>
        </w:rPr>
        <w:t xml:space="preserve"> measured at levels exceeding the maximum permitted level of 250 microvolts per meter at 3 meters for non-licensed devices</w:t>
      </w:r>
      <w:r w:rsidR="003A41FC">
        <w:rPr>
          <w:sz w:val="22"/>
          <w:szCs w:val="22"/>
        </w:rPr>
        <w:t xml:space="preserve"> at the locations described above</w:t>
      </w:r>
      <w:r w:rsidRPr="00652723">
        <w:rPr>
          <w:sz w:val="22"/>
          <w:szCs w:val="22"/>
        </w:rPr>
        <w:t>.  Therefo</w:t>
      </w:r>
      <w:r w:rsidR="00E26120">
        <w:rPr>
          <w:sz w:val="22"/>
          <w:szCs w:val="22"/>
        </w:rPr>
        <w:t>re, these</w:t>
      </w:r>
      <w:r w:rsidRPr="00652723">
        <w:rPr>
          <w:sz w:val="22"/>
          <w:szCs w:val="22"/>
        </w:rPr>
        <w:t xml:space="preserve"> station</w:t>
      </w:r>
      <w:r w:rsidR="00E26120">
        <w:rPr>
          <w:sz w:val="22"/>
          <w:szCs w:val="22"/>
        </w:rPr>
        <w:t>s are</w:t>
      </w:r>
      <w:r w:rsidRPr="00652723">
        <w:rPr>
          <w:sz w:val="22"/>
          <w:szCs w:val="22"/>
        </w:rPr>
        <w:t xml:space="preserve"> operating in violation of </w:t>
      </w:r>
      <w:r>
        <w:rPr>
          <w:sz w:val="22"/>
          <w:szCs w:val="22"/>
        </w:rPr>
        <w:t>Section 301.</w:t>
      </w:r>
      <w:r>
        <w:rPr>
          <w:rStyle w:val="FootnoteReference"/>
          <w:sz w:val="22"/>
          <w:szCs w:val="22"/>
        </w:rPr>
        <w:footnoteReference w:id="4"/>
      </w:r>
    </w:p>
    <w:p w:rsidR="008A45E3" w:rsidP="008A45E3" w14:paraId="7AE5E510" w14:textId="7B7590EB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You are hereby warned that operation of radio transmitting equipment without a valid radio station authorization constitutes a violation of the Federal laws cited above and could subject the operator to severe penalties, including, but not limited to, substantial monetary fines, </w:t>
      </w:r>
      <w:r w:rsidRPr="000E4BF6">
        <w:rPr>
          <w:i/>
          <w:sz w:val="22"/>
          <w:szCs w:val="22"/>
        </w:rPr>
        <w:t>in rem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seizure of </w:t>
      </w:r>
      <w:r w:rsidRPr="00652723">
        <w:rPr>
          <w:sz w:val="22"/>
          <w:szCs w:val="22"/>
        </w:rPr>
        <w:t>the offending radio equipment, and criminal sanctions including imprisonment.</w:t>
      </w:r>
      <w:r>
        <w:rPr>
          <w:rStyle w:val="FootnoteReference"/>
          <w:sz w:val="22"/>
          <w:szCs w:val="22"/>
        </w:rPr>
        <w:footnoteReference w:id="5"/>
      </w:r>
      <w:r w:rsidRPr="00652723">
        <w:rPr>
          <w:sz w:val="22"/>
          <w:szCs w:val="22"/>
        </w:rPr>
        <w:t xml:space="preserve">  </w:t>
      </w:r>
    </w:p>
    <w:p w:rsidR="008A45E3" w:rsidP="008A45E3" w14:paraId="6091A001" w14:textId="77777777">
      <w:pPr>
        <w:spacing w:after="120"/>
        <w:rPr>
          <w:sz w:val="22"/>
          <w:szCs w:val="22"/>
        </w:rPr>
      </w:pPr>
      <w:r w:rsidRPr="00652723">
        <w:rPr>
          <w:b/>
          <w:sz w:val="22"/>
          <w:szCs w:val="22"/>
        </w:rPr>
        <w:t>UNLICENSED OPERATION OF THIS RADIO STATION MUST BE DISCONTINUED IMMEDIATELY</w:t>
      </w:r>
      <w:r>
        <w:rPr>
          <w:b/>
          <w:sz w:val="22"/>
          <w:szCs w:val="22"/>
        </w:rPr>
        <w:t xml:space="preserve"> AND MUST NOT RESUME</w:t>
      </w:r>
      <w:r w:rsidRPr="00652723">
        <w:rPr>
          <w:b/>
          <w:sz w:val="22"/>
          <w:szCs w:val="22"/>
        </w:rPr>
        <w:t>.</w:t>
      </w:r>
    </w:p>
    <w:p w:rsidR="008A45E3" w:rsidP="008A45E3" w14:paraId="4DB436AE" w14:textId="66F19B71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You have ten (10) days from the date of this Notice to respond with any evidence that you have authority to operate granted by the </w:t>
      </w:r>
      <w:r>
        <w:rPr>
          <w:sz w:val="22"/>
          <w:szCs w:val="22"/>
        </w:rPr>
        <w:t>Commission</w:t>
      </w:r>
      <w:r w:rsidRPr="00652723">
        <w:rPr>
          <w:sz w:val="22"/>
          <w:szCs w:val="22"/>
        </w:rPr>
        <w:t>.  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6"/>
      </w:r>
      <w:r w:rsidRPr="00652723">
        <w:rPr>
          <w:sz w:val="22"/>
          <w:szCs w:val="22"/>
        </w:rPr>
        <w:t xml:space="preserve"> we are informing you that the Commission’s staff will use all relevant material information before it to determine what, if any, enforcement action is required to ensure your compliance with </w:t>
      </w:r>
      <w:r>
        <w:rPr>
          <w:sz w:val="22"/>
          <w:szCs w:val="22"/>
        </w:rPr>
        <w:t>the Commission’s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52723">
        <w:rPr>
          <w:sz w:val="22"/>
          <w:szCs w:val="22"/>
        </w:rPr>
        <w:t>ules.  This will include any information t</w:t>
      </w:r>
      <w:r>
        <w:rPr>
          <w:sz w:val="22"/>
          <w:szCs w:val="22"/>
        </w:rPr>
        <w:t>hat you disclose in your reply.</w:t>
      </w:r>
    </w:p>
    <w:p w:rsidR="00652723" w:rsidRPr="00652723" w:rsidP="008A45E3" w14:paraId="15A295C5" w14:textId="77777777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>You may contact this office if you have any questions.</w:t>
      </w:r>
    </w:p>
    <w:p w:rsidR="00652723" w:rsidP="00652723" w14:paraId="6C247971" w14:textId="40AE6DB9">
      <w:pPr>
        <w:rPr>
          <w:noProof/>
          <w:sz w:val="22"/>
          <w:szCs w:val="22"/>
        </w:rPr>
      </w:pPr>
    </w:p>
    <w:p w:rsidR="00E26120" w:rsidP="00652723" w14:paraId="7EB430B0" w14:textId="77777777">
      <w:pPr>
        <w:rPr>
          <w:noProof/>
          <w:sz w:val="22"/>
          <w:szCs w:val="22"/>
        </w:rPr>
      </w:pPr>
    </w:p>
    <w:p w:rsidR="00E26120" w:rsidP="00652723" w14:paraId="5199415F" w14:textId="77777777">
      <w:pPr>
        <w:rPr>
          <w:noProof/>
          <w:sz w:val="22"/>
          <w:szCs w:val="22"/>
        </w:rPr>
      </w:pPr>
    </w:p>
    <w:p w:rsidR="00E26120" w:rsidRPr="00652723" w:rsidP="00652723" w14:paraId="7F6DC04F" w14:textId="77777777">
      <w:pPr>
        <w:rPr>
          <w:sz w:val="22"/>
          <w:szCs w:val="22"/>
        </w:rPr>
      </w:pPr>
    </w:p>
    <w:p w:rsidR="00652723" w:rsidRPr="00652723" w:rsidP="00652723" w14:paraId="03EC7B89" w14:textId="66605B56">
      <w:pPr>
        <w:rPr>
          <w:sz w:val="22"/>
          <w:szCs w:val="22"/>
        </w:rPr>
      </w:pPr>
      <w:r>
        <w:rPr>
          <w:sz w:val="22"/>
          <w:szCs w:val="22"/>
        </w:rPr>
        <w:t>David Dombrowski</w:t>
      </w:r>
    </w:p>
    <w:p w:rsidR="00652723" w:rsidRPr="00652723" w:rsidP="00652723" w14:paraId="224BEC7F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Regional Director</w:t>
      </w:r>
    </w:p>
    <w:p w:rsidR="00652723" w:rsidRPr="00652723" w:rsidP="00652723" w14:paraId="55BC80AE" w14:textId="1D1C2833">
      <w:pPr>
        <w:rPr>
          <w:sz w:val="22"/>
          <w:szCs w:val="22"/>
        </w:rPr>
      </w:pPr>
      <w:r w:rsidRPr="00652723">
        <w:rPr>
          <w:sz w:val="22"/>
          <w:szCs w:val="22"/>
        </w:rPr>
        <w:t xml:space="preserve">Region </w:t>
      </w:r>
      <w:r w:rsidR="00B01BA7">
        <w:rPr>
          <w:sz w:val="22"/>
          <w:szCs w:val="22"/>
        </w:rPr>
        <w:t>One</w:t>
      </w:r>
    </w:p>
    <w:p w:rsidR="00652723" w:rsidRPr="00652723" w:rsidP="00652723" w14:paraId="3BA1640F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Enforcement Bureau</w:t>
      </w:r>
    </w:p>
    <w:p w:rsidR="00652723" w:rsidRPr="00652723" w:rsidP="00652723" w14:paraId="39886CEA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Federal Communications Commission</w:t>
      </w:r>
    </w:p>
    <w:p w:rsidR="00652723" w:rsidRPr="00652723" w:rsidP="00652723" w14:paraId="41C72234" w14:textId="77777777">
      <w:pPr>
        <w:rPr>
          <w:sz w:val="22"/>
          <w:szCs w:val="22"/>
        </w:rPr>
      </w:pPr>
    </w:p>
    <w:p w:rsidR="00652723" w:rsidRPr="00652723" w:rsidP="00652723" w14:paraId="0F77EC86" w14:textId="77777777">
      <w:pPr>
        <w:rPr>
          <w:sz w:val="22"/>
          <w:szCs w:val="22"/>
        </w:rPr>
      </w:pPr>
    </w:p>
    <w:p w:rsidR="00652723" w:rsidRPr="00652723" w:rsidP="00652723" w14:paraId="06B99D09" w14:textId="77777777">
      <w:pPr>
        <w:rPr>
          <w:sz w:val="22"/>
          <w:szCs w:val="22"/>
        </w:rPr>
      </w:pPr>
    </w:p>
    <w:p w:rsidR="00652723" w:rsidRPr="00652723" w:rsidP="00652723" w14:paraId="19CA1945" w14:textId="77777777">
      <w:pPr>
        <w:rPr>
          <w:sz w:val="22"/>
          <w:szCs w:val="22"/>
        </w:rPr>
      </w:pPr>
    </w:p>
    <w:p w:rsidR="00652723" w:rsidRPr="00652723" w:rsidP="00652723" w14:paraId="79382BFA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Attachments:</w:t>
      </w:r>
    </w:p>
    <w:p w:rsidR="00652723" w:rsidRPr="00652723" w:rsidP="00652723" w14:paraId="7AFC13B2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ab/>
        <w:t>Excerpts from the Communications Act of 1934, As Amended</w:t>
      </w:r>
    </w:p>
    <w:p w:rsidR="00652723" w:rsidRPr="00652723" w:rsidP="00652723" w14:paraId="338C99DD" w14:textId="3212A6A9">
      <w:pPr>
        <w:rPr>
          <w:sz w:val="22"/>
          <w:szCs w:val="22"/>
        </w:rPr>
      </w:pPr>
      <w:r w:rsidRPr="00652723">
        <w:rPr>
          <w:sz w:val="22"/>
          <w:szCs w:val="22"/>
        </w:rPr>
        <w:tab/>
        <w:t xml:space="preserve">Enforcement Bureau, “Inspection Fact Sheet”, </w:t>
      </w:r>
      <w:r w:rsidR="008A45E3">
        <w:rPr>
          <w:sz w:val="22"/>
          <w:szCs w:val="22"/>
        </w:rPr>
        <w:t>June 2017</w:t>
      </w:r>
    </w:p>
    <w:p w:rsidR="00204CE3" w:rsidRPr="00204CE3" w14:paraId="33F7730D" w14:textId="77777777">
      <w:pPr>
        <w:rPr>
          <w:sz w:val="22"/>
          <w:szCs w:val="2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55A" w14:paraId="458CA6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55A" w14:paraId="5781FF9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55A" w14:paraId="578D40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07E28" w14:paraId="08E4FDB7" w14:textId="77777777">
      <w:r>
        <w:separator/>
      </w:r>
    </w:p>
  </w:footnote>
  <w:footnote w:type="continuationSeparator" w:id="1">
    <w:p w:rsidR="00B07E28" w14:paraId="39B07F29" w14:textId="77777777">
      <w:r>
        <w:continuationSeparator/>
      </w:r>
    </w:p>
  </w:footnote>
  <w:footnote w:id="2">
    <w:p w:rsidR="00652723" w:rsidP="008A45E3" w14:paraId="01152602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3">
    <w:p w:rsidR="00652723" w:rsidP="008A45E3" w14:paraId="235FCFB4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8E4D03">
        <w:t xml:space="preserve">47 CFR §§ 15.1 </w:t>
      </w:r>
      <w:r w:rsidRPr="008E4D03">
        <w:rPr>
          <w:i/>
        </w:rPr>
        <w:t>et seq</w:t>
      </w:r>
      <w:r w:rsidRPr="00652723">
        <w:rPr>
          <w:sz w:val="22"/>
          <w:szCs w:val="22"/>
        </w:rPr>
        <w:t>.</w:t>
      </w:r>
    </w:p>
  </w:footnote>
  <w:footnote w:id="4">
    <w:p w:rsidR="00652723" w:rsidP="008A45E3" w14:paraId="2DAFEFFB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5">
    <w:p w:rsidR="00652723" w:rsidRPr="00652723" w:rsidP="008A45E3" w14:paraId="51962904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U.S.C. §§ 401, 501, 503, and 510.</w:t>
      </w:r>
    </w:p>
  </w:footnote>
  <w:footnote w:id="6">
    <w:p w:rsidR="008A45E3" w:rsidP="008A45E3" w14:paraId="08B062D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8E4D03">
        <w:t>5 U.S.C. § 552a(e)(3).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55A" w14:paraId="2A8175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55A" w14:paraId="2B31B40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560AB5F1" w14:textId="0AAECB33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93pt;height:93pt;margin-top:0;margin-left:-31.8pt;mso-wrap-edited:f;position:absolute;visibility:visible;z-index:-251658240" o:oleicon="f" o:allowincell="f" filled="t" fillcolor="#3cc">
          <v:imagedata r:id="rId1" o:title="" gain="69719f"/>
        </v:shape>
        <o:OLEObject Type="Embed" ProgID="Word.Picture.8" ShapeID="_x0000_s2049" DrawAspect="Content" ObjectID="_1580029109" r:id="rId2"/>
      </w:pict>
    </w:r>
    <w:r>
      <w:rPr>
        <w:rFonts w:ascii="CG Times (W1)" w:hAnsi="CG Times (W1)"/>
        <w:sz w:val="28"/>
      </w:rPr>
      <w:t>Federal Communications Commission</w:t>
    </w:r>
  </w:p>
  <w:p w:rsidR="002B54DB" w14:paraId="73F2B9A9" w14:textId="77777777">
    <w:pPr>
      <w:jc w:val="center"/>
      <w:rPr>
        <w:rFonts w:ascii="CG Times (W1)" w:hAnsi="CG Times (W1)"/>
        <w:sz w:val="28"/>
      </w:rPr>
    </w:pPr>
    <w:r>
      <w:rPr>
        <w:rFonts w:ascii="CG Times (W1)" w:hAnsi="CG Times (W1)"/>
        <w:sz w:val="28"/>
      </w:rPr>
      <w:t>Enforcement Bureau</w:t>
    </w:r>
  </w:p>
  <w:p w:rsidR="00652723" w14:paraId="41C983CD" w14:textId="221453EC">
    <w:pPr>
      <w:jc w:val="center"/>
    </w:pPr>
    <w:r>
      <w:rPr>
        <w:rFonts w:ascii="CG Times (W1)" w:hAnsi="CG Times (W1)"/>
        <w:sz w:val="28"/>
      </w:rPr>
      <w:t xml:space="preserve">Region </w:t>
    </w:r>
    <w:r w:rsidR="003A41FC">
      <w:rPr>
        <w:rFonts w:ascii="CG Times (W1)" w:hAnsi="CG Times (W1)"/>
        <w:sz w:val="28"/>
      </w:rPr>
      <w:t>One</w:t>
    </w:r>
  </w:p>
  <w:p w:rsidR="002B54DB" w14:paraId="6AD22F9A" w14:textId="77777777">
    <w:pPr>
      <w:pStyle w:val="Header"/>
      <w:tabs>
        <w:tab w:val="clear" w:pos="4320"/>
      </w:tabs>
      <w:jc w:val="center"/>
      <w:rPr>
        <w:sz w:val="22"/>
      </w:rPr>
    </w:pPr>
  </w:p>
  <w:p w:rsidR="003A41FC" w:rsidRPr="003A41FC" w:rsidP="003A41FC" w14:paraId="3A91D21B" w14:textId="77777777">
    <w:pPr>
      <w:pStyle w:val="Header"/>
      <w:jc w:val="center"/>
      <w:rPr>
        <w:sz w:val="22"/>
      </w:rPr>
    </w:pPr>
    <w:r w:rsidRPr="003A41FC">
      <w:rPr>
        <w:sz w:val="22"/>
      </w:rPr>
      <w:t>Columbia Regional Office</w:t>
    </w:r>
  </w:p>
  <w:p w:rsidR="003A41FC" w:rsidRPr="003A41FC" w:rsidP="003A41FC" w14:paraId="07361E6B" w14:textId="77777777">
    <w:pPr>
      <w:pStyle w:val="Header"/>
      <w:jc w:val="center"/>
      <w:rPr>
        <w:sz w:val="22"/>
      </w:rPr>
    </w:pPr>
    <w:r w:rsidRPr="003A41FC">
      <w:rPr>
        <w:sz w:val="22"/>
      </w:rPr>
      <w:t>P.O. Box 130</w:t>
    </w:r>
  </w:p>
  <w:p w:rsidR="003A41FC" w:rsidRPr="003A41FC" w:rsidP="003A41FC" w14:paraId="4239A2B9" w14:textId="77777777">
    <w:pPr>
      <w:pStyle w:val="Header"/>
      <w:jc w:val="center"/>
      <w:rPr>
        <w:sz w:val="22"/>
      </w:rPr>
    </w:pPr>
    <w:r w:rsidRPr="003A41FC">
      <w:rPr>
        <w:sz w:val="22"/>
      </w:rPr>
      <w:t>Columbia, Maryland 21045</w:t>
    </w:r>
  </w:p>
  <w:p w:rsidR="002B54DB" w:rsidP="003A41FC" w14:paraId="7E8E9AEF" w14:textId="3824615C">
    <w:pPr>
      <w:pStyle w:val="Header"/>
      <w:tabs>
        <w:tab w:val="clear" w:pos="4320"/>
      </w:tabs>
      <w:jc w:val="center"/>
      <w:rPr>
        <w:sz w:val="22"/>
      </w:rPr>
    </w:pPr>
    <w:r w:rsidRPr="003A41FC">
      <w:rPr>
        <w:sz w:val="22"/>
      </w:rPr>
      <w:t>(301) 725-1996</w:t>
    </w:r>
  </w:p>
  <w:p w:rsidR="002B54DB" w14:paraId="3FDAB7F0" w14:textId="77777777">
    <w:pPr>
      <w:pStyle w:val="Header"/>
      <w:tabs>
        <w:tab w:val="clear" w:pos="4320"/>
      </w:tabs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23"/>
    <w:rsid w:val="00095EAC"/>
    <w:rsid w:val="000D58B7"/>
    <w:rsid w:val="000E4BF6"/>
    <w:rsid w:val="00107D19"/>
    <w:rsid w:val="00163D07"/>
    <w:rsid w:val="001A1A5E"/>
    <w:rsid w:val="00204CE3"/>
    <w:rsid w:val="0025331A"/>
    <w:rsid w:val="002B54DB"/>
    <w:rsid w:val="00323D44"/>
    <w:rsid w:val="00344638"/>
    <w:rsid w:val="00345150"/>
    <w:rsid w:val="00397EAD"/>
    <w:rsid w:val="003A41FC"/>
    <w:rsid w:val="003F63F9"/>
    <w:rsid w:val="00411D89"/>
    <w:rsid w:val="00455C79"/>
    <w:rsid w:val="004977D4"/>
    <w:rsid w:val="004D3B53"/>
    <w:rsid w:val="00553813"/>
    <w:rsid w:val="00603FAC"/>
    <w:rsid w:val="00652723"/>
    <w:rsid w:val="00655197"/>
    <w:rsid w:val="0068655A"/>
    <w:rsid w:val="00710019"/>
    <w:rsid w:val="00737699"/>
    <w:rsid w:val="007D6D19"/>
    <w:rsid w:val="00865EFB"/>
    <w:rsid w:val="008A45E3"/>
    <w:rsid w:val="008E4D03"/>
    <w:rsid w:val="00B01BA7"/>
    <w:rsid w:val="00B07E28"/>
    <w:rsid w:val="00B213AE"/>
    <w:rsid w:val="00BF3D96"/>
    <w:rsid w:val="00C406DC"/>
    <w:rsid w:val="00C61F5C"/>
    <w:rsid w:val="00CF62AF"/>
    <w:rsid w:val="00D0300C"/>
    <w:rsid w:val="00D33D7F"/>
    <w:rsid w:val="00E26120"/>
    <w:rsid w:val="00FD5D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72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7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723"/>
  </w:style>
  <w:style w:type="character" w:styleId="FootnoteReference">
    <w:name w:val="footnote reference"/>
    <w:uiPriority w:val="99"/>
    <w:semiHidden/>
    <w:unhideWhenUsed/>
    <w:rsid w:val="006527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5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4CEA-BA53-44EB-95D0-B25E222D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2018-02-13T17:12:30Z</dcterms:created>
  <dcterms:modified xsi:type="dcterms:W3CDTF">2018-02-13T17:12:30Z</dcterms:modified>
</cp:coreProperties>
</file>