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8"/>
        <w:gridCol w:w="720"/>
        <w:gridCol w:w="4230"/>
      </w:tblGrid>
      <w:tr>
        <w:tblPrEx>
          <w:tblW w:w="0" w:type="auto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4698" w:type="dxa"/>
          </w:tcPr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 xml:space="preserve">In the </w:t>
            </w:r>
            <w:r w:rsidR="002A29D2">
              <w:rPr>
                <w:snapToGrid w:val="0"/>
                <w:kern w:val="28"/>
                <w:sz w:val="22"/>
                <w:lang w:val="en-US" w:eastAsia="en-US" w:bidi="ar-SA"/>
              </w:rPr>
              <w:t>M</w:t>
            </w:r>
            <w:r>
              <w:rPr>
                <w:snapToGrid w:val="0"/>
                <w:kern w:val="28"/>
                <w:sz w:val="22"/>
                <w:lang w:val="en-US" w:eastAsia="en-US" w:bidi="ar-SA"/>
              </w:rPr>
              <w:t>atter of</w:t>
            </w:r>
          </w:p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>
            <w:pPr>
              <w:widowControl w:val="0"/>
              <w:ind w:right="-18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Restoring Internet Freedom</w:t>
            </w:r>
          </w:p>
        </w:tc>
        <w:tc>
          <w:tcPr>
            <w:tcW w:w="720" w:type="dxa"/>
          </w:tcPr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B978E5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b/>
                <w:snapToGrid w:val="0"/>
                <w:kern w:val="28"/>
                <w:sz w:val="22"/>
                <w:lang w:val="en-US" w:eastAsia="en-US" w:bidi="ar-SA"/>
              </w:rPr>
              <w:t>)</w:t>
            </w:r>
          </w:p>
          <w:p w:rsidR="0060228B">
            <w:pPr>
              <w:widowControl w:val="0"/>
              <w:rPr>
                <w:rStyle w:val="DefaultParagraphFont"/>
                <w:b/>
                <w:snapToGrid w:val="0"/>
                <w:kern w:val="28"/>
                <w:sz w:val="22"/>
                <w:lang w:val="en-US" w:eastAsia="en-US" w:bidi="ar-SA"/>
              </w:rPr>
            </w:pPr>
          </w:p>
        </w:tc>
        <w:tc>
          <w:tcPr>
            <w:tcW w:w="4230" w:type="dxa"/>
          </w:tcPr>
          <w:p w:rsidR="0060228B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  <w:p w:rsidR="0060228B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  <w:r>
              <w:rPr>
                <w:snapToGrid w:val="0"/>
                <w:kern w:val="28"/>
                <w:sz w:val="22"/>
                <w:lang w:val="en-US" w:eastAsia="en-US" w:bidi="ar-SA"/>
              </w:rPr>
              <w:t>WC Docket No. 17-108</w:t>
            </w:r>
          </w:p>
          <w:p w:rsidR="0060228B" w:rsidRPr="00B216E9" w:rsidP="00F25801">
            <w:pPr>
              <w:widowControl w:val="0"/>
              <w:rPr>
                <w:rStyle w:val="DefaultParagraphFont"/>
                <w:snapToGrid w:val="0"/>
                <w:kern w:val="28"/>
                <w:sz w:val="22"/>
                <w:lang w:val="en-US" w:eastAsia="en-US" w:bidi="ar-SA"/>
              </w:rPr>
            </w:pPr>
          </w:p>
        </w:tc>
      </w:tr>
    </w:tbl>
    <w:p w:rsidR="0060228B"/>
    <w:p w:rsidR="0060228B" w:rsidP="00B52799">
      <w:pPr>
        <w:spacing w:after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60228B" w:rsidP="00B52799">
      <w:pPr>
        <w:spacing w:after="120"/>
        <w:jc w:val="right"/>
        <w:rPr>
          <w:b/>
        </w:rPr>
      </w:pPr>
      <w:r>
        <w:rPr>
          <w:b/>
        </w:rPr>
        <w:t xml:space="preserve">Released:  </w:t>
      </w:r>
      <w:r w:rsidR="008F6E0D">
        <w:rPr>
          <w:b/>
        </w:rPr>
        <w:t>February 20, 2018</w:t>
      </w:r>
    </w:p>
    <w:p w:rsidR="0060228B" w:rsidP="00B52799">
      <w:pPr>
        <w:tabs>
          <w:tab w:val="left" w:pos="5760"/>
        </w:tabs>
        <w:spacing w:after="120"/>
      </w:pPr>
      <w:r>
        <w:t xml:space="preserve">By the </w:t>
      </w:r>
      <w:r w:rsidR="00B216E9">
        <w:t>Managing Director</w:t>
      </w:r>
      <w:r>
        <w:rPr>
          <w:spacing w:val="-2"/>
        </w:rPr>
        <w:t>:</w:t>
      </w:r>
    </w:p>
    <w:p w:rsidR="00895291" w:rsidP="00B52799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B216E9">
        <w:t xml:space="preserve">January 4, 2018, the </w:t>
      </w:r>
      <w:r w:rsidRPr="00895291" w:rsidR="00B216E9">
        <w:t>Commission</w:t>
      </w:r>
      <w:r w:rsidR="00B216E9">
        <w:t xml:space="preserve"> </w:t>
      </w:r>
      <w:r>
        <w:t>released a</w:t>
      </w:r>
      <w:r w:rsidRPr="00A6678A">
        <w:t xml:space="preserve"> </w:t>
      </w:r>
      <w:r w:rsidR="00B216E9">
        <w:t>Declaratory Ruling, Report and Order, and Order</w:t>
      </w:r>
      <w:r w:rsidR="00B978E5">
        <w:t xml:space="preserve"> (</w:t>
      </w:r>
      <w:r w:rsidR="00B978E5">
        <w:rPr>
          <w:i/>
        </w:rPr>
        <w:t>Restoring Internet Freedom Order</w:t>
      </w:r>
      <w:r w:rsidR="00B978E5">
        <w:t>)</w:t>
      </w:r>
      <w:r w:rsidR="00B216E9">
        <w:t>, FCC 17-166, in the above-</w:t>
      </w:r>
      <w:r>
        <w:t xml:space="preserve">captioned proceeding.  </w:t>
      </w:r>
      <w:r w:rsidR="00B978E5">
        <w:t xml:space="preserve">To conform to section 18.17 of the rules of the Administrative Committee of the Federal Register, 1 CFR § 18.17, the amendment to the heading of part 8 of the Commission’s rules, 47 CFR pt. 8, shall be effective 60 days after publication in the </w:t>
      </w:r>
      <w:r w:rsidRPr="008574C8" w:rsidR="00B978E5">
        <w:t>Federal Register</w:t>
      </w:r>
      <w:r w:rsidR="00B978E5">
        <w:t xml:space="preserve">.  </w:t>
      </w:r>
      <w:r w:rsidR="004E2DD1">
        <w:t>This Erratum</w:t>
      </w:r>
      <w:r>
        <w:t xml:space="preserve"> </w:t>
      </w:r>
      <w:r w:rsidR="00B978E5">
        <w:t xml:space="preserve">amends the </w:t>
      </w:r>
      <w:r w:rsidR="00B978E5">
        <w:rPr>
          <w:i/>
        </w:rPr>
        <w:t>Restoring Internet Freedom Order</w:t>
      </w:r>
      <w:r w:rsidR="00B978E5">
        <w:t xml:space="preserve"> as indicated below</w:t>
      </w:r>
      <w:r>
        <w:t>.</w:t>
      </w:r>
    </w:p>
    <w:p w:rsidR="008574C8" w:rsidP="00B52799">
      <w:pPr>
        <w:pStyle w:val="ParaNum"/>
        <w:tabs>
          <w:tab w:val="num" w:pos="720"/>
          <w:tab w:val="clear" w:pos="1440"/>
        </w:tabs>
        <w:ind w:firstLine="360"/>
      </w:pPr>
      <w:r>
        <w:t>In paragraph 354, at the end of the first sentence, add footnote number 1186.</w:t>
      </w:r>
    </w:p>
    <w:p w:rsidR="00B978E5" w:rsidP="00B52799">
      <w:pPr>
        <w:pStyle w:val="ParaNum"/>
        <w:tabs>
          <w:tab w:val="num" w:pos="720"/>
          <w:tab w:val="clear" w:pos="1440"/>
        </w:tabs>
        <w:ind w:firstLine="360"/>
      </w:pPr>
      <w:r>
        <w:t>Footnote 1186 is added to read as follows:</w:t>
      </w:r>
    </w:p>
    <w:p w:rsidR="008574C8" w:rsidRPr="008574C8" w:rsidP="00B52799">
      <w:pPr>
        <w:spacing w:after="120"/>
        <w:ind w:left="720" w:hanging="90"/>
        <w:rPr>
          <w:sz w:val="20"/>
        </w:rPr>
      </w:pPr>
      <w:r w:rsidRPr="00B52799">
        <w:rPr>
          <w:szCs w:val="22"/>
        </w:rPr>
        <w:t>“</w:t>
      </w:r>
      <w:r w:rsidRPr="00B52799">
        <w:rPr>
          <w:szCs w:val="22"/>
          <w:vertAlign w:val="superscript"/>
        </w:rPr>
        <w:t>1186</w:t>
      </w:r>
      <w:r w:rsidRPr="008574C8">
        <w:rPr>
          <w:sz w:val="20"/>
        </w:rPr>
        <w:t xml:space="preserve"> To conform to section 18.17 of the rules of the Administrative Committee of the Federal Register, 1 CFR § 18.17, the amendment to the heading of part 8 of the Commission’s rules shall be effective 60 days after publication in the Federal Register.</w:t>
      </w:r>
      <w:r>
        <w:rPr>
          <w:sz w:val="20"/>
        </w:rPr>
        <w:t>”</w:t>
      </w:r>
    </w:p>
    <w:p w:rsidR="001F6399" w:rsidRPr="001F6399" w:rsidP="00B52799">
      <w:pPr>
        <w:spacing w:after="120"/>
        <w:ind w:firstLine="720"/>
      </w:pPr>
      <w:r>
        <w:t>This Erratum also amend</w:t>
      </w:r>
      <w:r w:rsidR="007A461B">
        <w:t>s</w:t>
      </w:r>
      <w:r>
        <w:t xml:space="preserve"> </w:t>
      </w:r>
      <w:r w:rsidR="003D22BB">
        <w:t>s</w:t>
      </w:r>
      <w:r w:rsidR="00571965">
        <w:t xml:space="preserve">ection 20.3 in </w:t>
      </w:r>
      <w:r>
        <w:t xml:space="preserve">Appendix A of the </w:t>
      </w:r>
      <w:r>
        <w:rPr>
          <w:i/>
        </w:rPr>
        <w:t>Restoring Internet Freedom Order</w:t>
      </w:r>
      <w:r>
        <w:t xml:space="preserve"> as indicated below:</w:t>
      </w:r>
    </w:p>
    <w:p w:rsidR="00B216E9" w:rsidP="007F01A1">
      <w:pPr>
        <w:pStyle w:val="ParaNum"/>
        <w:tabs>
          <w:tab w:val="num" w:pos="720"/>
          <w:tab w:val="clear" w:pos="1440"/>
        </w:tabs>
        <w:ind w:firstLine="360"/>
      </w:pPr>
      <w:r>
        <w:t>In</w:t>
      </w:r>
      <w:r w:rsidR="008D53D7">
        <w:t xml:space="preserve"> paragraph (b)</w:t>
      </w:r>
      <w:r w:rsidRPr="00007D17" w:rsidR="00007D17">
        <w:t xml:space="preserve"> of the definition of </w:t>
      </w:r>
      <w:r w:rsidRPr="00007D17" w:rsidR="00007D17">
        <w:rPr>
          <w:i/>
        </w:rPr>
        <w:t>Commercial Mobile Radio Service</w:t>
      </w:r>
      <w:r>
        <w:t>,</w:t>
      </w:r>
      <w:r w:rsidR="008D53D7">
        <w:t xml:space="preserve"> replac</w:t>
      </w:r>
      <w:r>
        <w:t>e</w:t>
      </w:r>
      <w:r w:rsidR="008D53D7">
        <w:t xml:space="preserve"> the word “section” with “definition</w:t>
      </w:r>
      <w:r>
        <w:t>.</w:t>
      </w:r>
      <w:r w:rsidR="008D53D7">
        <w:t>”</w:t>
      </w:r>
    </w:p>
    <w:p w:rsidR="00B216E9" w:rsidP="00B52799">
      <w:pPr>
        <w:pStyle w:val="ParaNum"/>
        <w:numPr>
          <w:ilvl w:val="0"/>
          <w:numId w:val="0"/>
        </w:numPr>
        <w:spacing w:after="0"/>
      </w:pPr>
    </w:p>
    <w:p w:rsidR="00B07300" w:rsidRPr="002A29D2" w:rsidP="00B52799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Pr="002A29D2">
        <w:rPr>
          <w:rFonts w:ascii="Times New Roman" w:hAnsi="Times New Roman"/>
          <w:b w:val="0"/>
          <w:caps w:val="0"/>
          <w:spacing w:val="-2"/>
        </w:rPr>
        <w:t>FEDERAL COMMUNICATIONS COMMISSION</w:t>
      </w:r>
    </w:p>
    <w:p w:rsidR="00B07300" w:rsidP="002A29D2">
      <w:pPr>
        <w:pStyle w:val="Heading1"/>
        <w:numPr>
          <w:ilvl w:val="0"/>
          <w:numId w:val="0"/>
        </w:numPr>
        <w:spacing w:after="0"/>
        <w:rPr>
          <w:rFonts w:ascii="Times New Roman" w:hAnsi="Times New Roman"/>
          <w:b w:val="0"/>
          <w:caps w:val="0"/>
          <w:spacing w:val="-2"/>
        </w:rPr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2A29D2" w:rsidP="002A29D2">
      <w:pPr>
        <w:pStyle w:val="ParaNum"/>
        <w:numPr>
          <w:ilvl w:val="0"/>
          <w:numId w:val="0"/>
        </w:numPr>
        <w:spacing w:after="0"/>
      </w:pPr>
    </w:p>
    <w:p w:rsidR="00E56185" w:rsidP="00BE6A4D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Mark Stephens</w:t>
      </w:r>
    </w:p>
    <w:p w:rsidR="00E56185" w:rsidP="00BE6A4D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Managing Director</w:t>
      </w:r>
    </w:p>
    <w:p w:rsidR="00506419" w:rsidP="00BE6A4D">
      <w:pPr>
        <w:pStyle w:val="ParaNum"/>
        <w:numPr>
          <w:ilvl w:val="0"/>
          <w:numId w:val="0"/>
        </w:numPr>
        <w:spacing w:after="0"/>
      </w:pPr>
    </w:p>
    <w:p w:rsidR="00506419" w:rsidP="00B52799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Approved by:</w:t>
      </w:r>
    </w:p>
    <w:p w:rsidR="00506419" w:rsidP="00B52799">
      <w:pPr>
        <w:pStyle w:val="ParaNum"/>
        <w:numPr>
          <w:ilvl w:val="0"/>
          <w:numId w:val="0"/>
        </w:numPr>
        <w:spacing w:after="0"/>
      </w:pPr>
    </w:p>
    <w:p w:rsidR="00506419" w:rsidP="00B52799">
      <w:pPr>
        <w:pStyle w:val="ParaNum"/>
        <w:numPr>
          <w:ilvl w:val="0"/>
          <w:numId w:val="0"/>
        </w:numPr>
        <w:spacing w:after="0"/>
      </w:pPr>
    </w:p>
    <w:p w:rsidR="00506419" w:rsidP="00B52799">
      <w:pPr>
        <w:pStyle w:val="ParaNum"/>
        <w:numPr>
          <w:ilvl w:val="0"/>
          <w:numId w:val="0"/>
        </w:numPr>
        <w:spacing w:after="0"/>
      </w:pPr>
    </w:p>
    <w:p w:rsidR="00506419" w:rsidP="00B52799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Donald Stockdale</w:t>
      </w:r>
    </w:p>
    <w:p w:rsidR="00506419" w:rsidP="00B52799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Chief, Wireless Telecommunications Bureau</w:t>
      </w:r>
    </w:p>
    <w:p w:rsidR="00506419" w:rsidP="00B52799">
      <w:pPr>
        <w:pStyle w:val="ParaNum"/>
        <w:numPr>
          <w:ilvl w:val="0"/>
          <w:numId w:val="0"/>
        </w:numPr>
        <w:spacing w:after="0"/>
      </w:pPr>
    </w:p>
    <w:p w:rsidR="007F01A1" w:rsidP="00B52799">
      <w:pPr>
        <w:pStyle w:val="ParaNum"/>
        <w:numPr>
          <w:ilvl w:val="0"/>
          <w:numId w:val="0"/>
        </w:numPr>
        <w:spacing w:after="0"/>
      </w:pPr>
    </w:p>
    <w:p w:rsidR="007F01A1" w:rsidP="00B52799">
      <w:pPr>
        <w:pStyle w:val="ParaNum"/>
        <w:numPr>
          <w:ilvl w:val="0"/>
          <w:numId w:val="0"/>
        </w:numPr>
        <w:spacing w:after="0"/>
      </w:pPr>
    </w:p>
    <w:p w:rsidR="00506419" w:rsidP="00B52799">
      <w:pPr>
        <w:pStyle w:val="ParaNum"/>
        <w:numPr>
          <w:ilvl w:val="0"/>
          <w:numId w:val="0"/>
        </w:num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Kris Monteith</w:t>
      </w:r>
    </w:p>
    <w:p w:rsidR="002E484C" w:rsidP="00B52799">
      <w:pPr>
        <w:pStyle w:val="ParaNum"/>
        <w:numPr>
          <w:ilvl w:val="0"/>
          <w:numId w:val="0"/>
        </w:numPr>
        <w:spacing w:after="0"/>
        <w:ind w:left="4320"/>
      </w:pPr>
      <w:r>
        <w:t>Chief, Wireline Competition Bureau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279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F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5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5279BB">
    <w:pPr>
      <w:pStyle w:val="Header"/>
    </w:pPr>
    <w:r>
      <w:tab/>
      <w:t>Federal Communications Commission</w:t>
    </w:r>
    <w:r>
      <w:tab/>
    </w:r>
  </w:p>
  <w:p w:rsidR="0060228B" w:rsidP="005279BB">
    <w:pPr>
      <w:pStyle w:val="Header"/>
    </w:pPr>
    <w:r>
      <w:rPr>
        <w:b w:val="0"/>
        <w:noProof/>
        <w:snapToGrid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75pt" to="468pt,1.75pt" o:allowincell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5279BB">
    <w:pPr>
      <w:pStyle w:val="Header"/>
    </w:pPr>
    <w:r>
      <w:tab/>
    </w:r>
    <w:r w:rsidRPr="002A29D2">
      <w:t>Federal Communications Commission</w:t>
    </w:r>
    <w:r>
      <w:tab/>
    </w:r>
  </w:p>
  <w:p w:rsidR="0060228B" w:rsidP="005279BB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1.75pt" to="468pt,1.75pt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6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E9"/>
    <w:rsid w:val="00003014"/>
    <w:rsid w:val="00007D17"/>
    <w:rsid w:val="00042AE5"/>
    <w:rsid w:val="000F719D"/>
    <w:rsid w:val="001367A2"/>
    <w:rsid w:val="001E5BAB"/>
    <w:rsid w:val="001F6399"/>
    <w:rsid w:val="00201A31"/>
    <w:rsid w:val="002A29D2"/>
    <w:rsid w:val="002A4E36"/>
    <w:rsid w:val="002E484C"/>
    <w:rsid w:val="0031543F"/>
    <w:rsid w:val="003D22BB"/>
    <w:rsid w:val="004314C0"/>
    <w:rsid w:val="00456E40"/>
    <w:rsid w:val="00474214"/>
    <w:rsid w:val="004A2FBE"/>
    <w:rsid w:val="004E2DD1"/>
    <w:rsid w:val="00506419"/>
    <w:rsid w:val="005279BB"/>
    <w:rsid w:val="00571965"/>
    <w:rsid w:val="005A09E4"/>
    <w:rsid w:val="005F5E72"/>
    <w:rsid w:val="0060228B"/>
    <w:rsid w:val="00697983"/>
    <w:rsid w:val="006D5147"/>
    <w:rsid w:val="006D7B3A"/>
    <w:rsid w:val="006F56A0"/>
    <w:rsid w:val="007344C8"/>
    <w:rsid w:val="007411C5"/>
    <w:rsid w:val="00745A2D"/>
    <w:rsid w:val="007A461B"/>
    <w:rsid w:val="007C2C37"/>
    <w:rsid w:val="007F01A1"/>
    <w:rsid w:val="008574C8"/>
    <w:rsid w:val="00880AC7"/>
    <w:rsid w:val="00891ADC"/>
    <w:rsid w:val="00895291"/>
    <w:rsid w:val="008A304E"/>
    <w:rsid w:val="008D53D7"/>
    <w:rsid w:val="008E0BAA"/>
    <w:rsid w:val="008F6E0D"/>
    <w:rsid w:val="0098236F"/>
    <w:rsid w:val="009D5FB2"/>
    <w:rsid w:val="00A66149"/>
    <w:rsid w:val="00A6678A"/>
    <w:rsid w:val="00A773D9"/>
    <w:rsid w:val="00B07300"/>
    <w:rsid w:val="00B216E9"/>
    <w:rsid w:val="00B33F77"/>
    <w:rsid w:val="00B40CD1"/>
    <w:rsid w:val="00B52799"/>
    <w:rsid w:val="00B978E5"/>
    <w:rsid w:val="00BA5D96"/>
    <w:rsid w:val="00BA5FD9"/>
    <w:rsid w:val="00BE6A4D"/>
    <w:rsid w:val="00C70227"/>
    <w:rsid w:val="00D13BA1"/>
    <w:rsid w:val="00D976E3"/>
    <w:rsid w:val="00DB4005"/>
    <w:rsid w:val="00DF3E4D"/>
    <w:rsid w:val="00E00E22"/>
    <w:rsid w:val="00E462C2"/>
    <w:rsid w:val="00E56185"/>
    <w:rsid w:val="00E60467"/>
    <w:rsid w:val="00E7408B"/>
    <w:rsid w:val="00EB1A95"/>
    <w:rsid w:val="00ED2EA8"/>
    <w:rsid w:val="00F25801"/>
    <w:rsid w:val="00F42BFE"/>
    <w:rsid w:val="00F9741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49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A66149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A66149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A66149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A66149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A66149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A66149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A66149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A66149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A66149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A66149"/>
    <w:pPr>
      <w:spacing w:before="120" w:after="120"/>
    </w:pPr>
    <w:rPr>
      <w:b/>
    </w:rPr>
  </w:style>
  <w:style w:type="paragraph" w:customStyle="1" w:styleId="ParaNum">
    <w:name w:val="ParaNum"/>
    <w:basedOn w:val="Normal"/>
    <w:rsid w:val="00A66149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A66149"/>
    <w:pPr>
      <w:spacing w:after="120"/>
    </w:pPr>
  </w:style>
  <w:style w:type="paragraph" w:customStyle="1" w:styleId="Bullet">
    <w:name w:val="Bullet"/>
    <w:basedOn w:val="Normal"/>
    <w:rsid w:val="00A66149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A66149"/>
    <w:pPr>
      <w:spacing w:after="240"/>
      <w:ind w:left="1440" w:right="1440"/>
    </w:pPr>
  </w:style>
  <w:style w:type="paragraph" w:customStyle="1" w:styleId="TableFormat">
    <w:name w:val="TableFormat"/>
    <w:basedOn w:val="Bullet"/>
    <w:rsid w:val="00A66149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A66149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A66149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A66149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A66149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A66149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A6614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A66149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A66149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A66149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A66149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A66149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A66149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A66149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A66149"/>
  </w:style>
  <w:style w:type="paragraph" w:styleId="Title">
    <w:name w:val="Title"/>
    <w:basedOn w:val="Normal"/>
    <w:qFormat/>
    <w:rsid w:val="00A66149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A661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A66149"/>
    <w:rPr>
      <w:snapToGrid w:val="0"/>
      <w:kern w:val="28"/>
    </w:rPr>
  </w:style>
  <w:style w:type="character" w:styleId="EndnoteReference">
    <w:name w:val="endnote reference"/>
    <w:rsid w:val="00A66149"/>
    <w:rPr>
      <w:vertAlign w:val="superscript"/>
    </w:rPr>
  </w:style>
  <w:style w:type="paragraph" w:styleId="TOAHeading">
    <w:name w:val="toa heading"/>
    <w:basedOn w:val="Normal"/>
    <w:next w:val="Normal"/>
    <w:rsid w:val="00A66149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A66149"/>
  </w:style>
  <w:style w:type="paragraph" w:customStyle="1" w:styleId="Paratitle">
    <w:name w:val="Para title"/>
    <w:basedOn w:val="Normal"/>
    <w:rsid w:val="00A66149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A66149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A66149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A6614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45A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5A2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5A2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5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5A2D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745A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45A2D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5A2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78E5"/>
    <w:pPr>
      <w:ind w:left="720"/>
      <w:contextualSpacing/>
    </w:pPr>
  </w:style>
  <w:style w:type="paragraph" w:styleId="Revision">
    <w:name w:val="Revision"/>
    <w:hidden/>
    <w:uiPriority w:val="99"/>
    <w:semiHidden/>
    <w:rsid w:val="007A461B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1EF04-3B65-4C89-8498-1EE4BCA3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2018-02-21T18:17:47Z</dcterms:created>
  <dcterms:modified xsi:type="dcterms:W3CDTF">2018-02-21T18:17:47Z</dcterms:modified>
</cp:coreProperties>
</file>