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76517" w:rsidRPr="00AA1E97" w:rsidP="00AA1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A1E97">
        <w:rPr>
          <w:rFonts w:ascii="Times New Roman" w:hAnsi="Times New Roman" w:cs="Times New Roman"/>
          <w:b/>
        </w:rPr>
        <w:t>STATEMENT OF</w:t>
      </w:r>
      <w:r w:rsidRPr="00AA1E97">
        <w:rPr>
          <w:rFonts w:ascii="Times New Roman" w:hAnsi="Times New Roman" w:cs="Times New Roman"/>
          <w:b/>
        </w:rPr>
        <w:br/>
        <w:t xml:space="preserve">COMMISSIONER JESSICA ROSENWORCEL, </w:t>
      </w:r>
    </w:p>
    <w:p w:rsidR="00E76517" w:rsidRPr="00AA1E97" w:rsidP="00AA1E9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1E97">
        <w:rPr>
          <w:rFonts w:ascii="Times New Roman" w:hAnsi="Times New Roman" w:cs="Times New Roman"/>
          <w:b/>
        </w:rPr>
        <w:t>DISSENTING</w:t>
      </w:r>
    </w:p>
    <w:p w:rsidR="00AA1E97" w:rsidRPr="00AA1E97" w:rsidP="00AA1E97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AA1E97" w:rsidRPr="00AA1E97" w:rsidP="00AA1E97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>Re:</w:t>
      </w:r>
      <w:r w:rsidRPr="00AA1E97">
        <w:rPr>
          <w:rFonts w:ascii="Times New Roman" w:hAnsi="Times New Roman" w:cs="Times New Roman"/>
        </w:rPr>
        <w:tab/>
      </w:r>
      <w:r w:rsidRPr="00AA1E97">
        <w:rPr>
          <w:rFonts w:ascii="Times New Roman" w:hAnsi="Times New Roman" w:cs="Times New Roman"/>
          <w:i/>
        </w:rPr>
        <w:t>Encouraging the Provision of New Technologies and Services to the Public</w:t>
      </w:r>
      <w:r w:rsidRPr="00AA1E97">
        <w:rPr>
          <w:rFonts w:ascii="Times New Roman" w:hAnsi="Times New Roman" w:cs="Times New Roman"/>
        </w:rPr>
        <w:t>, GN Docket No. 18</w:t>
      </w:r>
      <w:r w:rsidRPr="00AA1E97">
        <w:rPr>
          <w:rFonts w:ascii="Times New Roman" w:hAnsi="Times New Roman" w:cs="Times New Roman"/>
        </w:rPr>
        <w:noBreakHyphen/>
        <w:t>22</w:t>
      </w:r>
    </w:p>
    <w:p w:rsidR="00AA1E97" w:rsidRPr="00AA1E97" w:rsidP="00AA1E97">
      <w:pPr>
        <w:spacing w:after="0" w:line="240" w:lineRule="auto"/>
        <w:rPr>
          <w:rFonts w:ascii="Times New Roman" w:hAnsi="Times New Roman" w:cs="Times New Roman"/>
          <w:b/>
          <w:caps/>
        </w:rPr>
      </w:pPr>
    </w:p>
    <w:p w:rsidR="009905D2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 xml:space="preserve">Today’s </w:t>
      </w:r>
      <w:r w:rsidRPr="00AA1E97" w:rsidR="00E76517">
        <w:rPr>
          <w:rFonts w:ascii="Times New Roman" w:hAnsi="Times New Roman" w:cs="Times New Roman"/>
        </w:rPr>
        <w:t xml:space="preserve">rulemaking proposes something </w:t>
      </w:r>
      <w:r w:rsidRPr="00AA1E97" w:rsidR="00EF2495">
        <w:rPr>
          <w:rFonts w:ascii="Times New Roman" w:hAnsi="Times New Roman" w:cs="Times New Roman"/>
        </w:rPr>
        <w:t xml:space="preserve">seductively simple: this agency </w:t>
      </w:r>
      <w:r w:rsidRPr="00AA1E97" w:rsidR="00E76517">
        <w:rPr>
          <w:rFonts w:ascii="Times New Roman" w:hAnsi="Times New Roman" w:cs="Times New Roman"/>
        </w:rPr>
        <w:t xml:space="preserve">will </w:t>
      </w:r>
      <w:r w:rsidRPr="00AA1E97" w:rsidR="00FC0892">
        <w:rPr>
          <w:rFonts w:ascii="Times New Roman" w:hAnsi="Times New Roman" w:cs="Times New Roman"/>
        </w:rPr>
        <w:t xml:space="preserve">make a decision about any </w:t>
      </w:r>
      <w:r w:rsidRPr="00AA1E97" w:rsidR="00E76517">
        <w:rPr>
          <w:rFonts w:ascii="Times New Roman" w:hAnsi="Times New Roman" w:cs="Times New Roman"/>
        </w:rPr>
        <w:t>new technology</w:t>
      </w:r>
      <w:r w:rsidRPr="00AA1E97" w:rsidR="00FC0892">
        <w:rPr>
          <w:rFonts w:ascii="Times New Roman" w:hAnsi="Times New Roman" w:cs="Times New Roman"/>
        </w:rPr>
        <w:t xml:space="preserve"> and service</w:t>
      </w:r>
      <w:r w:rsidRPr="00AA1E97" w:rsidR="00EF2495">
        <w:rPr>
          <w:rFonts w:ascii="Times New Roman" w:hAnsi="Times New Roman" w:cs="Times New Roman"/>
        </w:rPr>
        <w:t xml:space="preserve"> within a </w:t>
      </w:r>
      <w:r w:rsidRPr="00AA1E97" w:rsidR="00E76517">
        <w:rPr>
          <w:rFonts w:ascii="Times New Roman" w:hAnsi="Times New Roman" w:cs="Times New Roman"/>
        </w:rPr>
        <w:t xml:space="preserve">year.  But appearances can be deceiving.  While </w:t>
      </w:r>
      <w:r w:rsidRPr="00AA1E97">
        <w:rPr>
          <w:rFonts w:ascii="Times New Roman" w:hAnsi="Times New Roman" w:cs="Times New Roman"/>
        </w:rPr>
        <w:t xml:space="preserve">preaching the value of speedy decision-making, </w:t>
      </w:r>
      <w:r w:rsidRPr="00AA1E97" w:rsidR="00FC0892">
        <w:rPr>
          <w:rFonts w:ascii="Times New Roman" w:hAnsi="Times New Roman" w:cs="Times New Roman"/>
        </w:rPr>
        <w:t>it</w:t>
      </w:r>
      <w:r w:rsidRPr="00AA1E97">
        <w:rPr>
          <w:rFonts w:ascii="Times New Roman" w:hAnsi="Times New Roman" w:cs="Times New Roman"/>
        </w:rPr>
        <w:t xml:space="preserve"> sets up a structure to do just the opposite.  It inserts the Federal Communications Commission into the introduction of any new technology or service in the e</w:t>
      </w:r>
      <w:r w:rsidRPr="00AA1E97" w:rsidR="00EF2495">
        <w:rPr>
          <w:rFonts w:ascii="Times New Roman" w:hAnsi="Times New Roman" w:cs="Times New Roman"/>
        </w:rPr>
        <w:t>conomy in a way that will increase</w:t>
      </w:r>
      <w:r w:rsidRPr="00AA1E97">
        <w:rPr>
          <w:rFonts w:ascii="Times New Roman" w:hAnsi="Times New Roman" w:cs="Times New Roman"/>
        </w:rPr>
        <w:t xml:space="preserve"> bureaucracy </w:t>
      </w:r>
      <w:r w:rsidRPr="00AA1E97" w:rsidR="00EF2495">
        <w:rPr>
          <w:rFonts w:ascii="Times New Roman" w:hAnsi="Times New Roman" w:cs="Times New Roman"/>
        </w:rPr>
        <w:t>and decrease innovation.</w:t>
      </w:r>
    </w:p>
    <w:p w:rsidR="008037F3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8037F3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>This proposal is brazen in its disregard for mistakes of the past, negligent in its failure to acknowled</w:t>
      </w:r>
      <w:r w:rsidRPr="00AA1E97" w:rsidR="00EF2495">
        <w:rPr>
          <w:rFonts w:ascii="Times New Roman" w:hAnsi="Times New Roman" w:cs="Times New Roman"/>
        </w:rPr>
        <w:t xml:space="preserve">ge opportunities for abuse, and bungles the nature of true innovation.  </w:t>
      </w:r>
    </w:p>
    <w:p w:rsidR="008037F3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8037F3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 xml:space="preserve">First, past is prologue.  Section 7 of the Communications Act directs the agency to determine if new technologies or services are in the public interest within </w:t>
      </w:r>
      <w:r w:rsidRPr="00AA1E97" w:rsidR="00D11AA7">
        <w:rPr>
          <w:rFonts w:ascii="Times New Roman" w:hAnsi="Times New Roman" w:cs="Times New Roman"/>
        </w:rPr>
        <w:t>one year</w:t>
      </w:r>
      <w:r w:rsidRPr="00AA1E97">
        <w:rPr>
          <w:rFonts w:ascii="Times New Roman" w:hAnsi="Times New Roman" w:cs="Times New Roman"/>
        </w:rPr>
        <w:t>.  But nowhere in t</w:t>
      </w:r>
      <w:r w:rsidRPr="00AA1E97" w:rsidR="00D11AA7">
        <w:rPr>
          <w:rFonts w:ascii="Times New Roman" w:hAnsi="Times New Roman" w:cs="Times New Roman"/>
        </w:rPr>
        <w:t>his rulemaking will you find a thoughtful</w:t>
      </w:r>
      <w:r w:rsidRPr="00AA1E97">
        <w:rPr>
          <w:rFonts w:ascii="Times New Roman" w:hAnsi="Times New Roman" w:cs="Times New Roman"/>
        </w:rPr>
        <w:t xml:space="preserve"> effort to </w:t>
      </w:r>
      <w:r w:rsidRPr="00AA1E97" w:rsidR="00D11AA7">
        <w:rPr>
          <w:rFonts w:ascii="Times New Roman" w:hAnsi="Times New Roman" w:cs="Times New Roman"/>
        </w:rPr>
        <w:t>define this phrase</w:t>
      </w:r>
      <w:r w:rsidRPr="00AA1E97">
        <w:rPr>
          <w:rFonts w:ascii="Times New Roman" w:hAnsi="Times New Roman" w:cs="Times New Roman"/>
        </w:rPr>
        <w:t>.  In the absence of discussion here, we can look to history.</w:t>
      </w:r>
    </w:p>
    <w:p w:rsidR="008037F3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E91393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 xml:space="preserve">In 1991, the FCC adopted a </w:t>
      </w:r>
      <w:r w:rsidRPr="00AA1E97" w:rsidR="00D11AA7">
        <w:rPr>
          <w:rFonts w:ascii="Times New Roman" w:hAnsi="Times New Roman" w:cs="Times New Roman"/>
        </w:rPr>
        <w:t>Pioneer’s Preference Program.  This program offered preferential licensing treatment for entities making significant contributions to new spectrum technologies or services.  It has an eerie similarity to the termi</w:t>
      </w:r>
      <w:r w:rsidRPr="00AA1E97" w:rsidR="00EF2495">
        <w:rPr>
          <w:rFonts w:ascii="Times New Roman" w:hAnsi="Times New Roman" w:cs="Times New Roman"/>
        </w:rPr>
        <w:t>nology and process proposed today</w:t>
      </w:r>
      <w:r w:rsidRPr="00AA1E97" w:rsidR="00D11AA7">
        <w:rPr>
          <w:rFonts w:ascii="Times New Roman" w:hAnsi="Times New Roman" w:cs="Times New Roman"/>
        </w:rPr>
        <w:t xml:space="preserve">.  Were we to study this history, we would recognize that this program was a failure.  The agency’s inability to determine what was in fact a new technology or service led to the collapse of the Pioneer’s Preference.  The FCC was </w:t>
      </w:r>
      <w:r w:rsidRPr="00AA1E97">
        <w:rPr>
          <w:rFonts w:ascii="Times New Roman" w:hAnsi="Times New Roman" w:cs="Times New Roman"/>
        </w:rPr>
        <w:t xml:space="preserve">flooded with more than 140 applications for this preference and then tied up for years in </w:t>
      </w:r>
      <w:r w:rsidRPr="00AA1E97" w:rsidR="008717F9">
        <w:rPr>
          <w:rFonts w:ascii="Times New Roman" w:hAnsi="Times New Roman" w:cs="Times New Roman"/>
        </w:rPr>
        <w:t>li</w:t>
      </w:r>
      <w:r w:rsidRPr="00AA1E97" w:rsidR="00363548">
        <w:rPr>
          <w:rFonts w:ascii="Times New Roman" w:hAnsi="Times New Roman" w:cs="Times New Roman"/>
        </w:rPr>
        <w:t>ti</w:t>
      </w:r>
      <w:r w:rsidRPr="00AA1E97" w:rsidR="008717F9">
        <w:rPr>
          <w:rFonts w:ascii="Times New Roman" w:hAnsi="Times New Roman" w:cs="Times New Roman"/>
        </w:rPr>
        <w:t>gation</w:t>
      </w:r>
      <w:r w:rsidRPr="00AA1E97">
        <w:rPr>
          <w:rFonts w:ascii="Times New Roman" w:hAnsi="Times New Roman" w:cs="Times New Roman"/>
        </w:rPr>
        <w:t xml:space="preserve"> with those entities who were denied.  In one case, a court ordered the FCC to designate a spurned applicant as a pioneer, </w:t>
      </w:r>
      <w:r w:rsidRPr="00AA1E97" w:rsidR="008717F9">
        <w:rPr>
          <w:rFonts w:ascii="Times New Roman" w:hAnsi="Times New Roman" w:cs="Times New Roman"/>
        </w:rPr>
        <w:t>prompting</w:t>
      </w:r>
      <w:r w:rsidRPr="00AA1E97">
        <w:rPr>
          <w:rFonts w:ascii="Times New Roman" w:hAnsi="Times New Roman" w:cs="Times New Roman"/>
        </w:rPr>
        <w:t xml:space="preserve"> a settlement of $125 million in the form of an auction bidding credit.  The agency couldn’t end this program fast enough—in fact, it was terminated </w:t>
      </w:r>
      <w:r w:rsidRPr="00AA1E97" w:rsidR="00340132">
        <w:rPr>
          <w:rFonts w:ascii="Times New Roman" w:hAnsi="Times New Roman" w:cs="Times New Roman"/>
        </w:rPr>
        <w:t>well before the last of the court cases wrapped up.</w:t>
      </w:r>
    </w:p>
    <w:p w:rsidR="00E91393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E91393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>So we’</w:t>
      </w:r>
      <w:r w:rsidRPr="00AA1E97" w:rsidR="00EF2495">
        <w:rPr>
          <w:rFonts w:ascii="Times New Roman" w:hAnsi="Times New Roman" w:cs="Times New Roman"/>
        </w:rPr>
        <w:t xml:space="preserve">ve trod this path before.  We should </w:t>
      </w:r>
      <w:r w:rsidRPr="00AA1E97">
        <w:rPr>
          <w:rFonts w:ascii="Times New Roman" w:hAnsi="Times New Roman" w:cs="Times New Roman"/>
        </w:rPr>
        <w:t xml:space="preserve">have learned a lesson.  The FCC is poorly equipped to identify </w:t>
      </w:r>
      <w:r w:rsidRPr="00AA1E97" w:rsidR="00340132">
        <w:rPr>
          <w:rFonts w:ascii="Times New Roman" w:hAnsi="Times New Roman" w:cs="Times New Roman"/>
        </w:rPr>
        <w:t xml:space="preserve">whether a proposed technology or service is in fact, new.  That’s what makes the lack of any meaningful guidance in this rulemaking </w:t>
      </w:r>
      <w:r w:rsidRPr="00AA1E97" w:rsidR="00EF2495">
        <w:rPr>
          <w:rFonts w:ascii="Times New Roman" w:hAnsi="Times New Roman" w:cs="Times New Roman"/>
        </w:rPr>
        <w:t>troubling</w:t>
      </w:r>
      <w:r w:rsidRPr="00AA1E97" w:rsidR="004C382A">
        <w:rPr>
          <w:rFonts w:ascii="Times New Roman" w:hAnsi="Times New Roman" w:cs="Times New Roman"/>
        </w:rPr>
        <w:t xml:space="preserve">.  </w:t>
      </w:r>
      <w:r w:rsidRPr="00AA1E97" w:rsidR="003D597A">
        <w:rPr>
          <w:rFonts w:ascii="Times New Roman" w:hAnsi="Times New Roman" w:cs="Times New Roman"/>
        </w:rPr>
        <w:t>Apparently,</w:t>
      </w:r>
      <w:r w:rsidRPr="00AA1E97" w:rsidR="004C382A">
        <w:rPr>
          <w:rFonts w:ascii="Times New Roman" w:hAnsi="Times New Roman" w:cs="Times New Roman"/>
        </w:rPr>
        <w:t xml:space="preserve"> our standard is like Potter Stewart’s famed obscenity test.  What is a new technology or service? </w:t>
      </w:r>
      <w:r w:rsidRPr="00AA1E97" w:rsidR="00FC0892">
        <w:rPr>
          <w:rFonts w:ascii="Times New Roman" w:hAnsi="Times New Roman" w:cs="Times New Roman"/>
        </w:rPr>
        <w:t xml:space="preserve"> </w:t>
      </w:r>
      <w:r w:rsidRPr="00AA1E97" w:rsidR="004C382A">
        <w:rPr>
          <w:rFonts w:ascii="Times New Roman" w:hAnsi="Times New Roman" w:cs="Times New Roman"/>
        </w:rPr>
        <w:t>I guess we’ll know it when we see it.</w:t>
      </w:r>
      <w:r w:rsidRPr="00AA1E97" w:rsidR="00340132">
        <w:rPr>
          <w:rFonts w:ascii="Times New Roman" w:hAnsi="Times New Roman" w:cs="Times New Roman"/>
        </w:rPr>
        <w:t xml:space="preserve"> </w:t>
      </w:r>
    </w:p>
    <w:p w:rsidR="00E91393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3D597A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>Second, the proposal put forth is ripe for abuse.  Section 7 requires any</w:t>
      </w:r>
      <w:r w:rsidRPr="00AA1E97" w:rsidR="004C382A">
        <w:rPr>
          <w:rFonts w:ascii="Times New Roman" w:hAnsi="Times New Roman" w:cs="Times New Roman"/>
        </w:rPr>
        <w:t xml:space="preserve">one who opposes a new </w:t>
      </w:r>
      <w:r w:rsidRPr="00AA1E97">
        <w:rPr>
          <w:rFonts w:ascii="Times New Roman" w:hAnsi="Times New Roman" w:cs="Times New Roman"/>
        </w:rPr>
        <w:t xml:space="preserve">technology or service </w:t>
      </w:r>
      <w:r w:rsidRPr="00AA1E97" w:rsidR="00FC0892">
        <w:rPr>
          <w:rFonts w:ascii="Times New Roman" w:hAnsi="Times New Roman" w:cs="Times New Roman"/>
        </w:rPr>
        <w:t>to demonstrate that any petition associated with it</w:t>
      </w:r>
      <w:r w:rsidRPr="00AA1E97">
        <w:rPr>
          <w:rFonts w:ascii="Times New Roman" w:hAnsi="Times New Roman" w:cs="Times New Roman"/>
        </w:rPr>
        <w:t xml:space="preserve"> is </w:t>
      </w:r>
      <w:r w:rsidRPr="00AA1E97" w:rsidR="00EF2495">
        <w:rPr>
          <w:rFonts w:ascii="Times New Roman" w:hAnsi="Times New Roman" w:cs="Times New Roman"/>
        </w:rPr>
        <w:t xml:space="preserve">at odds </w:t>
      </w:r>
      <w:r w:rsidRPr="00AA1E97">
        <w:rPr>
          <w:rFonts w:ascii="Times New Roman" w:hAnsi="Times New Roman" w:cs="Times New Roman"/>
        </w:rPr>
        <w:t>with the public interest.  History</w:t>
      </w:r>
      <w:r w:rsidRPr="00AA1E97" w:rsidR="006D57CC">
        <w:rPr>
          <w:rFonts w:ascii="Times New Roman" w:hAnsi="Times New Roman" w:cs="Times New Roman"/>
        </w:rPr>
        <w:t>, however,</w:t>
      </w:r>
      <w:r w:rsidRPr="00AA1E97">
        <w:rPr>
          <w:rFonts w:ascii="Times New Roman" w:hAnsi="Times New Roman" w:cs="Times New Roman"/>
        </w:rPr>
        <w:t xml:space="preserve"> demonstrates that there are those who will feel challenged by progress.  </w:t>
      </w:r>
      <w:r w:rsidRPr="00AA1E97" w:rsidR="00441F6F">
        <w:rPr>
          <w:rFonts w:ascii="Times New Roman" w:hAnsi="Times New Roman" w:cs="Times New Roman"/>
        </w:rPr>
        <w:t xml:space="preserve">Incumbents today are </w:t>
      </w:r>
      <w:r w:rsidRPr="00AA1E97" w:rsidR="006D57CC">
        <w:rPr>
          <w:rFonts w:ascii="Times New Roman" w:hAnsi="Times New Roman" w:cs="Times New Roman"/>
        </w:rPr>
        <w:t>vulnerable to upstarts tomorrow.  The</w:t>
      </w:r>
      <w:r w:rsidRPr="00AA1E97">
        <w:rPr>
          <w:rFonts w:ascii="Times New Roman" w:hAnsi="Times New Roman" w:cs="Times New Roman"/>
        </w:rPr>
        <w:t xml:space="preserve"> rules proposed here</w:t>
      </w:r>
      <w:r w:rsidRPr="00AA1E97" w:rsidR="006D57CC">
        <w:rPr>
          <w:rFonts w:ascii="Times New Roman" w:hAnsi="Times New Roman" w:cs="Times New Roman"/>
        </w:rPr>
        <w:t xml:space="preserve">—under the guise of spurring innovation—will give anyone threatened by change the ability </w:t>
      </w:r>
      <w:r w:rsidRPr="00AA1E97" w:rsidR="00FC0892">
        <w:rPr>
          <w:rFonts w:ascii="Times New Roman" w:hAnsi="Times New Roman" w:cs="Times New Roman"/>
        </w:rPr>
        <w:t>to oppose what is novel and</w:t>
      </w:r>
      <w:r w:rsidRPr="00AA1E97" w:rsidR="00EF2495">
        <w:rPr>
          <w:rFonts w:ascii="Times New Roman" w:hAnsi="Times New Roman" w:cs="Times New Roman"/>
        </w:rPr>
        <w:t xml:space="preserve"> the right to</w:t>
      </w:r>
      <w:r w:rsidRPr="00AA1E97" w:rsidR="00FC0892">
        <w:rPr>
          <w:rFonts w:ascii="Times New Roman" w:hAnsi="Times New Roman" w:cs="Times New Roman"/>
        </w:rPr>
        <w:t xml:space="preserve"> </w:t>
      </w:r>
      <w:r w:rsidRPr="00AA1E97" w:rsidR="006D57CC">
        <w:rPr>
          <w:rFonts w:ascii="Times New Roman" w:hAnsi="Times New Roman" w:cs="Times New Roman"/>
        </w:rPr>
        <w:t xml:space="preserve">stonewall progress.  </w:t>
      </w:r>
      <w:r w:rsidRPr="00AA1E97" w:rsidR="00363548">
        <w:rPr>
          <w:rFonts w:ascii="Times New Roman" w:hAnsi="Times New Roman" w:cs="Times New Roman"/>
        </w:rPr>
        <w:t>L</w:t>
      </w:r>
      <w:r w:rsidRPr="00AA1E97">
        <w:rPr>
          <w:rFonts w:ascii="Times New Roman" w:hAnsi="Times New Roman" w:cs="Times New Roman"/>
        </w:rPr>
        <w:t xml:space="preserve">ook for mention in this rulemaking of the incentives to abuse </w:t>
      </w:r>
      <w:r w:rsidRPr="00AA1E97" w:rsidR="00441F6F">
        <w:rPr>
          <w:rFonts w:ascii="Times New Roman" w:hAnsi="Times New Roman" w:cs="Times New Roman"/>
        </w:rPr>
        <w:t xml:space="preserve">our </w:t>
      </w:r>
      <w:r w:rsidRPr="00AA1E97">
        <w:rPr>
          <w:rFonts w:ascii="Times New Roman" w:hAnsi="Times New Roman" w:cs="Times New Roman"/>
        </w:rPr>
        <w:t xml:space="preserve">process </w:t>
      </w:r>
      <w:r w:rsidRPr="00AA1E97" w:rsidR="00FC0892">
        <w:rPr>
          <w:rFonts w:ascii="Times New Roman" w:hAnsi="Times New Roman" w:cs="Times New Roman"/>
        </w:rPr>
        <w:t xml:space="preserve">and hold innovation hostage in our bureaucracy </w:t>
      </w:r>
      <w:r w:rsidRPr="00AA1E97">
        <w:rPr>
          <w:rFonts w:ascii="Times New Roman" w:hAnsi="Times New Roman" w:cs="Times New Roman"/>
        </w:rPr>
        <w:t>and you won’t find it.</w:t>
      </w:r>
      <w:r w:rsidRPr="00AA1E97" w:rsidR="006D57CC">
        <w:rPr>
          <w:rFonts w:ascii="Times New Roman" w:hAnsi="Times New Roman" w:cs="Times New Roman"/>
        </w:rPr>
        <w:t xml:space="preserve">  </w:t>
      </w:r>
      <w:r w:rsidRPr="00AA1E97" w:rsidR="00FC0892">
        <w:rPr>
          <w:rFonts w:ascii="Times New Roman" w:hAnsi="Times New Roman" w:cs="Times New Roman"/>
        </w:rPr>
        <w:t xml:space="preserve">But they’re there.  </w:t>
      </w:r>
    </w:p>
    <w:p w:rsidR="006D57CC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6D57CC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 xml:space="preserve">Third, genius takes time.  New </w:t>
      </w:r>
      <w:r w:rsidRPr="00AA1E97" w:rsidR="00FC0892">
        <w:rPr>
          <w:rFonts w:ascii="Times New Roman" w:hAnsi="Times New Roman" w:cs="Times New Roman"/>
        </w:rPr>
        <w:t>for</w:t>
      </w:r>
      <w:r w:rsidRPr="00AA1E97" w:rsidR="00EF2495">
        <w:rPr>
          <w:rFonts w:ascii="Times New Roman" w:hAnsi="Times New Roman" w:cs="Times New Roman"/>
        </w:rPr>
        <w:t>ms of communication</w:t>
      </w:r>
      <w:r w:rsidRPr="00AA1E97" w:rsidR="00441F6F">
        <w:rPr>
          <w:rFonts w:ascii="Times New Roman" w:hAnsi="Times New Roman" w:cs="Times New Roman"/>
        </w:rPr>
        <w:t xml:space="preserve"> can raise novel questions.  They rarely fit into existing regulatory paradigms.  They often raise issues of classification and pose interference challenges.   </w:t>
      </w:r>
    </w:p>
    <w:p w:rsidR="006D57CC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441F6F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</w:r>
      <w:r w:rsidRPr="00AA1E97" w:rsidR="00F4179F">
        <w:rPr>
          <w:rFonts w:ascii="Times New Roman" w:hAnsi="Times New Roman" w:cs="Times New Roman"/>
        </w:rPr>
        <w:t xml:space="preserve">So it was with </w:t>
      </w:r>
      <w:r w:rsidRPr="00AA1E97" w:rsidR="00A900C6">
        <w:rPr>
          <w:rFonts w:ascii="Times New Roman" w:hAnsi="Times New Roman" w:cs="Times New Roman"/>
        </w:rPr>
        <w:t>white spaces, ultrawideban</w:t>
      </w:r>
      <w:r w:rsidRPr="00AA1E97" w:rsidR="00263BDB">
        <w:rPr>
          <w:rFonts w:ascii="Times New Roman" w:hAnsi="Times New Roman" w:cs="Times New Roman"/>
        </w:rPr>
        <w:t>d technologies, real-</w:t>
      </w:r>
      <w:r w:rsidRPr="00AA1E97" w:rsidR="001063BC">
        <w:rPr>
          <w:rFonts w:ascii="Times New Roman" w:hAnsi="Times New Roman" w:cs="Times New Roman"/>
        </w:rPr>
        <w:t>time text</w:t>
      </w:r>
      <w:r w:rsidRPr="00AA1E97" w:rsidR="0064209D">
        <w:rPr>
          <w:rFonts w:ascii="Times New Roman" w:hAnsi="Times New Roman" w:cs="Times New Roman"/>
        </w:rPr>
        <w:t xml:space="preserve">, </w:t>
      </w:r>
      <w:r w:rsidRPr="00AA1E97" w:rsidR="00263BDB">
        <w:rPr>
          <w:rFonts w:ascii="Times New Roman" w:hAnsi="Times New Roman" w:cs="Times New Roman"/>
        </w:rPr>
        <w:t xml:space="preserve">vehicular radars, signal boosters, </w:t>
      </w:r>
      <w:r w:rsidRPr="00AA1E97" w:rsidR="00F4179F">
        <w:rPr>
          <w:rFonts w:ascii="Times New Roman" w:hAnsi="Times New Roman" w:cs="Times New Roman"/>
        </w:rPr>
        <w:t xml:space="preserve">digital television, location information for </w:t>
      </w:r>
      <w:r w:rsidRPr="00AA1E97" w:rsidR="004D2295">
        <w:rPr>
          <w:rFonts w:ascii="Times New Roman" w:hAnsi="Times New Roman" w:cs="Times New Roman"/>
        </w:rPr>
        <w:t>emergency calling,</w:t>
      </w:r>
      <w:r w:rsidRPr="00AA1E97" w:rsidR="00F4179F">
        <w:rPr>
          <w:rFonts w:ascii="Times New Roman" w:hAnsi="Times New Roman" w:cs="Times New Roman"/>
        </w:rPr>
        <w:t xml:space="preserve"> </w:t>
      </w:r>
      <w:r w:rsidRPr="00AA1E97" w:rsidR="004D2295">
        <w:rPr>
          <w:rFonts w:ascii="Times New Roman" w:hAnsi="Times New Roman" w:cs="Times New Roman"/>
        </w:rPr>
        <w:t xml:space="preserve">millimeter wave broadband services, and Wi-Fi devices.  </w:t>
      </w:r>
      <w:r w:rsidRPr="00AA1E97" w:rsidR="00A900C6">
        <w:rPr>
          <w:rFonts w:ascii="Times New Roman" w:hAnsi="Times New Roman" w:cs="Times New Roman"/>
        </w:rPr>
        <w:t>They’</w:t>
      </w:r>
      <w:r w:rsidRPr="00AA1E97" w:rsidR="001063BC">
        <w:rPr>
          <w:rFonts w:ascii="Times New Roman" w:hAnsi="Times New Roman" w:cs="Times New Roman"/>
        </w:rPr>
        <w:t xml:space="preserve">re all new and important forces in communications.  But </w:t>
      </w:r>
      <w:r w:rsidRPr="00AA1E97" w:rsidR="00A900C6">
        <w:rPr>
          <w:rFonts w:ascii="Times New Roman" w:hAnsi="Times New Roman" w:cs="Times New Roman"/>
        </w:rPr>
        <w:t xml:space="preserve">not one of </w:t>
      </w:r>
      <w:r w:rsidRPr="00AA1E97" w:rsidR="00A900C6">
        <w:rPr>
          <w:rFonts w:ascii="Times New Roman" w:hAnsi="Times New Roman" w:cs="Times New Roman"/>
        </w:rPr>
        <w:t xml:space="preserve">them was wrapped up neatly in a single year.  Regulatory inertia did not hold them back.  The </w:t>
      </w:r>
      <w:r w:rsidRPr="00AA1E97">
        <w:rPr>
          <w:rFonts w:ascii="Times New Roman" w:hAnsi="Times New Roman" w:cs="Times New Roman"/>
        </w:rPr>
        <w:t>push and pull of testing, assessing, recalibrating,</w:t>
      </w:r>
      <w:r w:rsidRPr="00AA1E97" w:rsidR="00FC0892">
        <w:rPr>
          <w:rFonts w:ascii="Times New Roman" w:hAnsi="Times New Roman" w:cs="Times New Roman"/>
        </w:rPr>
        <w:t xml:space="preserve"> coordinating,</w:t>
      </w:r>
      <w:r w:rsidRPr="00AA1E97">
        <w:rPr>
          <w:rFonts w:ascii="Times New Roman" w:hAnsi="Times New Roman" w:cs="Times New Roman"/>
        </w:rPr>
        <w:t xml:space="preserve"> and reworking made them possible.  </w:t>
      </w:r>
      <w:r w:rsidRPr="00AA1E97" w:rsidR="00FC0892">
        <w:rPr>
          <w:rFonts w:ascii="Times New Roman" w:hAnsi="Times New Roman" w:cs="Times New Roman"/>
        </w:rPr>
        <w:t xml:space="preserve">This iterative process is </w:t>
      </w:r>
      <w:r w:rsidRPr="00AA1E97">
        <w:rPr>
          <w:rFonts w:ascii="Times New Roman" w:hAnsi="Times New Roman" w:cs="Times New Roman"/>
        </w:rPr>
        <w:t xml:space="preserve">what </w:t>
      </w:r>
      <w:r w:rsidRPr="00AA1E97" w:rsidR="00FC0892">
        <w:rPr>
          <w:rFonts w:ascii="Times New Roman" w:hAnsi="Times New Roman" w:cs="Times New Roman"/>
        </w:rPr>
        <w:t xml:space="preserve">real innovation looks like—and it is what today’s </w:t>
      </w:r>
      <w:r w:rsidRPr="00AA1E97">
        <w:rPr>
          <w:rFonts w:ascii="Times New Roman" w:hAnsi="Times New Roman" w:cs="Times New Roman"/>
        </w:rPr>
        <w:t xml:space="preserve">rulemaking </w:t>
      </w:r>
      <w:r w:rsidRPr="00AA1E97" w:rsidR="00FC0892">
        <w:rPr>
          <w:rFonts w:ascii="Times New Roman" w:hAnsi="Times New Roman" w:cs="Times New Roman"/>
        </w:rPr>
        <w:t xml:space="preserve">fundamentally </w:t>
      </w:r>
      <w:r w:rsidRPr="00AA1E97" w:rsidR="0064209D">
        <w:rPr>
          <w:rFonts w:ascii="Times New Roman" w:hAnsi="Times New Roman" w:cs="Times New Roman"/>
        </w:rPr>
        <w:t xml:space="preserve">gets </w:t>
      </w:r>
      <w:r w:rsidRPr="00AA1E97">
        <w:rPr>
          <w:rFonts w:ascii="Times New Roman" w:hAnsi="Times New Roman" w:cs="Times New Roman"/>
        </w:rPr>
        <w:t xml:space="preserve">wrong.  </w:t>
      </w:r>
    </w:p>
    <w:p w:rsidR="00441F6F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441F6F" w:rsidRPr="00AA1E97" w:rsidP="00AA1E97">
      <w:pPr>
        <w:spacing w:after="0" w:line="240" w:lineRule="auto"/>
        <w:rPr>
          <w:rFonts w:ascii="Times New Roman" w:hAnsi="Times New Roman" w:cs="Times New Roman"/>
        </w:rPr>
      </w:pPr>
      <w:r w:rsidRPr="00AA1E97">
        <w:rPr>
          <w:rFonts w:ascii="Times New Roman" w:hAnsi="Times New Roman" w:cs="Times New Roman"/>
        </w:rPr>
        <w:tab/>
        <w:t xml:space="preserve">I dissent.  </w:t>
      </w:r>
    </w:p>
    <w:p w:rsidR="008037F3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p w:rsidR="00FC0892" w:rsidRPr="00AA1E97" w:rsidP="00AA1E97">
      <w:pPr>
        <w:spacing w:after="0" w:line="240" w:lineRule="auto"/>
        <w:rPr>
          <w:rFonts w:ascii="Times New Roman" w:hAnsi="Times New Roman" w:cs="Times New Roman"/>
        </w:rPr>
      </w:pPr>
    </w:p>
    <w:sectPr w:rsidSect="00AA1E9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6E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303234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AA1E97" w:rsidRPr="00AA1E97">
        <w:pPr>
          <w:pStyle w:val="Footer"/>
          <w:jc w:val="center"/>
          <w:rPr>
            <w:rFonts w:ascii="Times New Roman" w:hAnsi="Times New Roman" w:cs="Times New Roman"/>
          </w:rPr>
        </w:pPr>
        <w:r w:rsidRPr="00AA1E97">
          <w:rPr>
            <w:rFonts w:ascii="Times New Roman" w:hAnsi="Times New Roman" w:cs="Times New Roman"/>
          </w:rPr>
          <w:fldChar w:fldCharType="begin"/>
        </w:r>
        <w:r w:rsidRPr="00AA1E97">
          <w:rPr>
            <w:rFonts w:ascii="Times New Roman" w:hAnsi="Times New Roman" w:cs="Times New Roman"/>
          </w:rPr>
          <w:instrText xml:space="preserve"> PAGE   \* MERGEFORMAT </w:instrText>
        </w:r>
        <w:r w:rsidRPr="00AA1E97">
          <w:rPr>
            <w:rFonts w:ascii="Times New Roman" w:hAnsi="Times New Roman" w:cs="Times New Roman"/>
          </w:rPr>
          <w:fldChar w:fldCharType="separate"/>
        </w:r>
        <w:r w:rsidR="00336E0B">
          <w:rPr>
            <w:rFonts w:ascii="Times New Roman" w:hAnsi="Times New Roman" w:cs="Times New Roman"/>
            <w:noProof/>
          </w:rPr>
          <w:t>2</w:t>
        </w:r>
        <w:r w:rsidRPr="00AA1E97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AA1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6E0B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6E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6E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36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17"/>
    <w:rsid w:val="00081E13"/>
    <w:rsid w:val="001063BC"/>
    <w:rsid w:val="00263BDB"/>
    <w:rsid w:val="00276C46"/>
    <w:rsid w:val="002E3A70"/>
    <w:rsid w:val="00336E0B"/>
    <w:rsid w:val="00340132"/>
    <w:rsid w:val="00343B3C"/>
    <w:rsid w:val="00363548"/>
    <w:rsid w:val="003D597A"/>
    <w:rsid w:val="00441F6F"/>
    <w:rsid w:val="004C382A"/>
    <w:rsid w:val="004D2295"/>
    <w:rsid w:val="005A0158"/>
    <w:rsid w:val="0064209D"/>
    <w:rsid w:val="006D57CC"/>
    <w:rsid w:val="007B3FEE"/>
    <w:rsid w:val="008037F3"/>
    <w:rsid w:val="008717F9"/>
    <w:rsid w:val="009905D2"/>
    <w:rsid w:val="00A900C6"/>
    <w:rsid w:val="00AA1E97"/>
    <w:rsid w:val="00CA63C7"/>
    <w:rsid w:val="00CD597A"/>
    <w:rsid w:val="00D11AA7"/>
    <w:rsid w:val="00D641D3"/>
    <w:rsid w:val="00D7720D"/>
    <w:rsid w:val="00DA5ABF"/>
    <w:rsid w:val="00DD759A"/>
    <w:rsid w:val="00E00835"/>
    <w:rsid w:val="00E76517"/>
    <w:rsid w:val="00E91393"/>
    <w:rsid w:val="00EF2495"/>
    <w:rsid w:val="00F4179F"/>
    <w:rsid w:val="00FC089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E97"/>
  </w:style>
  <w:style w:type="paragraph" w:styleId="Footer">
    <w:name w:val="footer"/>
    <w:basedOn w:val="Normal"/>
    <w:link w:val="FooterChar"/>
    <w:uiPriority w:val="99"/>
    <w:unhideWhenUsed/>
    <w:rsid w:val="00AA1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2018-02-22T22:47:36Z</dcterms:created>
  <dcterms:modified xsi:type="dcterms:W3CDTF">2018-02-22T22:47:36Z</dcterms:modified>
</cp:coreProperties>
</file>