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14:paraId="645D2D7A" w14:textId="77777777"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358A29C" w14:textId="77777777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757764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A63162A" w14:textId="77777777">
            <w:pPr>
              <w:rPr>
                <w:rStyle w:val="DefaultParagraphFont"/>
                <w:b/>
                <w:bCs/>
                <w:sz w:val="12"/>
                <w:szCs w:val="12"/>
                <w:lang w:val="en-US" w:eastAsia="en-US" w:bidi="ar-SA"/>
              </w:rPr>
            </w:pPr>
          </w:p>
          <w:p w:rsidR="007A44F8" w:rsidRPr="008A3940" w:rsidP="00BB4E29" w14:paraId="1655F46B" w14:textId="77777777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7A44F8" w:rsidRPr="008A3940" w:rsidP="00BB4E29" w14:paraId="7A8E7852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Mark Wigfield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 xml:space="preserve">, 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418-0</w:t>
            </w:r>
            <w:r>
              <w:rPr>
                <w:bCs/>
                <w:sz w:val="22"/>
                <w:szCs w:val="22"/>
                <w:lang w:val="en-US" w:eastAsia="en-US" w:bidi="ar-SA"/>
              </w:rPr>
              <w:t>253</w:t>
            </w:r>
          </w:p>
          <w:p w:rsidR="00FF232D" w:rsidRPr="008A3940" w:rsidP="00BB4E29" w14:paraId="46AADE9F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mark.wigfield</w:t>
            </w:r>
            <w:r w:rsidRPr="008A3940" w:rsidR="007A44F8">
              <w:rPr>
                <w:bCs/>
                <w:sz w:val="22"/>
                <w:szCs w:val="22"/>
                <w:lang w:val="en-US" w:eastAsia="en-US" w:bidi="ar-SA"/>
              </w:rPr>
              <w:t>@fcc.gov</w:t>
            </w:r>
          </w:p>
          <w:p w:rsidR="007A44F8" w:rsidRPr="008A3940" w:rsidP="00BB4E29" w14:paraId="242B44EB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7A44F8" w:rsidRPr="008A3940" w:rsidP="00BB4E29" w14:paraId="2AFFA5F7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RPr="004A729A" w:rsidP="00BB4E29" w14:paraId="2C8ED038" w14:textId="77777777">
            <w:pPr>
              <w:jc w:val="center"/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0E049E" w:rsidP="00D861EE" w14:paraId="7DD6C5DD" w14:textId="77777777">
            <w:pPr>
              <w:tabs>
                <w:tab w:val="left" w:pos="8625"/>
              </w:tabs>
              <w:spacing w:after="120"/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>
              <w:rPr>
                <w:b/>
                <w:bCs/>
                <w:sz w:val="26"/>
                <w:szCs w:val="26"/>
                <w:lang w:val="en-US" w:eastAsia="en-US" w:bidi="ar-SA"/>
              </w:rPr>
              <w:t>FCC UPDATES AND MODERNIZES NATION</w:t>
            </w:r>
            <w:r w:rsidR="009F4CFC">
              <w:rPr>
                <w:b/>
                <w:bCs/>
                <w:sz w:val="26"/>
                <w:szCs w:val="26"/>
                <w:lang w:val="en-US" w:eastAsia="en-US" w:bidi="ar-SA"/>
              </w:rPr>
              <w:t>AL</w:t>
            </w:r>
            <w:r w:rsidR="00B95771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</w:t>
            </w:r>
            <w:r w:rsidR="009F4CFC">
              <w:rPr>
                <w:b/>
                <w:bCs/>
                <w:sz w:val="26"/>
                <w:szCs w:val="26"/>
                <w:lang w:val="en-US" w:eastAsia="en-US" w:bidi="ar-SA"/>
              </w:rPr>
              <w:t>BROADBAND</w:t>
            </w:r>
            <w:r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MAP</w:t>
            </w:r>
          </w:p>
          <w:p w:rsidR="00E31082" w:rsidRPr="00E31082" w:rsidP="006E58C4" w14:paraId="3371A11A" w14:textId="707A4CFA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i/>
                <w:sz w:val="26"/>
                <w:szCs w:val="26"/>
                <w:lang w:val="en-US" w:eastAsia="en-US" w:bidi="ar-SA"/>
              </w:rPr>
            </w:pPr>
            <w:r>
              <w:rPr>
                <w:b/>
                <w:bCs/>
                <w:i/>
                <w:sz w:val="26"/>
                <w:szCs w:val="26"/>
                <w:lang w:val="en-US" w:eastAsia="en-US" w:bidi="ar-SA"/>
              </w:rPr>
              <w:t xml:space="preserve">Provides Consumers, Policymakers Tool for </w:t>
            </w:r>
            <w:r w:rsidR="008D3D8C">
              <w:rPr>
                <w:b/>
                <w:bCs/>
                <w:i/>
                <w:sz w:val="26"/>
                <w:szCs w:val="26"/>
                <w:lang w:val="en-US" w:eastAsia="en-US" w:bidi="ar-SA"/>
              </w:rPr>
              <w:t>Displaying Broadband Coverage</w:t>
            </w:r>
          </w:p>
          <w:p w:rsidR="00F61155" w:rsidRPr="006B0A70" w:rsidP="00BB4E29" w14:paraId="293E38FD" w14:textId="77777777">
            <w:pPr>
              <w:tabs>
                <w:tab w:val="left" w:pos="8625"/>
              </w:tabs>
              <w:jc w:val="center"/>
              <w:rPr>
                <w:rStyle w:val="DefaultParagraphFont"/>
                <w:i/>
                <w:color w:val="F2F2F2" w:themeColor="background1" w:themeShade="F2"/>
                <w:sz w:val="28"/>
                <w:szCs w:val="24"/>
                <w:lang w:val="en-US" w:eastAsia="en-US" w:bidi="ar-SA"/>
              </w:rPr>
            </w:pPr>
            <w:r w:rsidRPr="006B0A70">
              <w:rPr>
                <w:b/>
                <w:bCs/>
                <w:i/>
                <w:sz w:val="28"/>
                <w:szCs w:val="32"/>
                <w:lang w:val="en-US" w:eastAsia="en-US" w:bidi="ar-SA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n-US" w:eastAsia="en-US" w:bidi="ar-SA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n-US" w:eastAsia="en-US" w:bidi="ar-SA"/>
              </w:rPr>
              <w:t xml:space="preserve"> </w:t>
            </w:r>
          </w:p>
          <w:p w:rsidR="00832D3D" w:rsidP="00040127" w14:paraId="531D13E2" w14:textId="125FEFB5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8A3940">
              <w:rPr>
                <w:sz w:val="22"/>
                <w:szCs w:val="22"/>
                <w:lang w:val="en-US" w:eastAsia="en-US" w:bidi="ar-SA"/>
              </w:rPr>
              <w:t xml:space="preserve">WASHINGTON, </w:t>
            </w:r>
            <w:r w:rsidR="0081628B">
              <w:rPr>
                <w:sz w:val="22"/>
                <w:szCs w:val="22"/>
                <w:lang w:val="en-US" w:eastAsia="en-US" w:bidi="ar-SA"/>
              </w:rPr>
              <w:t>Feb</w:t>
            </w:r>
            <w:r w:rsidR="00DA2BDA">
              <w:rPr>
                <w:sz w:val="22"/>
                <w:szCs w:val="22"/>
                <w:lang w:val="en-US" w:eastAsia="en-US" w:bidi="ar-SA"/>
              </w:rPr>
              <w:t>ruary</w:t>
            </w:r>
            <w:r w:rsidR="0081628B">
              <w:rPr>
                <w:sz w:val="22"/>
                <w:szCs w:val="22"/>
                <w:lang w:val="en-US" w:eastAsia="en-US" w:bidi="ar-SA"/>
              </w:rPr>
              <w:t xml:space="preserve"> 22, </w:t>
            </w:r>
            <w:r w:rsidR="00065E2D">
              <w:rPr>
                <w:sz w:val="22"/>
                <w:szCs w:val="22"/>
                <w:lang w:val="en-US" w:eastAsia="en-US" w:bidi="ar-SA"/>
              </w:rPr>
              <w:t>2018</w:t>
            </w:r>
            <w:r w:rsidR="00D861EE">
              <w:rPr>
                <w:sz w:val="22"/>
                <w:szCs w:val="22"/>
                <w:lang w:val="en-US" w:eastAsia="en-US" w:bidi="ar-SA"/>
              </w:rPr>
              <w:t>—</w:t>
            </w:r>
            <w:r>
              <w:rPr>
                <w:sz w:val="22"/>
                <w:szCs w:val="22"/>
                <w:lang w:val="en-US" w:eastAsia="en-US" w:bidi="ar-SA"/>
              </w:rPr>
              <w:t>As it works to close the digital divide, t</w:t>
            </w:r>
            <w:r w:rsidR="00260A75">
              <w:rPr>
                <w:sz w:val="22"/>
                <w:szCs w:val="22"/>
                <w:lang w:val="en-US" w:eastAsia="en-US" w:bidi="ar-SA"/>
              </w:rPr>
              <w:t xml:space="preserve">he Federal Communications Commission has </w:t>
            </w:r>
            <w:r w:rsidR="00F14693">
              <w:rPr>
                <w:sz w:val="22"/>
                <w:szCs w:val="22"/>
                <w:lang w:val="en-US" w:eastAsia="en-US" w:bidi="ar-SA"/>
              </w:rPr>
              <w:t xml:space="preserve">updated and modernized its </w:t>
            </w:r>
            <w:r w:rsidR="009F4CFC">
              <w:rPr>
                <w:sz w:val="22"/>
                <w:szCs w:val="22"/>
                <w:lang w:val="en-US" w:eastAsia="en-US" w:bidi="ar-SA"/>
              </w:rPr>
              <w:t xml:space="preserve">National Broadband Map </w:t>
            </w:r>
            <w:r>
              <w:rPr>
                <w:sz w:val="22"/>
                <w:szCs w:val="22"/>
                <w:lang w:val="en-US" w:eastAsia="en-US" w:bidi="ar-SA"/>
              </w:rPr>
              <w:t xml:space="preserve">so </w:t>
            </w:r>
            <w:r w:rsidR="008D3D8C">
              <w:rPr>
                <w:sz w:val="22"/>
                <w:szCs w:val="22"/>
                <w:lang w:val="en-US" w:eastAsia="en-US" w:bidi="ar-SA"/>
              </w:rPr>
              <w:t>the map</w:t>
            </w:r>
            <w:r>
              <w:rPr>
                <w:sz w:val="22"/>
                <w:szCs w:val="22"/>
                <w:lang w:val="en-US" w:eastAsia="en-US" w:bidi="ar-SA"/>
              </w:rPr>
              <w:t xml:space="preserve"> can once again be a key source of broadband deployment information for consumers, policymakers, res</w:t>
            </w:r>
            <w:r w:rsidR="00991ACA">
              <w:rPr>
                <w:sz w:val="22"/>
                <w:szCs w:val="22"/>
                <w:lang w:val="en-US" w:eastAsia="en-US" w:bidi="ar-SA"/>
              </w:rPr>
              <w:t>e</w:t>
            </w:r>
            <w:r>
              <w:rPr>
                <w:sz w:val="22"/>
                <w:szCs w:val="22"/>
                <w:lang w:val="en-US" w:eastAsia="en-US" w:bidi="ar-SA"/>
              </w:rPr>
              <w:t>archers, and others.</w:t>
            </w:r>
          </w:p>
          <w:p w:rsidR="00260A75" w:rsidP="00040127" w14:paraId="1D909401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7F0581" w:rsidP="007F0581" w14:paraId="4E8AA81B" w14:textId="61FFCA9D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The </w:t>
            </w:r>
            <w:r w:rsidR="00991ACA">
              <w:rPr>
                <w:sz w:val="22"/>
                <w:szCs w:val="22"/>
                <w:lang w:val="en-US" w:eastAsia="en-US" w:bidi="ar-SA"/>
              </w:rPr>
              <w:t xml:space="preserve">new, cloud-based </w:t>
            </w:r>
            <w:r w:rsidR="008D3D8C">
              <w:rPr>
                <w:sz w:val="22"/>
                <w:szCs w:val="22"/>
                <w:lang w:val="en-US" w:eastAsia="en-US" w:bidi="ar-SA"/>
              </w:rPr>
              <w:t xml:space="preserve">map </w:t>
            </w:r>
            <w:r w:rsidR="00991ACA">
              <w:rPr>
                <w:sz w:val="22"/>
                <w:szCs w:val="22"/>
                <w:lang w:val="en-US" w:eastAsia="en-US" w:bidi="ar-SA"/>
              </w:rPr>
              <w:t xml:space="preserve">will support more </w:t>
            </w:r>
            <w:r w:rsidR="008D3D8C">
              <w:rPr>
                <w:sz w:val="22"/>
                <w:szCs w:val="22"/>
                <w:lang w:val="en-US" w:eastAsia="en-US" w:bidi="ar-SA"/>
              </w:rPr>
              <w:t xml:space="preserve">frequent data </w:t>
            </w:r>
            <w:r w:rsidR="008D3379">
              <w:rPr>
                <w:sz w:val="22"/>
                <w:szCs w:val="22"/>
                <w:lang w:val="en-US" w:eastAsia="en-US" w:bidi="ar-SA"/>
              </w:rPr>
              <w:t>updates</w:t>
            </w:r>
            <w:r w:rsidR="00991ACA">
              <w:rPr>
                <w:sz w:val="22"/>
                <w:szCs w:val="22"/>
                <w:lang w:val="en-US" w:eastAsia="en-US" w:bidi="ar-SA"/>
              </w:rPr>
              <w:t xml:space="preserve"> and</w:t>
            </w:r>
            <w:r w:rsidR="008D3D8C">
              <w:rPr>
                <w:sz w:val="22"/>
                <w:szCs w:val="22"/>
                <w:lang w:val="en-US" w:eastAsia="en-US" w:bidi="ar-SA"/>
              </w:rPr>
              <w:t xml:space="preserve"> display</w:t>
            </w:r>
            <w:r w:rsidR="00991ACA">
              <w:rPr>
                <w:sz w:val="22"/>
                <w:szCs w:val="22"/>
                <w:lang w:val="en-US" w:eastAsia="en-US" w:bidi="ar-SA"/>
              </w:rPr>
              <w:t xml:space="preserve"> improvement</w:t>
            </w:r>
            <w:r w:rsidR="008D3379">
              <w:rPr>
                <w:sz w:val="22"/>
                <w:szCs w:val="22"/>
                <w:lang w:val="en-US" w:eastAsia="en-US" w:bidi="ar-SA"/>
              </w:rPr>
              <w:t>s</w:t>
            </w:r>
            <w:r w:rsidR="00991ACA">
              <w:rPr>
                <w:sz w:val="22"/>
                <w:szCs w:val="22"/>
                <w:lang w:val="en-US" w:eastAsia="en-US" w:bidi="ar-SA"/>
              </w:rPr>
              <w:t xml:space="preserve"> at a far lower cost than the original map</w:t>
            </w:r>
            <w:r w:rsidR="008D3379">
              <w:rPr>
                <w:sz w:val="22"/>
                <w:szCs w:val="22"/>
                <w:lang w:val="en-US" w:eastAsia="en-US" w:bidi="ar-SA"/>
              </w:rPr>
              <w:t xml:space="preserve">ping </w:t>
            </w:r>
            <w:r w:rsidR="00816C3E">
              <w:rPr>
                <w:sz w:val="22"/>
                <w:szCs w:val="22"/>
                <w:lang w:val="en-US" w:eastAsia="en-US" w:bidi="ar-SA"/>
              </w:rPr>
              <w:t>platform</w:t>
            </w:r>
            <w:r w:rsidR="0069370C">
              <w:rPr>
                <w:sz w:val="22"/>
                <w:szCs w:val="22"/>
                <w:lang w:val="en-US" w:eastAsia="en-US" w:bidi="ar-SA"/>
              </w:rPr>
              <w:t xml:space="preserve">, which had </w:t>
            </w:r>
            <w:r w:rsidR="008D3D8C">
              <w:rPr>
                <w:sz w:val="22"/>
                <w:szCs w:val="22"/>
                <w:lang w:val="en-US" w:eastAsia="en-US" w:bidi="ar-SA"/>
              </w:rPr>
              <w:t>not been updated in years</w:t>
            </w:r>
            <w:r w:rsidR="0069370C">
              <w:rPr>
                <w:sz w:val="22"/>
                <w:szCs w:val="22"/>
                <w:lang w:val="en-US" w:eastAsia="en-US" w:bidi="ar-SA"/>
              </w:rPr>
              <w:t xml:space="preserve">. </w:t>
            </w:r>
            <w:r w:rsidR="008D3379">
              <w:rPr>
                <w:sz w:val="22"/>
                <w:szCs w:val="22"/>
                <w:lang w:val="en-US" w:eastAsia="en-US" w:bidi="ar-SA"/>
              </w:rPr>
              <w:t xml:space="preserve">Improvements and features in the successor National Broadband Map include: </w:t>
            </w:r>
          </w:p>
          <w:p w:rsidR="00991ACA" w:rsidP="007F0581" w14:paraId="385FE10F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991ACA" w:rsidP="007F0581" w14:paraId="5149E0B4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8640"/>
              </w:tabs>
              <w:ind w:left="720" w:hanging="360"/>
              <w:contextualSpacing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Fixed deployment</w:t>
            </w:r>
            <w:r w:rsidR="008D3379">
              <w:rPr>
                <w:sz w:val="22"/>
                <w:szCs w:val="22"/>
                <w:lang w:val="en-US" w:eastAsia="en-US" w:bidi="ar-SA"/>
              </w:rPr>
              <w:t xml:space="preserve"> data </w:t>
            </w:r>
            <w:r>
              <w:rPr>
                <w:sz w:val="22"/>
                <w:szCs w:val="22"/>
                <w:lang w:val="en-US" w:eastAsia="en-US" w:bidi="ar-SA"/>
              </w:rPr>
              <w:t>based on the latest collection by the FCC and updated twice annually</w:t>
            </w:r>
          </w:p>
          <w:p w:rsidR="00957454" w:rsidP="00957454" w14:paraId="1A3E3495" w14:textId="0CA0E9C1">
            <w:pPr>
              <w:pStyle w:val="ListParagraph"/>
              <w:numPr>
                <w:ilvl w:val="0"/>
                <w:numId w:val="4"/>
              </w:numPr>
              <w:tabs>
                <w:tab w:val="left" w:pos="8640"/>
              </w:tabs>
              <w:ind w:left="720" w:hanging="360"/>
              <w:contextualSpacing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Deployment summaries</w:t>
            </w:r>
            <w:r>
              <w:rPr>
                <w:sz w:val="22"/>
                <w:szCs w:val="22"/>
                <w:lang w:val="en-US" w:eastAsia="en-US" w:bidi="ar-SA"/>
              </w:rPr>
              <w:t xml:space="preserve"> available for seven different geographical types: nation, state, county, congressional district, city or to</w:t>
            </w:r>
            <w:r w:rsidR="005F033A">
              <w:rPr>
                <w:sz w:val="22"/>
                <w:szCs w:val="22"/>
                <w:lang w:val="en-US" w:eastAsia="en-US" w:bidi="ar-SA"/>
              </w:rPr>
              <w:t>wn (census place), Tribal area</w:t>
            </w:r>
            <w:r>
              <w:rPr>
                <w:sz w:val="22"/>
                <w:szCs w:val="22"/>
                <w:lang w:val="en-US" w:eastAsia="en-US" w:bidi="ar-SA"/>
              </w:rPr>
              <w:t xml:space="preserve">, </w:t>
            </w:r>
            <w:r w:rsidR="00E048DF">
              <w:rPr>
                <w:sz w:val="22"/>
                <w:szCs w:val="22"/>
                <w:lang w:val="en-US" w:eastAsia="en-US" w:bidi="ar-SA"/>
              </w:rPr>
              <w:t>and</w:t>
            </w:r>
            <w:r>
              <w:rPr>
                <w:sz w:val="22"/>
                <w:szCs w:val="22"/>
                <w:lang w:val="en-US" w:eastAsia="en-US" w:bidi="ar-SA"/>
              </w:rPr>
              <w:t xml:space="preserve"> C</w:t>
            </w:r>
            <w:r w:rsidR="008D3D8C">
              <w:rPr>
                <w:sz w:val="22"/>
                <w:szCs w:val="22"/>
                <w:lang w:val="en-US" w:eastAsia="en-US" w:bidi="ar-SA"/>
              </w:rPr>
              <w:t xml:space="preserve">ore -based Statistical Area </w:t>
            </w:r>
            <w:r w:rsidR="008D3379">
              <w:rPr>
                <w:sz w:val="22"/>
                <w:szCs w:val="22"/>
                <w:lang w:val="en-US" w:eastAsia="en-US" w:bidi="ar-SA"/>
              </w:rPr>
              <w:t>(</w:t>
            </w:r>
            <w:r>
              <w:rPr>
                <w:sz w:val="22"/>
                <w:szCs w:val="22"/>
                <w:lang w:val="en-US" w:eastAsia="en-US" w:bidi="ar-SA"/>
              </w:rPr>
              <w:t>such as New York-Newark-Jersey City NY-NJ-PA</w:t>
            </w:r>
            <w:r w:rsidR="008D3379">
              <w:rPr>
                <w:sz w:val="22"/>
                <w:szCs w:val="22"/>
                <w:lang w:val="en-US" w:eastAsia="en-US" w:bidi="ar-SA"/>
              </w:rPr>
              <w:t>)</w:t>
            </w:r>
          </w:p>
          <w:p w:rsidR="00957454" w:rsidP="007F0581" w14:paraId="5F73EDC7" w14:textId="3BA33E8C">
            <w:pPr>
              <w:pStyle w:val="ListParagraph"/>
              <w:numPr>
                <w:ilvl w:val="0"/>
                <w:numId w:val="4"/>
              </w:numPr>
              <w:tabs>
                <w:tab w:val="left" w:pos="8640"/>
              </w:tabs>
              <w:ind w:left="720" w:hanging="360"/>
              <w:contextualSpacing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Broadband availability and p</w:t>
            </w:r>
            <w:r>
              <w:rPr>
                <w:sz w:val="22"/>
                <w:szCs w:val="22"/>
                <w:lang w:val="en-US" w:eastAsia="en-US" w:bidi="ar-SA"/>
              </w:rPr>
              <w:t xml:space="preserve">rovider counts </w:t>
            </w:r>
            <w:r w:rsidR="008D3D8C">
              <w:rPr>
                <w:sz w:val="22"/>
                <w:szCs w:val="22"/>
                <w:lang w:val="en-US" w:eastAsia="en-US" w:bidi="ar-SA"/>
              </w:rPr>
              <w:t>in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0365A6">
              <w:rPr>
                <w:sz w:val="22"/>
                <w:szCs w:val="22"/>
                <w:lang w:val="en-US" w:eastAsia="en-US" w:bidi="ar-SA"/>
              </w:rPr>
              <w:t>each of the nation’s over 11 million census blocks</w:t>
            </w:r>
            <w:r w:rsidR="008D3D8C">
              <w:rPr>
                <w:sz w:val="22"/>
                <w:szCs w:val="22"/>
                <w:lang w:val="en-US" w:eastAsia="en-US" w:bidi="ar-SA"/>
              </w:rPr>
              <w:t>, available</w:t>
            </w:r>
            <w:r w:rsidR="000365A6"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>for six technologies</w:t>
            </w:r>
            <w:r w:rsidRPr="009C0057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 </w:t>
            </w:r>
            <w: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(</w:t>
            </w:r>
            <w:r w:rsidRPr="009C0057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fiber, DSL, cable, satellite, fixed wireless,</w:t>
            </w:r>
            <w:r w:rsidRPr="00E048DF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 </w:t>
            </w:r>
            <w:r w:rsidR="00E048DF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and other</w:t>
            </w:r>
            <w:r w:rsidR="006D526C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)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6D526C">
              <w:rPr>
                <w:sz w:val="22"/>
                <w:szCs w:val="22"/>
                <w:lang w:val="en-US" w:eastAsia="en-US" w:bidi="ar-SA"/>
              </w:rPr>
              <w:t xml:space="preserve">as well as </w:t>
            </w:r>
            <w:r>
              <w:rPr>
                <w:sz w:val="22"/>
                <w:szCs w:val="22"/>
                <w:lang w:val="en-US" w:eastAsia="en-US" w:bidi="ar-SA"/>
              </w:rPr>
              <w:t xml:space="preserve">seven speeds, </w:t>
            </w:r>
            <w:r w:rsidR="00E048DF">
              <w:rPr>
                <w:sz w:val="22"/>
                <w:szCs w:val="22"/>
                <w:lang w:val="en-US" w:eastAsia="en-US" w:bidi="ar-SA"/>
              </w:rPr>
              <w:t>for a total of 441 combinations</w:t>
            </w:r>
          </w:p>
          <w:p w:rsidR="00957454" w:rsidP="007F0581" w14:paraId="7D75C73A" w14:textId="3A120C16">
            <w:pPr>
              <w:pStyle w:val="ListParagraph"/>
              <w:numPr>
                <w:ilvl w:val="0"/>
                <w:numId w:val="4"/>
              </w:numPr>
              <w:tabs>
                <w:tab w:val="left" w:pos="8640"/>
              </w:tabs>
              <w:ind w:left="720" w:hanging="360"/>
              <w:contextualSpacing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Provider summary information available for 1,782 providers</w:t>
            </w:r>
            <w:r w:rsidR="00E77C62">
              <w:rPr>
                <w:sz w:val="22"/>
                <w:szCs w:val="22"/>
                <w:lang w:val="en-US" w:eastAsia="en-US" w:bidi="ar-SA"/>
              </w:rPr>
              <w:t xml:space="preserve"> by </w:t>
            </w:r>
            <w:r>
              <w:rPr>
                <w:sz w:val="22"/>
                <w:szCs w:val="22"/>
                <w:lang w:val="en-US" w:eastAsia="en-US" w:bidi="ar-SA"/>
              </w:rPr>
              <w:t xml:space="preserve">technology, </w:t>
            </w:r>
            <w:r w:rsidR="00907756">
              <w:rPr>
                <w:sz w:val="22"/>
                <w:szCs w:val="22"/>
                <w:lang w:val="en-US" w:eastAsia="en-US" w:bidi="ar-SA"/>
              </w:rPr>
              <w:t>eight dow</w:t>
            </w:r>
            <w:r>
              <w:rPr>
                <w:sz w:val="22"/>
                <w:szCs w:val="22"/>
                <w:lang w:val="en-US" w:eastAsia="en-US" w:bidi="ar-SA"/>
              </w:rPr>
              <w:t>nload speed tie</w:t>
            </w:r>
            <w:r w:rsidR="00E048DF">
              <w:rPr>
                <w:sz w:val="22"/>
                <w:szCs w:val="22"/>
                <w:lang w:val="en-US" w:eastAsia="en-US" w:bidi="ar-SA"/>
              </w:rPr>
              <w:t>rs, and nine upload speed tiers</w:t>
            </w:r>
          </w:p>
          <w:p w:rsidR="009C0057" w:rsidP="007F0581" w14:paraId="2A68F767" w14:textId="644ACD1D">
            <w:pPr>
              <w:pStyle w:val="ListParagraph"/>
              <w:numPr>
                <w:ilvl w:val="0"/>
                <w:numId w:val="4"/>
              </w:numPr>
              <w:tabs>
                <w:tab w:val="left" w:pos="8640"/>
              </w:tabs>
              <w:ind w:left="720" w:hanging="360"/>
              <w:contextualSpacing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Deployment comparisons </w:t>
            </w:r>
            <w:r>
              <w:rPr>
                <w:sz w:val="22"/>
                <w:szCs w:val="22"/>
                <w:lang w:val="en-US" w:eastAsia="en-US" w:bidi="ar-SA"/>
              </w:rPr>
              <w:t xml:space="preserve">between </w:t>
            </w:r>
            <w:r w:rsidR="008D3D8C">
              <w:rPr>
                <w:sz w:val="22"/>
                <w:szCs w:val="22"/>
                <w:lang w:val="en-US" w:eastAsia="en-US" w:bidi="ar-SA"/>
              </w:rPr>
              <w:t>geographic</w:t>
            </w:r>
            <w:r>
              <w:rPr>
                <w:sz w:val="22"/>
                <w:szCs w:val="22"/>
                <w:lang w:val="en-US" w:eastAsia="en-US" w:bidi="ar-SA"/>
              </w:rPr>
              <w:t xml:space="preserve"> areas</w:t>
            </w:r>
          </w:p>
          <w:p w:rsidR="009C0057" w:rsidP="00934F3F" w14:paraId="17E803A9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8640"/>
              </w:tabs>
              <w:ind w:left="720" w:hanging="360"/>
              <w:contextualSpacing/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A portal for data downloads</w:t>
            </w:r>
          </w:p>
          <w:p w:rsidR="000365A6" w:rsidP="00934F3F" w14:paraId="3AE12AAF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8640"/>
              </w:tabs>
              <w:ind w:left="720" w:hanging="360"/>
              <w:contextualSpacing/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Satellite</w:t>
            </w:r>
            <w:r w:rsidR="008D3D8C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 imagery</w:t>
            </w:r>
            <w: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 map overlay</w:t>
            </w:r>
            <w:r w:rsidR="009C6977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 </w:t>
            </w:r>
            <w:r w:rsidR="00E31082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that shows</w:t>
            </w:r>
            <w: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 buildings, roads</w:t>
            </w:r>
            <w:r w:rsidR="006E4871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, </w:t>
            </w:r>
            <w:r w:rsidR="009C6977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and </w:t>
            </w:r>
            <w: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geograph</w:t>
            </w:r>
            <w:r w:rsidR="006E4871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y</w:t>
            </w:r>
          </w:p>
          <w:p w:rsidR="00BD3846" w:rsidRPr="009C0057" w:rsidP="00934F3F" w14:paraId="6B2F4F91" w14:textId="77777777">
            <w:pPr>
              <w:pStyle w:val="ListParagraph"/>
              <w:numPr>
                <w:ilvl w:val="0"/>
                <w:numId w:val="4"/>
              </w:numPr>
              <w:tabs>
                <w:tab w:val="left" w:pos="8640"/>
              </w:tabs>
              <w:ind w:left="720" w:hanging="360"/>
              <w:contextualSpacing/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Graphs </w:t>
            </w:r>
            <w:r w:rsidR="009C6977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that </w:t>
            </w:r>
            <w: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show what fraction of an area’s population has access to broadband at a given speed</w:t>
            </w:r>
          </w:p>
          <w:p w:rsidR="00CA61A6" w:rsidP="00040127" w14:paraId="110C5F45" w14:textId="7777777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6E4871" w:rsidP="00040127" w14:paraId="22AF9BA1" w14:textId="04B28F43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The map is available here: </w:t>
            </w: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"https://broadbandmap.fcc.gov" </w:instrText>
            </w:r>
            <w:r>
              <w:fldChar w:fldCharType="separate"/>
            </w:r>
            <w:r w:rsidR="00641AB5">
              <w:rPr>
                <w:rStyle w:val="Hyperlink"/>
                <w:color w:val="0000FF"/>
                <w:sz w:val="22"/>
                <w:szCs w:val="22"/>
                <w:u w:val="single"/>
                <w:lang w:val="en-US" w:eastAsia="en-US" w:bidi="ar-SA"/>
              </w:rPr>
              <w:t>https://broadbandmap.fcc.gov</w:t>
            </w:r>
            <w:r>
              <w:fldChar w:fldCharType="end"/>
            </w:r>
            <w:r w:rsidR="00641AB5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 </w:t>
            </w:r>
          </w:p>
          <w:p w:rsidR="008D3379" w:rsidP="00040127" w14:paraId="45F246DB" w14:textId="7777777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6E4871" w:rsidP="00040127" w14:paraId="7A951174" w14:textId="6CEA74FC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While data on mobile service is not yet available on the new </w:t>
            </w:r>
            <w:r w:rsidR="001D31AB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m</w:t>
            </w:r>
            <w: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ap, it is available on separate maps here: </w:t>
            </w: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"https://www.fcc.gov/reports-research/maps/" </w:instrText>
            </w:r>
            <w:r>
              <w:fldChar w:fldCharType="separate"/>
            </w:r>
            <w:r w:rsidRPr="00800808" w:rsidR="00511497">
              <w:rPr>
                <w:rStyle w:val="Hyperlink"/>
                <w:color w:val="0000FF"/>
                <w:sz w:val="22"/>
                <w:szCs w:val="22"/>
                <w:u w:val="single"/>
                <w:lang w:val="en-US" w:eastAsia="en-US" w:bidi="ar-SA"/>
              </w:rPr>
              <w:t>https://www.fcc.gov/reports-research/maps/</w:t>
            </w:r>
            <w:r>
              <w:fldChar w:fldCharType="end"/>
            </w:r>
            <w:r w:rsidR="00511497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 </w:t>
            </w:r>
          </w:p>
          <w:p w:rsidR="00CA61A6" w:rsidP="00040127" w14:paraId="43CB7D6F" w14:textId="7777777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4F0F1F" w:rsidRPr="004A729A" w:rsidP="00850E26" w14:paraId="7097F38C" w14:textId="77777777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A225A9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E644FE" w:rsidP="00850E26" w14:paraId="1067351A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4A729A">
              <w:rPr>
                <w:b/>
                <w:bCs/>
                <w:sz w:val="22"/>
                <w:szCs w:val="22"/>
                <w:lang w:val="en-US" w:eastAsia="en-US" w:bidi="ar-SA"/>
              </w:rPr>
              <w:br/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Off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>418-</w:t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0500</w:t>
            </w:r>
          </w:p>
          <w:p w:rsidR="00850E26" w:rsidRPr="006B0A70" w:rsidP="00850E26" w14:paraId="626CE801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432-2275</w:t>
            </w:r>
          </w:p>
          <w:p w:rsidR="00E644FE" w:rsidRPr="006B0A70" w:rsidP="00850E26" w14:paraId="070D6C19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  <w:lang w:val="en-US" w:eastAsia="en-US" w:bidi="ar-SA"/>
              </w:rPr>
              <w:t>835-5322</w:t>
            </w:r>
          </w:p>
          <w:p w:rsidR="00CC5E08" w:rsidRPr="006B0A70" w:rsidP="00850E26" w14:paraId="28F8A69E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Twitter: @FCC</w:t>
            </w:r>
          </w:p>
          <w:p w:rsidR="00CC5E08" w:rsidP="00850E26" w14:paraId="661CC354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  <w:u w:val="single"/>
                <w:lang w:val="en-US" w:eastAsia="en-US" w:bidi="ar-SA"/>
              </w:rPr>
            </w:pP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www.fcc.gov/office-media-relations</w:t>
            </w:r>
          </w:p>
          <w:p w:rsidR="0069420F" w:rsidRPr="00EE0E90" w:rsidP="00850E26" w14:paraId="787E55BD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850E26" w14:paraId="21AC26E7" w14:textId="77777777">
            <w:pPr>
              <w:ind w:right="72"/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, 515 F.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2d 385 (D.C. Cir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 xml:space="preserve"> 1974).</w:t>
            </w:r>
          </w:p>
        </w:tc>
      </w:tr>
    </w:tbl>
    <w:p w:rsidR="00D24C3D" w:rsidRPr="007528A5" w14:paraId="65A69F0C" w14:textId="77777777">
      <w:pPr>
        <w:rPr>
          <w:b/>
          <w:bCs/>
          <w:sz w:val="2"/>
          <w:szCs w:val="2"/>
        </w:rPr>
      </w:pPr>
    </w:p>
    <w:sectPr w:rsidSect="00695D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2AFC" w14:paraId="6DA3FE0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2AFC" w14:paraId="54DDAAD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2AFC" w14:paraId="499536CC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2AFC" w14:paraId="30B44FB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2AFC" w14:paraId="53B84D7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52AFC" w14:paraId="79023AF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4590AFE"/>
    <w:multiLevelType w:val="hybridMultilevel"/>
    <w:tmpl w:val="D5B644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451A35BC"/>
    <w:multiLevelType w:val="hybridMultilevel"/>
    <w:tmpl w:val="618A63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96AE6"/>
    <w:multiLevelType w:val="hybridMultilevel"/>
    <w:tmpl w:val="AE80E0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E8"/>
    <w:rsid w:val="0002500C"/>
    <w:rsid w:val="000311FC"/>
    <w:rsid w:val="000365A6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C5C"/>
    <w:rsid w:val="00123ED2"/>
    <w:rsid w:val="00125BE0"/>
    <w:rsid w:val="00136DC8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1AB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0A75"/>
    <w:rsid w:val="00266966"/>
    <w:rsid w:val="00294C0C"/>
    <w:rsid w:val="002A0934"/>
    <w:rsid w:val="002B1013"/>
    <w:rsid w:val="002C6D21"/>
    <w:rsid w:val="002D03E5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A637C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1497"/>
    <w:rsid w:val="00516AD2"/>
    <w:rsid w:val="00545DAE"/>
    <w:rsid w:val="00571B83"/>
    <w:rsid w:val="00575A00"/>
    <w:rsid w:val="0058673C"/>
    <w:rsid w:val="005A7972"/>
    <w:rsid w:val="005B17E7"/>
    <w:rsid w:val="005B2643"/>
    <w:rsid w:val="005D17FD"/>
    <w:rsid w:val="005D6922"/>
    <w:rsid w:val="005F033A"/>
    <w:rsid w:val="005F0D55"/>
    <w:rsid w:val="005F183E"/>
    <w:rsid w:val="00600DDA"/>
    <w:rsid w:val="00604211"/>
    <w:rsid w:val="00613498"/>
    <w:rsid w:val="00617B94"/>
    <w:rsid w:val="00620BED"/>
    <w:rsid w:val="00620C1C"/>
    <w:rsid w:val="00631F74"/>
    <w:rsid w:val="006415B4"/>
    <w:rsid w:val="00641AB5"/>
    <w:rsid w:val="00643602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370C"/>
    <w:rsid w:val="0069420F"/>
    <w:rsid w:val="00695D60"/>
    <w:rsid w:val="006A2FC5"/>
    <w:rsid w:val="006A7D75"/>
    <w:rsid w:val="006B0A70"/>
    <w:rsid w:val="006B606A"/>
    <w:rsid w:val="006C33AF"/>
    <w:rsid w:val="006D526C"/>
    <w:rsid w:val="006D5D22"/>
    <w:rsid w:val="006E0324"/>
    <w:rsid w:val="006E4871"/>
    <w:rsid w:val="006E4A76"/>
    <w:rsid w:val="006E58C4"/>
    <w:rsid w:val="006F1DBD"/>
    <w:rsid w:val="00700556"/>
    <w:rsid w:val="0070589A"/>
    <w:rsid w:val="007167DD"/>
    <w:rsid w:val="0072174F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E7E6B"/>
    <w:rsid w:val="007F0581"/>
    <w:rsid w:val="007F3C12"/>
    <w:rsid w:val="007F5205"/>
    <w:rsid w:val="00800808"/>
    <w:rsid w:val="0081628B"/>
    <w:rsid w:val="00816C3E"/>
    <w:rsid w:val="008215E7"/>
    <w:rsid w:val="00830FC6"/>
    <w:rsid w:val="00832D3D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43B2"/>
    <w:rsid w:val="008C5432"/>
    <w:rsid w:val="008C7BF1"/>
    <w:rsid w:val="008D00D6"/>
    <w:rsid w:val="008D3379"/>
    <w:rsid w:val="008D3D8C"/>
    <w:rsid w:val="008D4D00"/>
    <w:rsid w:val="008D4E5E"/>
    <w:rsid w:val="008D7ABD"/>
    <w:rsid w:val="008E55A2"/>
    <w:rsid w:val="008F1609"/>
    <w:rsid w:val="008F78D8"/>
    <w:rsid w:val="00906E0A"/>
    <w:rsid w:val="00907756"/>
    <w:rsid w:val="0093373C"/>
    <w:rsid w:val="00934F3F"/>
    <w:rsid w:val="00957454"/>
    <w:rsid w:val="00961620"/>
    <w:rsid w:val="009734B6"/>
    <w:rsid w:val="0098096F"/>
    <w:rsid w:val="0098437A"/>
    <w:rsid w:val="00986C92"/>
    <w:rsid w:val="00991ACA"/>
    <w:rsid w:val="00993C47"/>
    <w:rsid w:val="009972BC"/>
    <w:rsid w:val="009B4B16"/>
    <w:rsid w:val="009C0057"/>
    <w:rsid w:val="009C6977"/>
    <w:rsid w:val="009E54A1"/>
    <w:rsid w:val="009F4CFC"/>
    <w:rsid w:val="009F4E25"/>
    <w:rsid w:val="009F5B1F"/>
    <w:rsid w:val="00A14EE8"/>
    <w:rsid w:val="00A225A9"/>
    <w:rsid w:val="00A35DFD"/>
    <w:rsid w:val="00A52AFC"/>
    <w:rsid w:val="00A675A7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95771"/>
    <w:rsid w:val="00BA6350"/>
    <w:rsid w:val="00BB4E29"/>
    <w:rsid w:val="00BB74C9"/>
    <w:rsid w:val="00BC3AB6"/>
    <w:rsid w:val="00BD19E8"/>
    <w:rsid w:val="00BD3846"/>
    <w:rsid w:val="00BD4273"/>
    <w:rsid w:val="00C432E4"/>
    <w:rsid w:val="00C70C26"/>
    <w:rsid w:val="00C72001"/>
    <w:rsid w:val="00C772B7"/>
    <w:rsid w:val="00C80347"/>
    <w:rsid w:val="00CA61A6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4511"/>
    <w:rsid w:val="00D46CB1"/>
    <w:rsid w:val="00D67057"/>
    <w:rsid w:val="00D723F0"/>
    <w:rsid w:val="00D8133F"/>
    <w:rsid w:val="00D861EE"/>
    <w:rsid w:val="00D95B05"/>
    <w:rsid w:val="00D97E2D"/>
    <w:rsid w:val="00DA103D"/>
    <w:rsid w:val="00DA2BDA"/>
    <w:rsid w:val="00DA45D3"/>
    <w:rsid w:val="00DA4772"/>
    <w:rsid w:val="00DA7B44"/>
    <w:rsid w:val="00DB2667"/>
    <w:rsid w:val="00DB67B7"/>
    <w:rsid w:val="00DC15A9"/>
    <w:rsid w:val="00DC40AA"/>
    <w:rsid w:val="00DD1750"/>
    <w:rsid w:val="00E048DF"/>
    <w:rsid w:val="00E31082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77C62"/>
    <w:rsid w:val="00E83DBF"/>
    <w:rsid w:val="00E87C13"/>
    <w:rsid w:val="00E94CD9"/>
    <w:rsid w:val="00EA1A76"/>
    <w:rsid w:val="00EA290B"/>
    <w:rsid w:val="00EA2DC6"/>
    <w:rsid w:val="00EE0E90"/>
    <w:rsid w:val="00EF3BCA"/>
    <w:rsid w:val="00F01B0D"/>
    <w:rsid w:val="00F1238F"/>
    <w:rsid w:val="00F14693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2A67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F058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06E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6E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6E0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6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6E0A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906E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6E0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149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A52A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2AF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52A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2A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D4775-FA95-4C31-97B2-4D453862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2018-02-22T17:41:20Z</dcterms:created>
  <dcterms:modified xsi:type="dcterms:W3CDTF">2018-02-22T17:41:20Z</dcterms:modified>
</cp:coreProperties>
</file>