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E440BB" w:rsidRPr="00E07A2B" w:rsidP="00E07A2B">
      <w:pPr>
        <w:tabs>
          <w:tab w:val="center" w:pos="4680"/>
          <w:tab w:val="left" w:pos="7526"/>
        </w:tabs>
        <w:spacing w:after="0" w:line="240" w:lineRule="auto"/>
        <w:jc w:val="center"/>
        <w:rPr>
          <w:rFonts w:ascii="Times New Roman" w:hAnsi="Times New Roman" w:cs="Times New Roman"/>
        </w:rPr>
      </w:pPr>
      <w:bookmarkStart w:id="0" w:name="_GoBack"/>
      <w:bookmarkEnd w:id="0"/>
      <w:r w:rsidRPr="00E07A2B">
        <w:rPr>
          <w:rFonts w:ascii="Times New Roman" w:hAnsi="Times New Roman" w:cs="Times New Roman"/>
          <w:b/>
        </w:rPr>
        <w:t>Remarks of Commissioner Mignon Clyburn</w:t>
      </w:r>
      <w:r w:rsidRPr="00E07A2B">
        <w:rPr>
          <w:rFonts w:ascii="Times New Roman" w:hAnsi="Times New Roman" w:cs="Times New Roman"/>
        </w:rPr>
        <w:t xml:space="preserve"> </w:t>
      </w:r>
      <w:r w:rsidRPr="00E07A2B">
        <w:rPr>
          <w:rFonts w:ascii="Times New Roman" w:hAnsi="Times New Roman" w:cs="Times New Roman"/>
        </w:rPr>
        <w:br/>
        <w:t>Consumer Advisory Committee</w:t>
      </w:r>
      <w:r w:rsidRPr="00E07A2B">
        <w:rPr>
          <w:rFonts w:ascii="Times New Roman" w:hAnsi="Times New Roman" w:cs="Times New Roman"/>
        </w:rPr>
        <w:br/>
        <w:t>Washington, D.C.</w:t>
      </w:r>
      <w:r w:rsidRPr="00E07A2B">
        <w:rPr>
          <w:rFonts w:ascii="Times New Roman" w:hAnsi="Times New Roman" w:cs="Times New Roman"/>
        </w:rPr>
        <w:br/>
        <w:t xml:space="preserve"> </w:t>
      </w:r>
      <w:r w:rsidRPr="00E07A2B" w:rsidR="00B35341">
        <w:rPr>
          <w:rFonts w:ascii="Times New Roman" w:hAnsi="Times New Roman" w:cs="Times New Roman"/>
        </w:rPr>
        <w:t>February 26</w:t>
      </w:r>
      <w:r w:rsidRPr="00E07A2B">
        <w:rPr>
          <w:rFonts w:ascii="Times New Roman" w:hAnsi="Times New Roman" w:cs="Times New Roman"/>
        </w:rPr>
        <w:t>, 201</w:t>
      </w:r>
      <w:r w:rsidRPr="00E07A2B" w:rsidR="00B35341">
        <w:rPr>
          <w:rFonts w:ascii="Times New Roman" w:hAnsi="Times New Roman" w:cs="Times New Roman"/>
        </w:rPr>
        <w:t>8</w:t>
      </w:r>
      <w:r w:rsidRPr="00E07A2B">
        <w:rPr>
          <w:rFonts w:ascii="Times New Roman" w:hAnsi="Times New Roman" w:cs="Times New Roman"/>
        </w:rPr>
        <w:br/>
      </w:r>
    </w:p>
    <w:p w:rsidR="00CB2231"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Good morning</w:t>
      </w:r>
      <w:r w:rsidRPr="00E07A2B">
        <w:rPr>
          <w:rFonts w:ascii="Times New Roman" w:hAnsi="Times New Roman" w:cs="Times New Roman"/>
        </w:rPr>
        <w:t>, every</w:t>
      </w:r>
      <w:r w:rsidRPr="00E07A2B" w:rsidR="005E6941">
        <w:rPr>
          <w:rFonts w:ascii="Times New Roman" w:hAnsi="Times New Roman" w:cs="Times New Roman"/>
        </w:rPr>
        <w:t>one</w:t>
      </w:r>
      <w:r w:rsidRPr="00E07A2B">
        <w:rPr>
          <w:rFonts w:ascii="Times New Roman" w:hAnsi="Times New Roman" w:cs="Times New Roman"/>
        </w:rPr>
        <w:t>!  I want to</w:t>
      </w:r>
      <w:r w:rsidRPr="00E07A2B">
        <w:rPr>
          <w:rFonts w:ascii="Times New Roman" w:hAnsi="Times New Roman" w:cs="Times New Roman"/>
        </w:rPr>
        <w:t xml:space="preserve"> begin by not only</w:t>
      </w:r>
      <w:r w:rsidRPr="00E07A2B">
        <w:rPr>
          <w:rFonts w:ascii="Times New Roman" w:hAnsi="Times New Roman" w:cs="Times New Roman"/>
        </w:rPr>
        <w:t xml:space="preserve"> thank</w:t>
      </w:r>
      <w:r w:rsidRPr="00E07A2B">
        <w:rPr>
          <w:rFonts w:ascii="Times New Roman" w:hAnsi="Times New Roman" w:cs="Times New Roman"/>
        </w:rPr>
        <w:t>ing</w:t>
      </w:r>
      <w:r w:rsidRPr="00E07A2B">
        <w:rPr>
          <w:rFonts w:ascii="Times New Roman" w:hAnsi="Times New Roman" w:cs="Times New Roman"/>
        </w:rPr>
        <w:t xml:space="preserve"> the members of th</w:t>
      </w:r>
      <w:r w:rsidRPr="00E07A2B">
        <w:rPr>
          <w:rFonts w:ascii="Times New Roman" w:hAnsi="Times New Roman" w:cs="Times New Roman"/>
        </w:rPr>
        <w:t xml:space="preserve">e Consumer Advisory Committee </w:t>
      </w:r>
      <w:r w:rsidRPr="00E07A2B">
        <w:rPr>
          <w:rFonts w:ascii="Times New Roman" w:hAnsi="Times New Roman" w:cs="Times New Roman"/>
        </w:rPr>
        <w:t>for your service</w:t>
      </w:r>
      <w:r w:rsidR="00B16AFD">
        <w:rPr>
          <w:rFonts w:ascii="Times New Roman" w:hAnsi="Times New Roman" w:cs="Times New Roman"/>
        </w:rPr>
        <w:t>,</w:t>
      </w:r>
      <w:r w:rsidRPr="00E07A2B">
        <w:rPr>
          <w:rFonts w:ascii="Times New Roman" w:hAnsi="Times New Roman" w:cs="Times New Roman"/>
        </w:rPr>
        <w:t xml:space="preserve"> but </w:t>
      </w:r>
      <w:r w:rsidR="00B16AFD">
        <w:rPr>
          <w:rFonts w:ascii="Times New Roman" w:hAnsi="Times New Roman" w:cs="Times New Roman"/>
        </w:rPr>
        <w:t xml:space="preserve">also </w:t>
      </w:r>
      <w:r w:rsidRPr="00E07A2B">
        <w:rPr>
          <w:rFonts w:ascii="Times New Roman" w:hAnsi="Times New Roman" w:cs="Times New Roman"/>
        </w:rPr>
        <w:t xml:space="preserve">for highlighting </w:t>
      </w:r>
      <w:r w:rsidRPr="00E07A2B" w:rsidR="000D0F85">
        <w:rPr>
          <w:rFonts w:ascii="Times New Roman" w:hAnsi="Times New Roman" w:cs="Times New Roman"/>
        </w:rPr>
        <w:t xml:space="preserve">public safety in today’s agenda.  </w:t>
      </w:r>
    </w:p>
    <w:p w:rsidR="00E07A2B" w:rsidP="00E07A2B">
      <w:pPr>
        <w:tabs>
          <w:tab w:val="center" w:pos="4680"/>
          <w:tab w:val="left" w:pos="7526"/>
        </w:tabs>
        <w:spacing w:after="0" w:line="240" w:lineRule="auto"/>
        <w:ind w:firstLine="634"/>
        <w:rPr>
          <w:rFonts w:ascii="Times New Roman" w:hAnsi="Times New Roman" w:cs="Times New Roman"/>
        </w:rPr>
      </w:pPr>
    </w:p>
    <w:p w:rsidR="00B332FD"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 xml:space="preserve">My approach when it comes to public safety issues, has been shaped by </w:t>
      </w:r>
      <w:r w:rsidRPr="00E07A2B" w:rsidR="00CB2231">
        <w:rPr>
          <w:rFonts w:ascii="Times New Roman" w:hAnsi="Times New Roman" w:cs="Times New Roman"/>
        </w:rPr>
        <w:t xml:space="preserve">three, </w:t>
      </w:r>
      <w:r w:rsidRPr="00E07A2B">
        <w:rPr>
          <w:rFonts w:ascii="Times New Roman" w:hAnsi="Times New Roman" w:cs="Times New Roman"/>
        </w:rPr>
        <w:t xml:space="preserve">key guiding principles:  people with accessibility and access challenges must benefit; we should do all we can to educate </w:t>
      </w:r>
      <w:r w:rsidRPr="00E07A2B" w:rsidR="00CB2231">
        <w:rPr>
          <w:rFonts w:ascii="Times New Roman" w:hAnsi="Times New Roman" w:cs="Times New Roman"/>
        </w:rPr>
        <w:t xml:space="preserve">every </w:t>
      </w:r>
      <w:r w:rsidRPr="00E07A2B">
        <w:rPr>
          <w:rFonts w:ascii="Times New Roman" w:hAnsi="Times New Roman" w:cs="Times New Roman"/>
        </w:rPr>
        <w:t xml:space="preserve">consumer about these </w:t>
      </w:r>
      <w:r w:rsidRPr="00E07A2B" w:rsidR="00CB2231">
        <w:rPr>
          <w:rFonts w:ascii="Times New Roman" w:hAnsi="Times New Roman" w:cs="Times New Roman"/>
        </w:rPr>
        <w:t xml:space="preserve">safety </w:t>
      </w:r>
      <w:r w:rsidRPr="00E07A2B">
        <w:rPr>
          <w:rFonts w:ascii="Times New Roman" w:hAnsi="Times New Roman" w:cs="Times New Roman"/>
        </w:rPr>
        <w:t xml:space="preserve">benefits; and collaboration among all stakeholders works better than litigation.  </w:t>
      </w:r>
      <w:r w:rsidRPr="00E07A2B" w:rsidR="00CB2231">
        <w:rPr>
          <w:rFonts w:ascii="Times New Roman" w:hAnsi="Times New Roman" w:cs="Times New Roman"/>
        </w:rPr>
        <w:t>T</w:t>
      </w:r>
      <w:r w:rsidRPr="00E07A2B" w:rsidR="00336509">
        <w:rPr>
          <w:rFonts w:ascii="Times New Roman" w:hAnsi="Times New Roman" w:cs="Times New Roman"/>
        </w:rPr>
        <w:t>he first two principles</w:t>
      </w:r>
      <w:r w:rsidRPr="00E07A2B" w:rsidR="00CB2231">
        <w:rPr>
          <w:rFonts w:ascii="Times New Roman" w:hAnsi="Times New Roman" w:cs="Times New Roman"/>
        </w:rPr>
        <w:t>, you may note,</w:t>
      </w:r>
      <w:r w:rsidRPr="00E07A2B" w:rsidR="00336509">
        <w:rPr>
          <w:rFonts w:ascii="Times New Roman" w:hAnsi="Times New Roman" w:cs="Times New Roman"/>
        </w:rPr>
        <w:t xml:space="preserve"> are at the core of this Committee’s mission.  </w:t>
      </w:r>
    </w:p>
    <w:p w:rsidR="00E07A2B" w:rsidP="00E07A2B">
      <w:pPr>
        <w:tabs>
          <w:tab w:val="center" w:pos="4680"/>
          <w:tab w:val="left" w:pos="7526"/>
        </w:tabs>
        <w:spacing w:after="0" w:line="240" w:lineRule="auto"/>
        <w:ind w:firstLine="634"/>
        <w:rPr>
          <w:rFonts w:ascii="Times New Roman" w:hAnsi="Times New Roman" w:cs="Times New Roman"/>
        </w:rPr>
      </w:pPr>
    </w:p>
    <w:p w:rsidR="00B67D97"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 xml:space="preserve">Since September 2017, the </w:t>
      </w:r>
      <w:r w:rsidRPr="00E07A2B" w:rsidR="00CB2231">
        <w:rPr>
          <w:rFonts w:ascii="Times New Roman" w:hAnsi="Times New Roman" w:cs="Times New Roman"/>
        </w:rPr>
        <w:t xml:space="preserve">FCC </w:t>
      </w:r>
      <w:r w:rsidRPr="00E07A2B" w:rsidR="00870077">
        <w:rPr>
          <w:rFonts w:ascii="Times New Roman" w:hAnsi="Times New Roman" w:cs="Times New Roman"/>
        </w:rPr>
        <w:t xml:space="preserve">has addressed several public safety issues in </w:t>
      </w:r>
      <w:r w:rsidRPr="00E07A2B" w:rsidR="00F54EF7">
        <w:rPr>
          <w:rFonts w:ascii="Times New Roman" w:hAnsi="Times New Roman" w:cs="Times New Roman"/>
        </w:rPr>
        <w:t xml:space="preserve">a </w:t>
      </w:r>
      <w:r w:rsidRPr="00E07A2B" w:rsidR="00870077">
        <w:rPr>
          <w:rFonts w:ascii="Times New Roman" w:hAnsi="Times New Roman" w:cs="Times New Roman"/>
        </w:rPr>
        <w:t>largely bipartisan fashion</w:t>
      </w:r>
      <w:r w:rsidRPr="00E07A2B" w:rsidR="00572251">
        <w:rPr>
          <w:rFonts w:ascii="Times New Roman" w:hAnsi="Times New Roman" w:cs="Times New Roman"/>
        </w:rPr>
        <w:t>.</w:t>
      </w:r>
      <w:r w:rsidRPr="00E07A2B" w:rsidR="008761AE">
        <w:rPr>
          <w:rFonts w:ascii="Times New Roman" w:hAnsi="Times New Roman" w:cs="Times New Roman"/>
        </w:rPr>
        <w:t xml:space="preserve">  </w:t>
      </w:r>
      <w:r w:rsidRPr="00E07A2B" w:rsidR="00CB2231">
        <w:rPr>
          <w:rFonts w:ascii="Times New Roman" w:hAnsi="Times New Roman" w:cs="Times New Roman"/>
        </w:rPr>
        <w:t>It has</w:t>
      </w:r>
      <w:r w:rsidRPr="00E07A2B">
        <w:rPr>
          <w:rFonts w:ascii="Times New Roman" w:hAnsi="Times New Roman" w:cs="Times New Roman"/>
        </w:rPr>
        <w:t xml:space="preserve"> adopted rules to implement</w:t>
      </w:r>
      <w:r w:rsidRPr="00E07A2B" w:rsidR="00B5518A">
        <w:rPr>
          <w:rFonts w:ascii="Times New Roman" w:hAnsi="Times New Roman" w:cs="Times New Roman"/>
        </w:rPr>
        <w:t xml:space="preserve"> two important</w:t>
      </w:r>
      <w:r w:rsidRPr="00E07A2B">
        <w:rPr>
          <w:rFonts w:ascii="Times New Roman" w:hAnsi="Times New Roman" w:cs="Times New Roman"/>
        </w:rPr>
        <w:t xml:space="preserve"> Congressional directives</w:t>
      </w:r>
      <w:r w:rsidRPr="00E07A2B" w:rsidR="00CB2231">
        <w:rPr>
          <w:rFonts w:ascii="Times New Roman" w:hAnsi="Times New Roman" w:cs="Times New Roman"/>
        </w:rPr>
        <w:t xml:space="preserve">. </w:t>
      </w:r>
      <w:r w:rsidR="00F600EA">
        <w:rPr>
          <w:rFonts w:ascii="Times New Roman" w:hAnsi="Times New Roman" w:cs="Times New Roman"/>
        </w:rPr>
        <w:t xml:space="preserve"> </w:t>
      </w:r>
      <w:r w:rsidRPr="00E07A2B" w:rsidR="00CB2231">
        <w:rPr>
          <w:rFonts w:ascii="Times New Roman" w:hAnsi="Times New Roman" w:cs="Times New Roman"/>
        </w:rPr>
        <w:t>The first, to</w:t>
      </w:r>
      <w:r w:rsidRPr="00E07A2B" w:rsidR="00B5518A">
        <w:rPr>
          <w:rFonts w:ascii="Times New Roman" w:hAnsi="Times New Roman" w:cs="Times New Roman"/>
        </w:rPr>
        <w:t xml:space="preserve"> facilitate the </w:t>
      </w:r>
      <w:r w:rsidRPr="00E07A2B" w:rsidR="009056A4">
        <w:rPr>
          <w:rFonts w:ascii="Times New Roman" w:hAnsi="Times New Roman" w:cs="Times New Roman"/>
        </w:rPr>
        <w:t xml:space="preserve">nationwide </w:t>
      </w:r>
      <w:r w:rsidRPr="00E07A2B" w:rsidR="00B5518A">
        <w:rPr>
          <w:rFonts w:ascii="Times New Roman" w:hAnsi="Times New Roman" w:cs="Times New Roman"/>
        </w:rPr>
        <w:t xml:space="preserve">dissemination of information when a law enforcement officer is </w:t>
      </w:r>
      <w:r w:rsidRPr="00E07A2B" w:rsidR="009056A4">
        <w:rPr>
          <w:rFonts w:ascii="Times New Roman" w:hAnsi="Times New Roman" w:cs="Times New Roman"/>
        </w:rPr>
        <w:t xml:space="preserve">seriously </w:t>
      </w:r>
      <w:r w:rsidRPr="00E07A2B" w:rsidR="00B5518A">
        <w:rPr>
          <w:rFonts w:ascii="Times New Roman" w:hAnsi="Times New Roman" w:cs="Times New Roman"/>
        </w:rPr>
        <w:t xml:space="preserve">injured, killed or missing in the line of duty, </w:t>
      </w:r>
      <w:r w:rsidRPr="00E07A2B" w:rsidR="00CB2231">
        <w:rPr>
          <w:rFonts w:ascii="Times New Roman" w:hAnsi="Times New Roman" w:cs="Times New Roman"/>
        </w:rPr>
        <w:t xml:space="preserve">was the adoption of </w:t>
      </w:r>
      <w:r w:rsidRPr="00E07A2B" w:rsidR="009056A4">
        <w:rPr>
          <w:rFonts w:ascii="Times New Roman" w:hAnsi="Times New Roman" w:cs="Times New Roman"/>
        </w:rPr>
        <w:t>the three-character code BLU</w:t>
      </w:r>
      <w:r w:rsidRPr="00E07A2B" w:rsidR="00F54EF7">
        <w:rPr>
          <w:rFonts w:ascii="Times New Roman" w:hAnsi="Times New Roman" w:cs="Times New Roman"/>
        </w:rPr>
        <w:t>,</w:t>
      </w:r>
      <w:r w:rsidRPr="00E07A2B" w:rsidR="009056A4">
        <w:rPr>
          <w:rFonts w:ascii="Times New Roman" w:hAnsi="Times New Roman" w:cs="Times New Roman"/>
        </w:rPr>
        <w:t xml:space="preserve"> as a new EAS event code to enable the delivery of Blue Alerts over the Emergency Alert System and Wireless Emergency Alerts or WEAs.  And last month, the Commission took another step to improve the WEA system</w:t>
      </w:r>
      <w:r w:rsidRPr="00E07A2B" w:rsidR="00CB2231">
        <w:rPr>
          <w:rFonts w:ascii="Times New Roman" w:hAnsi="Times New Roman" w:cs="Times New Roman"/>
        </w:rPr>
        <w:t>,</w:t>
      </w:r>
      <w:r w:rsidRPr="00E07A2B" w:rsidR="009056A4">
        <w:rPr>
          <w:rFonts w:ascii="Times New Roman" w:hAnsi="Times New Roman" w:cs="Times New Roman"/>
        </w:rPr>
        <w:t xml:space="preserve"> by </w:t>
      </w:r>
      <w:r w:rsidRPr="00E07A2B" w:rsidR="00D4747B">
        <w:rPr>
          <w:rFonts w:ascii="Times New Roman" w:hAnsi="Times New Roman" w:cs="Times New Roman"/>
        </w:rPr>
        <w:t xml:space="preserve">following through on the previous administration’s enhanced geo-targeting proposal and </w:t>
      </w:r>
      <w:r w:rsidRPr="00E07A2B" w:rsidR="00CB2231">
        <w:rPr>
          <w:rFonts w:ascii="Times New Roman" w:hAnsi="Times New Roman" w:cs="Times New Roman"/>
        </w:rPr>
        <w:t xml:space="preserve">establishing </w:t>
      </w:r>
      <w:r w:rsidRPr="00E07A2B" w:rsidR="00D4747B">
        <w:rPr>
          <w:rFonts w:ascii="Times New Roman" w:hAnsi="Times New Roman" w:cs="Times New Roman"/>
        </w:rPr>
        <w:t xml:space="preserve">a deadline that requires the industry to meet the enhanced standard by November 30, 2019.  </w:t>
      </w:r>
    </w:p>
    <w:p w:rsidR="00F600EA" w:rsidP="00E07A2B">
      <w:pPr>
        <w:tabs>
          <w:tab w:val="center" w:pos="4680"/>
          <w:tab w:val="left" w:pos="7526"/>
        </w:tabs>
        <w:spacing w:after="0" w:line="240" w:lineRule="auto"/>
        <w:ind w:firstLine="634"/>
        <w:rPr>
          <w:rFonts w:ascii="Times New Roman" w:hAnsi="Times New Roman" w:cs="Times New Roman"/>
        </w:rPr>
      </w:pPr>
    </w:p>
    <w:p w:rsidR="008B57D2"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T</w:t>
      </w:r>
      <w:r w:rsidRPr="00E07A2B" w:rsidR="00572251">
        <w:rPr>
          <w:rFonts w:ascii="Times New Roman" w:hAnsi="Times New Roman" w:cs="Times New Roman"/>
        </w:rPr>
        <w:t>hree hurricanes devastated communities in Texas, Florida, the United States Virgin Islands and Puerto Rico</w:t>
      </w:r>
      <w:r w:rsidRPr="00E07A2B">
        <w:rPr>
          <w:rFonts w:ascii="Times New Roman" w:hAnsi="Times New Roman" w:cs="Times New Roman"/>
        </w:rPr>
        <w:t xml:space="preserve"> and</w:t>
      </w:r>
      <w:r w:rsidRPr="00E07A2B" w:rsidR="00572251">
        <w:rPr>
          <w:rFonts w:ascii="Times New Roman" w:hAnsi="Times New Roman" w:cs="Times New Roman"/>
        </w:rPr>
        <w:t xml:space="preserve"> </w:t>
      </w:r>
      <w:r w:rsidRPr="00E07A2B" w:rsidR="0033616E">
        <w:rPr>
          <w:rFonts w:ascii="Times New Roman" w:hAnsi="Times New Roman" w:cs="Times New Roman"/>
        </w:rPr>
        <w:t>I</w:t>
      </w:r>
      <w:r w:rsidRPr="00E07A2B">
        <w:rPr>
          <w:rFonts w:ascii="Times New Roman" w:hAnsi="Times New Roman" w:cs="Times New Roman"/>
        </w:rPr>
        <w:t xml:space="preserve"> again</w:t>
      </w:r>
      <w:r w:rsidRPr="00E07A2B" w:rsidR="0033616E">
        <w:rPr>
          <w:rFonts w:ascii="Times New Roman" w:hAnsi="Times New Roman" w:cs="Times New Roman"/>
        </w:rPr>
        <w:t xml:space="preserve"> commend the </w:t>
      </w:r>
      <w:r w:rsidRPr="00E07A2B" w:rsidR="00572251">
        <w:rPr>
          <w:rFonts w:ascii="Times New Roman" w:hAnsi="Times New Roman" w:cs="Times New Roman"/>
        </w:rPr>
        <w:t xml:space="preserve">staff of the Public Safety and Homeland Security Bureau </w:t>
      </w:r>
      <w:r w:rsidRPr="00E07A2B" w:rsidR="0033616E">
        <w:rPr>
          <w:rFonts w:ascii="Times New Roman" w:hAnsi="Times New Roman" w:cs="Times New Roman"/>
        </w:rPr>
        <w:t xml:space="preserve">for their </w:t>
      </w:r>
      <w:r w:rsidRPr="00E07A2B">
        <w:rPr>
          <w:rFonts w:ascii="Times New Roman" w:hAnsi="Times New Roman" w:cs="Times New Roman"/>
        </w:rPr>
        <w:t>rapid response</w:t>
      </w:r>
      <w:r w:rsidRPr="00E07A2B" w:rsidR="0033616E">
        <w:rPr>
          <w:rFonts w:ascii="Times New Roman" w:hAnsi="Times New Roman" w:cs="Times New Roman"/>
        </w:rPr>
        <w:t>.  They</w:t>
      </w:r>
      <w:r w:rsidRPr="00E07A2B" w:rsidR="00572251">
        <w:rPr>
          <w:rFonts w:ascii="Times New Roman" w:hAnsi="Times New Roman" w:cs="Times New Roman"/>
        </w:rPr>
        <w:t xml:space="preserve"> jumped into action by dispatching personnel and resources to ensure state and local governments had all the help the FCC could offer to protect their citizens and restore vital communications services.  </w:t>
      </w:r>
    </w:p>
    <w:p w:rsidR="00F600EA" w:rsidP="00E07A2B">
      <w:pPr>
        <w:tabs>
          <w:tab w:val="center" w:pos="4680"/>
          <w:tab w:val="left" w:pos="7526"/>
        </w:tabs>
        <w:spacing w:after="0" w:line="240" w:lineRule="auto"/>
        <w:ind w:firstLine="634"/>
        <w:rPr>
          <w:rFonts w:ascii="Times New Roman" w:hAnsi="Times New Roman" w:cs="Times New Roman"/>
        </w:rPr>
      </w:pPr>
    </w:p>
    <w:p w:rsidR="00D823B9"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 xml:space="preserve">But the wireless service outages we witnessed during those </w:t>
      </w:r>
      <w:r w:rsidRPr="00E07A2B" w:rsidR="00B31D40">
        <w:rPr>
          <w:rFonts w:ascii="Times New Roman" w:hAnsi="Times New Roman" w:cs="Times New Roman"/>
        </w:rPr>
        <w:t xml:space="preserve">disasters indicate that the Commission </w:t>
      </w:r>
      <w:r w:rsidRPr="00E07A2B" w:rsidR="006443FA">
        <w:rPr>
          <w:rFonts w:ascii="Times New Roman" w:hAnsi="Times New Roman" w:cs="Times New Roman"/>
        </w:rPr>
        <w:t xml:space="preserve">may </w:t>
      </w:r>
      <w:r w:rsidRPr="00E07A2B" w:rsidR="00B31D40">
        <w:rPr>
          <w:rFonts w:ascii="Times New Roman" w:hAnsi="Times New Roman" w:cs="Times New Roman"/>
        </w:rPr>
        <w:t>need to do more</w:t>
      </w:r>
      <w:r w:rsidRPr="00E07A2B" w:rsidR="0033616E">
        <w:rPr>
          <w:rFonts w:ascii="Times New Roman" w:hAnsi="Times New Roman" w:cs="Times New Roman"/>
        </w:rPr>
        <w:t xml:space="preserve">. </w:t>
      </w:r>
      <w:r w:rsidR="00F600EA">
        <w:rPr>
          <w:rFonts w:ascii="Times New Roman" w:hAnsi="Times New Roman" w:cs="Times New Roman"/>
        </w:rPr>
        <w:t xml:space="preserve"> </w:t>
      </w:r>
      <w:r w:rsidRPr="00E07A2B" w:rsidR="006443FA">
        <w:rPr>
          <w:rFonts w:ascii="Times New Roman" w:hAnsi="Times New Roman" w:cs="Times New Roman"/>
        </w:rPr>
        <w:t>A</w:t>
      </w:r>
      <w:r w:rsidRPr="00E07A2B" w:rsidR="005F2D7D">
        <w:rPr>
          <w:rFonts w:ascii="Times New Roman" w:hAnsi="Times New Roman" w:cs="Times New Roman"/>
        </w:rPr>
        <w:t xml:space="preserve">ccording to the </w:t>
      </w:r>
      <w:r w:rsidRPr="00E07A2B" w:rsidR="00833ED0">
        <w:rPr>
          <w:rFonts w:ascii="Times New Roman" w:hAnsi="Times New Roman" w:cs="Times New Roman"/>
        </w:rPr>
        <w:t>Commission’s network outage reports, five days after the Hurricane</w:t>
      </w:r>
      <w:r w:rsidRPr="00E07A2B">
        <w:rPr>
          <w:rFonts w:ascii="Times New Roman" w:hAnsi="Times New Roman" w:cs="Times New Roman"/>
        </w:rPr>
        <w:t xml:space="preserve"> Maria</w:t>
      </w:r>
      <w:r w:rsidRPr="00E07A2B" w:rsidR="00833ED0">
        <w:rPr>
          <w:rFonts w:ascii="Times New Roman" w:hAnsi="Times New Roman" w:cs="Times New Roman"/>
        </w:rPr>
        <w:t xml:space="preserve">’s landfall on September 16, 2017, 95.2% of cell sites </w:t>
      </w:r>
      <w:r w:rsidRPr="00E07A2B" w:rsidR="00CB2231">
        <w:rPr>
          <w:rFonts w:ascii="Times New Roman" w:hAnsi="Times New Roman" w:cs="Times New Roman"/>
        </w:rPr>
        <w:t xml:space="preserve">remained </w:t>
      </w:r>
      <w:r w:rsidRPr="00E07A2B" w:rsidR="00833ED0">
        <w:rPr>
          <w:rFonts w:ascii="Times New Roman" w:hAnsi="Times New Roman" w:cs="Times New Roman"/>
        </w:rPr>
        <w:t xml:space="preserve">out of service. </w:t>
      </w:r>
      <w:r w:rsidRPr="00E07A2B" w:rsidR="00070239">
        <w:rPr>
          <w:rFonts w:ascii="Times New Roman" w:hAnsi="Times New Roman" w:cs="Times New Roman"/>
        </w:rPr>
        <w:t xml:space="preserve"> </w:t>
      </w:r>
      <w:r w:rsidRPr="00E07A2B" w:rsidR="00833ED0">
        <w:rPr>
          <w:rFonts w:ascii="Times New Roman" w:hAnsi="Times New Roman" w:cs="Times New Roman"/>
        </w:rPr>
        <w:t>All counties in Puerto Rico ha</w:t>
      </w:r>
      <w:r w:rsidRPr="00E07A2B">
        <w:rPr>
          <w:rFonts w:ascii="Times New Roman" w:hAnsi="Times New Roman" w:cs="Times New Roman"/>
        </w:rPr>
        <w:t>d</w:t>
      </w:r>
      <w:r w:rsidRPr="00E07A2B" w:rsidR="00833ED0">
        <w:rPr>
          <w:rFonts w:ascii="Times New Roman" w:hAnsi="Times New Roman" w:cs="Times New Roman"/>
        </w:rPr>
        <w:t xml:space="preserve"> greater than 75% cell sites out</w:t>
      </w:r>
      <w:r w:rsidRPr="00E07A2B" w:rsidR="00CB2231">
        <w:rPr>
          <w:rFonts w:ascii="Times New Roman" w:hAnsi="Times New Roman" w:cs="Times New Roman"/>
        </w:rPr>
        <w:t>ages and</w:t>
      </w:r>
      <w:r w:rsidRPr="00E07A2B" w:rsidR="00833ED0">
        <w:rPr>
          <w:rFonts w:ascii="Times New Roman" w:hAnsi="Times New Roman" w:cs="Times New Roman"/>
        </w:rPr>
        <w:t xml:space="preserve"> 48 out of the 78 counties in Puerto Rico had 100% of their cell sites out of service. </w:t>
      </w:r>
      <w:r w:rsidRPr="00E07A2B" w:rsidR="00070239">
        <w:rPr>
          <w:rFonts w:ascii="Times New Roman" w:hAnsi="Times New Roman" w:cs="Times New Roman"/>
        </w:rPr>
        <w:t xml:space="preserve"> T</w:t>
      </w:r>
      <w:r w:rsidRPr="00E07A2B" w:rsidR="00833ED0">
        <w:rPr>
          <w:rFonts w:ascii="Times New Roman" w:hAnsi="Times New Roman" w:cs="Times New Roman"/>
        </w:rPr>
        <w:t xml:space="preserve">hose levels </w:t>
      </w:r>
      <w:r w:rsidRPr="00E07A2B" w:rsidR="00CB2231">
        <w:rPr>
          <w:rFonts w:ascii="Times New Roman" w:hAnsi="Times New Roman" w:cs="Times New Roman"/>
        </w:rPr>
        <w:t xml:space="preserve">were the </w:t>
      </w:r>
      <w:r w:rsidRPr="00E07A2B" w:rsidR="00833ED0">
        <w:rPr>
          <w:rFonts w:ascii="Times New Roman" w:hAnsi="Times New Roman" w:cs="Times New Roman"/>
        </w:rPr>
        <w:t xml:space="preserve">worse than any </w:t>
      </w:r>
      <w:r w:rsidRPr="00E07A2B" w:rsidR="00CB2231">
        <w:rPr>
          <w:rFonts w:ascii="Times New Roman" w:hAnsi="Times New Roman" w:cs="Times New Roman"/>
        </w:rPr>
        <w:t xml:space="preserve">prior Hurricane </w:t>
      </w:r>
      <w:r w:rsidRPr="00E07A2B" w:rsidR="00833ED0">
        <w:rPr>
          <w:rFonts w:ascii="Times New Roman" w:hAnsi="Times New Roman" w:cs="Times New Roman"/>
        </w:rPr>
        <w:t xml:space="preserve">outage reports including Katrina, and Superstorm Sandy.  </w:t>
      </w:r>
    </w:p>
    <w:p w:rsidR="00F600EA" w:rsidP="00E07A2B">
      <w:pPr>
        <w:tabs>
          <w:tab w:val="center" w:pos="4680"/>
          <w:tab w:val="left" w:pos="7526"/>
        </w:tabs>
        <w:spacing w:after="0" w:line="240" w:lineRule="auto"/>
        <w:ind w:firstLine="634"/>
        <w:rPr>
          <w:rFonts w:ascii="Times New Roman" w:hAnsi="Times New Roman" w:cs="Times New Roman"/>
        </w:rPr>
      </w:pPr>
    </w:p>
    <w:p w:rsidR="00414519"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 xml:space="preserve">Since </w:t>
      </w:r>
      <w:r w:rsidRPr="00E07A2B" w:rsidR="00287A78">
        <w:rPr>
          <w:rFonts w:ascii="Times New Roman" w:hAnsi="Times New Roman" w:cs="Times New Roman"/>
        </w:rPr>
        <w:t xml:space="preserve">Hurricane Katrina struck in </w:t>
      </w:r>
      <w:r w:rsidRPr="00E07A2B">
        <w:rPr>
          <w:rFonts w:ascii="Times New Roman" w:hAnsi="Times New Roman" w:cs="Times New Roman"/>
        </w:rPr>
        <w:t xml:space="preserve">2007, the Commission has been studying ways to improve the resiliency of commercial wireless networks.  In 2016, </w:t>
      </w:r>
      <w:r w:rsidRPr="00E07A2B" w:rsidR="00CB2231">
        <w:rPr>
          <w:rFonts w:ascii="Times New Roman" w:hAnsi="Times New Roman" w:cs="Times New Roman"/>
        </w:rPr>
        <w:t>we</w:t>
      </w:r>
      <w:r w:rsidRPr="00E07A2B">
        <w:rPr>
          <w:rFonts w:ascii="Times New Roman" w:hAnsi="Times New Roman" w:cs="Times New Roman"/>
        </w:rPr>
        <w:t xml:space="preserve"> opted to monitor a voluntary </w:t>
      </w:r>
      <w:r w:rsidRPr="00E07A2B" w:rsidR="00CB2231">
        <w:rPr>
          <w:rFonts w:ascii="Times New Roman" w:hAnsi="Times New Roman" w:cs="Times New Roman"/>
        </w:rPr>
        <w:t xml:space="preserve">CTIA led </w:t>
      </w:r>
      <w:r w:rsidRPr="00E07A2B">
        <w:rPr>
          <w:rFonts w:ascii="Times New Roman" w:hAnsi="Times New Roman" w:cs="Times New Roman"/>
        </w:rPr>
        <w:t>initiative</w:t>
      </w:r>
      <w:r w:rsidRPr="00E07A2B" w:rsidR="00CB2231">
        <w:rPr>
          <w:rFonts w:ascii="Times New Roman" w:hAnsi="Times New Roman" w:cs="Times New Roman"/>
        </w:rPr>
        <w:t xml:space="preserve"> which</w:t>
      </w:r>
      <w:r w:rsidRPr="00E07A2B">
        <w:rPr>
          <w:rFonts w:ascii="Times New Roman" w:hAnsi="Times New Roman" w:cs="Times New Roman"/>
        </w:rPr>
        <w:t xml:space="preserve"> sought to improve coordination among wireless carriers, state and local governments, and consumers</w:t>
      </w:r>
      <w:r w:rsidRPr="00E07A2B" w:rsidR="00CB2231">
        <w:rPr>
          <w:rFonts w:ascii="Times New Roman" w:hAnsi="Times New Roman" w:cs="Times New Roman"/>
        </w:rPr>
        <w:t>,</w:t>
      </w:r>
      <w:r w:rsidRPr="00E07A2B">
        <w:rPr>
          <w:rFonts w:ascii="Times New Roman" w:hAnsi="Times New Roman" w:cs="Times New Roman"/>
        </w:rPr>
        <w:t xml:space="preserve"> </w:t>
      </w:r>
      <w:r w:rsidRPr="00E07A2B" w:rsidR="008761AE">
        <w:rPr>
          <w:rFonts w:ascii="Times New Roman" w:hAnsi="Times New Roman" w:cs="Times New Roman"/>
        </w:rPr>
        <w:t xml:space="preserve">in preparation </w:t>
      </w:r>
      <w:r w:rsidRPr="00E07A2B">
        <w:rPr>
          <w:rFonts w:ascii="Times New Roman" w:hAnsi="Times New Roman" w:cs="Times New Roman"/>
        </w:rPr>
        <w:t xml:space="preserve">for outages that result from natural disasters.  </w:t>
      </w:r>
      <w:r w:rsidRPr="00E07A2B" w:rsidR="005F2D7D">
        <w:rPr>
          <w:rFonts w:ascii="Times New Roman" w:hAnsi="Times New Roman" w:cs="Times New Roman"/>
        </w:rPr>
        <w:t>I believe it is</w:t>
      </w:r>
      <w:r w:rsidRPr="00E07A2B" w:rsidR="00837AAE">
        <w:rPr>
          <w:rFonts w:ascii="Times New Roman" w:hAnsi="Times New Roman" w:cs="Times New Roman"/>
        </w:rPr>
        <w:t xml:space="preserve"> now</w:t>
      </w:r>
      <w:r w:rsidRPr="00E07A2B" w:rsidR="005F2D7D">
        <w:rPr>
          <w:rFonts w:ascii="Times New Roman" w:hAnsi="Times New Roman" w:cs="Times New Roman"/>
        </w:rPr>
        <w:t xml:space="preserve"> time for the </w:t>
      </w:r>
      <w:r w:rsidRPr="00E07A2B" w:rsidR="0033616E">
        <w:rPr>
          <w:rFonts w:ascii="Times New Roman" w:hAnsi="Times New Roman" w:cs="Times New Roman"/>
        </w:rPr>
        <w:t xml:space="preserve">agency </w:t>
      </w:r>
      <w:r w:rsidRPr="00E07A2B" w:rsidR="005F2D7D">
        <w:rPr>
          <w:rFonts w:ascii="Times New Roman" w:hAnsi="Times New Roman" w:cs="Times New Roman"/>
        </w:rPr>
        <w:t>to</w:t>
      </w:r>
      <w:r w:rsidRPr="00E07A2B" w:rsidR="00AC67C0">
        <w:rPr>
          <w:rFonts w:ascii="Times New Roman" w:hAnsi="Times New Roman" w:cs="Times New Roman"/>
        </w:rPr>
        <w:t xml:space="preserve"> revisit this</w:t>
      </w:r>
      <w:r w:rsidR="00F600EA">
        <w:rPr>
          <w:rFonts w:ascii="Times New Roman" w:hAnsi="Times New Roman" w:cs="Times New Roman"/>
        </w:rPr>
        <w:t xml:space="preserve"> issue</w:t>
      </w:r>
      <w:r w:rsidRPr="00E07A2B" w:rsidR="00AC67C0">
        <w:rPr>
          <w:rFonts w:ascii="Times New Roman" w:hAnsi="Times New Roman" w:cs="Times New Roman"/>
        </w:rPr>
        <w:t xml:space="preserve"> </w:t>
      </w:r>
      <w:r w:rsidRPr="00E07A2B" w:rsidR="005F2D7D">
        <w:rPr>
          <w:rFonts w:ascii="Times New Roman" w:hAnsi="Times New Roman" w:cs="Times New Roman"/>
        </w:rPr>
        <w:t>and a great place to start would be with the CAC</w:t>
      </w:r>
      <w:r w:rsidRPr="00E07A2B" w:rsidR="00070239">
        <w:rPr>
          <w:rFonts w:ascii="Times New Roman" w:hAnsi="Times New Roman" w:cs="Times New Roman"/>
        </w:rPr>
        <w:t xml:space="preserve"> working with the agency’s Hurricane Task Force on lessons learned from the outages we saw during Hurricanes Maria, Irma, and Harvey.</w:t>
      </w:r>
    </w:p>
    <w:p w:rsidR="00F600EA" w:rsidP="00E07A2B">
      <w:pPr>
        <w:tabs>
          <w:tab w:val="center" w:pos="4680"/>
          <w:tab w:val="left" w:pos="7526"/>
        </w:tabs>
        <w:spacing w:after="0" w:line="240" w:lineRule="auto"/>
        <w:ind w:firstLine="634"/>
        <w:rPr>
          <w:rFonts w:ascii="Times New Roman" w:hAnsi="Times New Roman" w:cs="Times New Roman"/>
        </w:rPr>
      </w:pPr>
    </w:p>
    <w:p w:rsidR="00E440BB"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 xml:space="preserve">Related to the Commission’s work on public safety, </w:t>
      </w:r>
      <w:r w:rsidRPr="00E07A2B" w:rsidR="002A5D46">
        <w:rPr>
          <w:rFonts w:ascii="Times New Roman" w:hAnsi="Times New Roman" w:cs="Times New Roman"/>
        </w:rPr>
        <w:t>I would</w:t>
      </w:r>
      <w:r w:rsidRPr="00E07A2B">
        <w:rPr>
          <w:rFonts w:ascii="Times New Roman" w:hAnsi="Times New Roman" w:cs="Times New Roman"/>
        </w:rPr>
        <w:t xml:space="preserve"> also</w:t>
      </w:r>
      <w:r w:rsidRPr="00E07A2B" w:rsidR="002A5D46">
        <w:rPr>
          <w:rFonts w:ascii="Times New Roman" w:hAnsi="Times New Roman" w:cs="Times New Roman"/>
        </w:rPr>
        <w:t xml:space="preserve"> like to </w:t>
      </w:r>
      <w:r w:rsidRPr="00E07A2B" w:rsidR="00837AAE">
        <w:rPr>
          <w:rFonts w:ascii="Times New Roman" w:hAnsi="Times New Roman" w:cs="Times New Roman"/>
        </w:rPr>
        <w:t>highlight</w:t>
      </w:r>
      <w:r w:rsidRPr="00E07A2B" w:rsidR="00E65F42">
        <w:rPr>
          <w:rFonts w:ascii="Times New Roman" w:hAnsi="Times New Roman" w:cs="Times New Roman"/>
        </w:rPr>
        <w:t xml:space="preserve"> a</w:t>
      </w:r>
      <w:r w:rsidRPr="00E07A2B" w:rsidR="00731C48">
        <w:rPr>
          <w:rFonts w:ascii="Times New Roman" w:hAnsi="Times New Roman" w:cs="Times New Roman"/>
        </w:rPr>
        <w:t xml:space="preserve"> Commission </w:t>
      </w:r>
      <w:r w:rsidRPr="00E07A2B" w:rsidR="00E65F42">
        <w:rPr>
          <w:rFonts w:ascii="Times New Roman" w:hAnsi="Times New Roman" w:cs="Times New Roman"/>
        </w:rPr>
        <w:t>initiative</w:t>
      </w:r>
      <w:r w:rsidRPr="00E07A2B" w:rsidR="00837AAE">
        <w:rPr>
          <w:rFonts w:ascii="Times New Roman" w:hAnsi="Times New Roman" w:cs="Times New Roman"/>
        </w:rPr>
        <w:t>,</w:t>
      </w:r>
      <w:r w:rsidRPr="00E07A2B" w:rsidR="00E65F42">
        <w:rPr>
          <w:rFonts w:ascii="Times New Roman" w:hAnsi="Times New Roman" w:cs="Times New Roman"/>
        </w:rPr>
        <w:t xml:space="preserve"> </w:t>
      </w:r>
      <w:r w:rsidRPr="00E07A2B" w:rsidR="00731C48">
        <w:rPr>
          <w:rFonts w:ascii="Times New Roman" w:hAnsi="Times New Roman" w:cs="Times New Roman"/>
        </w:rPr>
        <w:t>focused on bridging the broadband health divide</w:t>
      </w:r>
      <w:r w:rsidRPr="00E07A2B" w:rsidR="00E65F42">
        <w:rPr>
          <w:rFonts w:ascii="Times New Roman" w:hAnsi="Times New Roman" w:cs="Times New Roman"/>
        </w:rPr>
        <w:t xml:space="preserve">. </w:t>
      </w:r>
      <w:r w:rsidRPr="00E07A2B" w:rsidR="00B31D40">
        <w:rPr>
          <w:rFonts w:ascii="Times New Roman" w:hAnsi="Times New Roman" w:cs="Times New Roman"/>
        </w:rPr>
        <w:t xml:space="preserve"> </w:t>
      </w:r>
      <w:r w:rsidRPr="00E07A2B" w:rsidR="00837AAE">
        <w:rPr>
          <w:rFonts w:ascii="Times New Roman" w:hAnsi="Times New Roman" w:cs="Times New Roman"/>
        </w:rPr>
        <w:t>O</w:t>
      </w:r>
      <w:r w:rsidRPr="00E07A2B" w:rsidR="008C2CCD">
        <w:rPr>
          <w:rFonts w:ascii="Times New Roman" w:hAnsi="Times New Roman" w:cs="Times New Roman"/>
        </w:rPr>
        <w:t>ur</w:t>
      </w:r>
      <w:r w:rsidRPr="00E07A2B" w:rsidR="00E65F42">
        <w:rPr>
          <w:rFonts w:ascii="Times New Roman" w:hAnsi="Times New Roman" w:cs="Times New Roman"/>
        </w:rPr>
        <w:t xml:space="preserve"> Connect2Health </w:t>
      </w:r>
      <w:r w:rsidRPr="00E07A2B" w:rsidR="00CF0397">
        <w:rPr>
          <w:rFonts w:ascii="Times New Roman" w:hAnsi="Times New Roman" w:cs="Times New Roman"/>
        </w:rPr>
        <w:t>Task Force</w:t>
      </w:r>
      <w:r w:rsidRPr="00E07A2B" w:rsidR="00E65F42">
        <w:rPr>
          <w:rFonts w:ascii="Times New Roman" w:hAnsi="Times New Roman" w:cs="Times New Roman"/>
        </w:rPr>
        <w:t xml:space="preserve">, which </w:t>
      </w:r>
      <w:r w:rsidRPr="00E07A2B" w:rsidR="00837AAE">
        <w:rPr>
          <w:rFonts w:ascii="Times New Roman" w:hAnsi="Times New Roman" w:cs="Times New Roman"/>
        </w:rPr>
        <w:t xml:space="preserve">launched </w:t>
      </w:r>
      <w:r w:rsidRPr="00E07A2B" w:rsidR="00E65F42">
        <w:rPr>
          <w:rFonts w:ascii="Times New Roman" w:hAnsi="Times New Roman" w:cs="Times New Roman"/>
        </w:rPr>
        <w:t>in 2014 at my urging</w:t>
      </w:r>
      <w:r w:rsidR="00F600EA">
        <w:rPr>
          <w:rFonts w:ascii="Times New Roman" w:hAnsi="Times New Roman" w:cs="Times New Roman"/>
        </w:rPr>
        <w:t>,</w:t>
      </w:r>
      <w:r w:rsidRPr="00E07A2B" w:rsidR="00E65F42">
        <w:rPr>
          <w:rFonts w:ascii="Times New Roman" w:hAnsi="Times New Roman" w:cs="Times New Roman"/>
        </w:rPr>
        <w:t xml:space="preserve"> and </w:t>
      </w:r>
      <w:r w:rsidR="00F600EA">
        <w:rPr>
          <w:rFonts w:ascii="Times New Roman" w:hAnsi="Times New Roman" w:cs="Times New Roman"/>
        </w:rPr>
        <w:t xml:space="preserve">thanks to Chairman Pai </w:t>
      </w:r>
      <w:r w:rsidRPr="00E07A2B" w:rsidR="00E65F42">
        <w:rPr>
          <w:rFonts w:ascii="Times New Roman" w:hAnsi="Times New Roman" w:cs="Times New Roman"/>
        </w:rPr>
        <w:t>has continued</w:t>
      </w:r>
      <w:r w:rsidR="00F600EA">
        <w:rPr>
          <w:rFonts w:ascii="Times New Roman" w:hAnsi="Times New Roman" w:cs="Times New Roman"/>
        </w:rPr>
        <w:t>,</w:t>
      </w:r>
      <w:r w:rsidRPr="00E07A2B" w:rsidR="00837AAE">
        <w:rPr>
          <w:rFonts w:ascii="Times New Roman" w:hAnsi="Times New Roman" w:cs="Times New Roman"/>
        </w:rPr>
        <w:t xml:space="preserve"> </w:t>
      </w:r>
      <w:r w:rsidRPr="00E07A2B" w:rsidR="00E65F42">
        <w:rPr>
          <w:rFonts w:ascii="Times New Roman" w:hAnsi="Times New Roman" w:cs="Times New Roman"/>
        </w:rPr>
        <w:t>focus</w:t>
      </w:r>
      <w:r w:rsidRPr="00E07A2B" w:rsidR="00837AAE">
        <w:rPr>
          <w:rFonts w:ascii="Times New Roman" w:hAnsi="Times New Roman" w:cs="Times New Roman"/>
        </w:rPr>
        <w:t>es</w:t>
      </w:r>
      <w:r w:rsidRPr="00E07A2B" w:rsidR="00E65F42">
        <w:rPr>
          <w:rFonts w:ascii="Times New Roman" w:hAnsi="Times New Roman" w:cs="Times New Roman"/>
        </w:rPr>
        <w:t xml:space="preserve"> on examining the intersection of broadband, advanced technology</w:t>
      </w:r>
      <w:r w:rsidRPr="00E07A2B" w:rsidR="00287A78">
        <w:rPr>
          <w:rFonts w:ascii="Times New Roman" w:hAnsi="Times New Roman" w:cs="Times New Roman"/>
        </w:rPr>
        <w:t>,</w:t>
      </w:r>
      <w:r w:rsidRPr="00E07A2B" w:rsidR="00E65F42">
        <w:rPr>
          <w:rFonts w:ascii="Times New Roman" w:hAnsi="Times New Roman" w:cs="Times New Roman"/>
        </w:rPr>
        <w:t xml:space="preserve"> and health.</w:t>
      </w:r>
    </w:p>
    <w:p w:rsidR="00B35341" w:rsidRPr="00E07A2B" w:rsidP="00E07A2B">
      <w:pPr>
        <w:spacing w:after="160" w:line="240" w:lineRule="auto"/>
        <w:rPr>
          <w:rFonts w:ascii="Times New Roman" w:hAnsi="Times New Roman" w:cs="Times New Roman"/>
        </w:rPr>
      </w:pPr>
      <w:r w:rsidRPr="00E07A2B">
        <w:rPr>
          <w:rFonts w:ascii="Times New Roman" w:hAnsi="Times New Roman" w:cs="Times New Roman"/>
        </w:rPr>
        <w:br w:type="page"/>
      </w:r>
    </w:p>
    <w:p w:rsidR="00197A58"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Last December, the Commission entered into a Memorandum of Understanding with the National Cancer Institute that will focus on how increasing broadband access and adoption in rural areas</w:t>
      </w:r>
      <w:r w:rsidRPr="00E07A2B" w:rsidR="00837AAE">
        <w:rPr>
          <w:rFonts w:ascii="Times New Roman" w:hAnsi="Times New Roman" w:cs="Times New Roman"/>
        </w:rPr>
        <w:t>,</w:t>
      </w:r>
      <w:r w:rsidRPr="00E07A2B">
        <w:rPr>
          <w:rFonts w:ascii="Times New Roman" w:hAnsi="Times New Roman" w:cs="Times New Roman"/>
        </w:rPr>
        <w:t xml:space="preserve"> can improve </w:t>
      </w:r>
      <w:r w:rsidRPr="00E07A2B" w:rsidR="00837AAE">
        <w:rPr>
          <w:rFonts w:ascii="Times New Roman" w:hAnsi="Times New Roman" w:cs="Times New Roman"/>
        </w:rPr>
        <w:t>outcomes</w:t>
      </w:r>
      <w:r w:rsidRPr="00E07A2B">
        <w:rPr>
          <w:rFonts w:ascii="Times New Roman" w:hAnsi="Times New Roman" w:cs="Times New Roman"/>
        </w:rPr>
        <w:t xml:space="preserve"> of rural cancer patients. </w:t>
      </w:r>
      <w:r w:rsidRPr="00E07A2B" w:rsidR="006443FA">
        <w:rPr>
          <w:rFonts w:ascii="Times New Roman" w:hAnsi="Times New Roman" w:cs="Times New Roman"/>
        </w:rPr>
        <w:t xml:space="preserve"> </w:t>
      </w:r>
      <w:r w:rsidRPr="00E07A2B">
        <w:rPr>
          <w:rFonts w:ascii="Times New Roman" w:hAnsi="Times New Roman" w:cs="Times New Roman"/>
        </w:rPr>
        <w:t xml:space="preserve">As an inaugural project, </w:t>
      </w:r>
      <w:r w:rsidRPr="00E07A2B" w:rsidR="00837AAE">
        <w:rPr>
          <w:rFonts w:ascii="Times New Roman" w:hAnsi="Times New Roman" w:cs="Times New Roman"/>
        </w:rPr>
        <w:t xml:space="preserve">the </w:t>
      </w:r>
      <w:r w:rsidRPr="00E07A2B">
        <w:rPr>
          <w:rFonts w:ascii="Times New Roman" w:hAnsi="Times New Roman" w:cs="Times New Roman"/>
        </w:rPr>
        <w:t xml:space="preserve">agencies have convened a public-private collaboration to help bridge the broadband health connectivity gap in Appalachia, taking another concrete step toward closing the digital </w:t>
      </w:r>
      <w:r w:rsidRPr="00E07A2B" w:rsidR="00837AAE">
        <w:rPr>
          <w:rFonts w:ascii="Times New Roman" w:hAnsi="Times New Roman" w:cs="Times New Roman"/>
        </w:rPr>
        <w:t xml:space="preserve">and opportunities </w:t>
      </w:r>
      <w:r w:rsidRPr="00E07A2B">
        <w:rPr>
          <w:rFonts w:ascii="Times New Roman" w:hAnsi="Times New Roman" w:cs="Times New Roman"/>
        </w:rPr>
        <w:t>divide.</w:t>
      </w:r>
    </w:p>
    <w:p w:rsidR="00E07A2B" w:rsidP="00E07A2B">
      <w:pPr>
        <w:tabs>
          <w:tab w:val="center" w:pos="4680"/>
          <w:tab w:val="left" w:pos="7526"/>
        </w:tabs>
        <w:spacing w:after="0" w:line="240" w:lineRule="auto"/>
        <w:ind w:firstLine="634"/>
        <w:rPr>
          <w:rFonts w:ascii="Times New Roman" w:hAnsi="Times New Roman" w:cs="Times New Roman"/>
        </w:rPr>
      </w:pPr>
    </w:p>
    <w:p w:rsidR="00E440BB" w:rsidRPr="00E07A2B" w:rsidP="00E07A2B">
      <w:pPr>
        <w:tabs>
          <w:tab w:val="center" w:pos="4680"/>
          <w:tab w:val="left" w:pos="7526"/>
        </w:tabs>
        <w:spacing w:after="0" w:line="240" w:lineRule="auto"/>
        <w:ind w:firstLine="634"/>
        <w:rPr>
          <w:rFonts w:ascii="Times New Roman" w:hAnsi="Times New Roman" w:cs="Times New Roman"/>
        </w:rPr>
      </w:pPr>
      <w:r w:rsidRPr="00E07A2B">
        <w:rPr>
          <w:rFonts w:ascii="Times New Roman" w:hAnsi="Times New Roman" w:cs="Times New Roman"/>
        </w:rPr>
        <w:t>A</w:t>
      </w:r>
      <w:r w:rsidRPr="00E07A2B" w:rsidR="008C2CCD">
        <w:rPr>
          <w:rFonts w:ascii="Times New Roman" w:hAnsi="Times New Roman" w:cs="Times New Roman"/>
        </w:rPr>
        <w:t>gain</w:t>
      </w:r>
      <w:r w:rsidRPr="00E07A2B">
        <w:rPr>
          <w:rFonts w:ascii="Times New Roman" w:hAnsi="Times New Roman" w:cs="Times New Roman"/>
        </w:rPr>
        <w:t>, thank you</w:t>
      </w:r>
      <w:r w:rsidRPr="00E07A2B" w:rsidR="008C2CCD">
        <w:rPr>
          <w:rFonts w:ascii="Times New Roman" w:hAnsi="Times New Roman" w:cs="Times New Roman"/>
        </w:rPr>
        <w:t xml:space="preserve"> for </w:t>
      </w:r>
      <w:r w:rsidRPr="00E07A2B">
        <w:rPr>
          <w:rFonts w:ascii="Times New Roman" w:hAnsi="Times New Roman" w:cs="Times New Roman"/>
        </w:rPr>
        <w:t xml:space="preserve">allowing </w:t>
      </w:r>
      <w:r w:rsidRPr="00E07A2B" w:rsidR="008C2CCD">
        <w:rPr>
          <w:rFonts w:ascii="Times New Roman" w:hAnsi="Times New Roman" w:cs="Times New Roman"/>
        </w:rPr>
        <w:t xml:space="preserve">me to share a few words </w:t>
      </w:r>
      <w:r w:rsidRPr="00E07A2B">
        <w:rPr>
          <w:rFonts w:ascii="Times New Roman" w:hAnsi="Times New Roman" w:cs="Times New Roman"/>
        </w:rPr>
        <w:t xml:space="preserve">with you </w:t>
      </w:r>
      <w:r w:rsidRPr="00E07A2B" w:rsidR="008C2CCD">
        <w:rPr>
          <w:rFonts w:ascii="Times New Roman" w:hAnsi="Times New Roman" w:cs="Times New Roman"/>
        </w:rPr>
        <w:t>this morning and if time permits, I look forward to answering your questions</w:t>
      </w:r>
      <w:r w:rsidRPr="00E07A2B">
        <w:rPr>
          <w:rFonts w:ascii="Times New Roman" w:hAnsi="Times New Roman" w:cs="Times New Roman"/>
        </w:rPr>
        <w:t xml:space="preserve"> or listening to your concerns</w:t>
      </w:r>
      <w:r w:rsidRPr="00E07A2B" w:rsidR="008C2CCD">
        <w:rPr>
          <w:rFonts w:ascii="Times New Roman" w:hAnsi="Times New Roman" w:cs="Times New Roman"/>
        </w:rPr>
        <w:t>.</w:t>
      </w:r>
    </w:p>
    <w:sectPr>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74363954"/>
      <w:docPartObj>
        <w:docPartGallery w:val="Page Numbers (Bottom of Page)"/>
        <w:docPartUnique/>
      </w:docPartObj>
    </w:sdtPr>
    <w:sdtEndPr>
      <w:rPr>
        <w:noProof/>
      </w:rPr>
    </w:sdtEndPr>
    <w:sdtContent>
      <w:p w:rsidR="00D4747B">
        <w:pPr>
          <w:pStyle w:val="Footer"/>
          <w:jc w:val="center"/>
        </w:pPr>
        <w:r>
          <w:fldChar w:fldCharType="begin"/>
        </w:r>
        <w:r>
          <w:instrText xml:space="preserve"> PAGE   \* MERGEFORMAT </w:instrText>
        </w:r>
        <w:r>
          <w:fldChar w:fldCharType="separate"/>
        </w:r>
        <w:r w:rsidR="007424DD">
          <w:rPr>
            <w:noProof/>
          </w:rPr>
          <w:t>2</w:t>
        </w:r>
        <w:r>
          <w:rPr>
            <w:noProof/>
          </w:rPr>
          <w:fldChar w:fldCharType="end"/>
        </w:r>
      </w:p>
    </w:sdtContent>
  </w:sdt>
  <w:p w:rsidR="00D47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D0D1226"/>
    <w:multiLevelType w:val="hybridMultilevel"/>
    <w:tmpl w:val="E4F40788"/>
    <w:lvl w:ilvl="0">
      <w:start w:val="1"/>
      <w:numFmt w:val="bullet"/>
      <w:lvlText w:val=""/>
      <w:lvlJc w:val="left"/>
      <w:pPr>
        <w:ind w:left="1350" w:hanging="360"/>
      </w:pPr>
      <w:rPr>
        <w:rFonts w:ascii="Symbol" w:hAnsi="Symbol" w:hint="default"/>
      </w:rPr>
    </w:lvl>
    <w:lvl w:ilvl="1" w:tentative="1">
      <w:start w:val="1"/>
      <w:numFmt w:val="bullet"/>
      <w:lvlText w:val="o"/>
      <w:lvlJc w:val="left"/>
      <w:pPr>
        <w:ind w:left="2070" w:hanging="360"/>
      </w:pPr>
      <w:rPr>
        <w:rFonts w:ascii="Courier New" w:hAnsi="Courier New" w:cs="Courier New" w:hint="default"/>
      </w:rPr>
    </w:lvl>
    <w:lvl w:ilvl="2" w:tentative="1">
      <w:start w:val="1"/>
      <w:numFmt w:val="bullet"/>
      <w:lvlText w:val=""/>
      <w:lvlJc w:val="left"/>
      <w:pPr>
        <w:ind w:left="2790" w:hanging="360"/>
      </w:pPr>
      <w:rPr>
        <w:rFonts w:ascii="Wingdings" w:hAnsi="Wingdings" w:hint="default"/>
      </w:rPr>
    </w:lvl>
    <w:lvl w:ilvl="3" w:tentative="1">
      <w:start w:val="1"/>
      <w:numFmt w:val="bullet"/>
      <w:lvlText w:val=""/>
      <w:lvlJc w:val="left"/>
      <w:pPr>
        <w:ind w:left="3510" w:hanging="360"/>
      </w:pPr>
      <w:rPr>
        <w:rFonts w:ascii="Symbol" w:hAnsi="Symbol" w:hint="default"/>
      </w:rPr>
    </w:lvl>
    <w:lvl w:ilvl="4" w:tentative="1">
      <w:start w:val="1"/>
      <w:numFmt w:val="bullet"/>
      <w:lvlText w:val="o"/>
      <w:lvlJc w:val="left"/>
      <w:pPr>
        <w:ind w:left="4230" w:hanging="360"/>
      </w:pPr>
      <w:rPr>
        <w:rFonts w:ascii="Courier New" w:hAnsi="Courier New" w:cs="Courier New" w:hint="default"/>
      </w:rPr>
    </w:lvl>
    <w:lvl w:ilvl="5" w:tentative="1">
      <w:start w:val="1"/>
      <w:numFmt w:val="bullet"/>
      <w:lvlText w:val=""/>
      <w:lvlJc w:val="left"/>
      <w:pPr>
        <w:ind w:left="4950" w:hanging="360"/>
      </w:pPr>
      <w:rPr>
        <w:rFonts w:ascii="Wingdings" w:hAnsi="Wingdings" w:hint="default"/>
      </w:rPr>
    </w:lvl>
    <w:lvl w:ilvl="6" w:tentative="1">
      <w:start w:val="1"/>
      <w:numFmt w:val="bullet"/>
      <w:lvlText w:val=""/>
      <w:lvlJc w:val="left"/>
      <w:pPr>
        <w:ind w:left="5670" w:hanging="360"/>
      </w:pPr>
      <w:rPr>
        <w:rFonts w:ascii="Symbol" w:hAnsi="Symbol" w:hint="default"/>
      </w:rPr>
    </w:lvl>
    <w:lvl w:ilvl="7" w:tentative="1">
      <w:start w:val="1"/>
      <w:numFmt w:val="bullet"/>
      <w:lvlText w:val="o"/>
      <w:lvlJc w:val="left"/>
      <w:pPr>
        <w:ind w:left="6390" w:hanging="360"/>
      </w:pPr>
      <w:rPr>
        <w:rFonts w:ascii="Courier New" w:hAnsi="Courier New" w:cs="Courier New" w:hint="default"/>
      </w:rPr>
    </w:lvl>
    <w:lvl w:ilvl="8" w:tentative="1">
      <w:start w:val="1"/>
      <w:numFmt w:val="bullet"/>
      <w:lvlText w:val=""/>
      <w:lvlJc w:val="left"/>
      <w:pPr>
        <w:ind w:left="7110"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BB"/>
    <w:rsid w:val="00014F41"/>
    <w:rsid w:val="00070239"/>
    <w:rsid w:val="000D0F85"/>
    <w:rsid w:val="001274DC"/>
    <w:rsid w:val="00197A58"/>
    <w:rsid w:val="00287A78"/>
    <w:rsid w:val="002A5D46"/>
    <w:rsid w:val="0033616E"/>
    <w:rsid w:val="00336509"/>
    <w:rsid w:val="00414519"/>
    <w:rsid w:val="00440412"/>
    <w:rsid w:val="004A5EC2"/>
    <w:rsid w:val="004B6629"/>
    <w:rsid w:val="00572251"/>
    <w:rsid w:val="0058663F"/>
    <w:rsid w:val="005D0AFF"/>
    <w:rsid w:val="005E6941"/>
    <w:rsid w:val="005F2D7D"/>
    <w:rsid w:val="006443FA"/>
    <w:rsid w:val="00680890"/>
    <w:rsid w:val="006E3253"/>
    <w:rsid w:val="0072379C"/>
    <w:rsid w:val="00731C48"/>
    <w:rsid w:val="007424DD"/>
    <w:rsid w:val="00777575"/>
    <w:rsid w:val="00833ED0"/>
    <w:rsid w:val="00837AAE"/>
    <w:rsid w:val="00863D38"/>
    <w:rsid w:val="00870077"/>
    <w:rsid w:val="008761AE"/>
    <w:rsid w:val="008B57D2"/>
    <w:rsid w:val="008C2CCD"/>
    <w:rsid w:val="008F339A"/>
    <w:rsid w:val="009056A4"/>
    <w:rsid w:val="00A94885"/>
    <w:rsid w:val="00AC67C0"/>
    <w:rsid w:val="00AF23F8"/>
    <w:rsid w:val="00B16AFD"/>
    <w:rsid w:val="00B31D40"/>
    <w:rsid w:val="00B332FD"/>
    <w:rsid w:val="00B35341"/>
    <w:rsid w:val="00B5518A"/>
    <w:rsid w:val="00B67D97"/>
    <w:rsid w:val="00C41584"/>
    <w:rsid w:val="00CB2231"/>
    <w:rsid w:val="00CF0397"/>
    <w:rsid w:val="00D10251"/>
    <w:rsid w:val="00D207B1"/>
    <w:rsid w:val="00D4747B"/>
    <w:rsid w:val="00D76B5B"/>
    <w:rsid w:val="00D823B9"/>
    <w:rsid w:val="00D91C0D"/>
    <w:rsid w:val="00E07A2B"/>
    <w:rsid w:val="00E440BB"/>
    <w:rsid w:val="00E65F42"/>
    <w:rsid w:val="00F54EF7"/>
    <w:rsid w:val="00F600EA"/>
    <w:rsid w:val="00FE03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0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0BB"/>
    <w:pPr>
      <w:ind w:left="720"/>
      <w:contextualSpacing/>
    </w:pPr>
  </w:style>
  <w:style w:type="paragraph" w:styleId="Header">
    <w:name w:val="header"/>
    <w:basedOn w:val="Normal"/>
    <w:link w:val="HeaderChar"/>
    <w:uiPriority w:val="99"/>
    <w:unhideWhenUsed/>
    <w:rsid w:val="00AC6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7C0"/>
  </w:style>
  <w:style w:type="paragraph" w:styleId="Footer">
    <w:name w:val="footer"/>
    <w:basedOn w:val="Normal"/>
    <w:link w:val="FooterChar"/>
    <w:uiPriority w:val="99"/>
    <w:unhideWhenUsed/>
    <w:rsid w:val="00AC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7C0"/>
  </w:style>
  <w:style w:type="character" w:styleId="CommentReference">
    <w:name w:val="annotation reference"/>
    <w:basedOn w:val="DefaultParagraphFont"/>
    <w:uiPriority w:val="99"/>
    <w:semiHidden/>
    <w:unhideWhenUsed/>
    <w:rsid w:val="00AF23F8"/>
    <w:rPr>
      <w:sz w:val="16"/>
      <w:szCs w:val="16"/>
    </w:rPr>
  </w:style>
  <w:style w:type="paragraph" w:styleId="CommentText">
    <w:name w:val="annotation text"/>
    <w:basedOn w:val="Normal"/>
    <w:link w:val="CommentTextChar"/>
    <w:uiPriority w:val="99"/>
    <w:semiHidden/>
    <w:unhideWhenUsed/>
    <w:rsid w:val="00AF23F8"/>
    <w:pPr>
      <w:spacing w:line="240" w:lineRule="auto"/>
    </w:pPr>
    <w:rPr>
      <w:sz w:val="20"/>
      <w:szCs w:val="20"/>
    </w:rPr>
  </w:style>
  <w:style w:type="character" w:customStyle="1" w:styleId="CommentTextChar">
    <w:name w:val="Comment Text Char"/>
    <w:basedOn w:val="DefaultParagraphFont"/>
    <w:link w:val="CommentText"/>
    <w:uiPriority w:val="99"/>
    <w:semiHidden/>
    <w:rsid w:val="00AF23F8"/>
    <w:rPr>
      <w:sz w:val="20"/>
      <w:szCs w:val="20"/>
    </w:rPr>
  </w:style>
  <w:style w:type="paragraph" w:styleId="CommentSubject">
    <w:name w:val="annotation subject"/>
    <w:basedOn w:val="CommentText"/>
    <w:next w:val="CommentText"/>
    <w:link w:val="CommentSubjectChar"/>
    <w:uiPriority w:val="99"/>
    <w:semiHidden/>
    <w:unhideWhenUsed/>
    <w:rsid w:val="00AF23F8"/>
    <w:rPr>
      <w:b/>
      <w:bCs/>
    </w:rPr>
  </w:style>
  <w:style w:type="character" w:customStyle="1" w:styleId="CommentSubjectChar">
    <w:name w:val="Comment Subject Char"/>
    <w:basedOn w:val="CommentTextChar"/>
    <w:link w:val="CommentSubject"/>
    <w:uiPriority w:val="99"/>
    <w:semiHidden/>
    <w:rsid w:val="00AF23F8"/>
    <w:rPr>
      <w:b/>
      <w:bCs/>
      <w:sz w:val="20"/>
      <w:szCs w:val="20"/>
    </w:rPr>
  </w:style>
  <w:style w:type="paragraph" w:styleId="BalloonText">
    <w:name w:val="Balloon Text"/>
    <w:basedOn w:val="Normal"/>
    <w:link w:val="BalloonTextChar"/>
    <w:uiPriority w:val="99"/>
    <w:semiHidden/>
    <w:unhideWhenUsed/>
    <w:rsid w:val="00AF2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2018-02-26T15:20:52Z</dcterms:created>
  <dcterms:modified xsi:type="dcterms:W3CDTF">2018-02-26T15:20:52Z</dcterms:modified>
</cp:coreProperties>
</file>