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tbl>
      <w:tblPr>
        <w:tblW w:w="0" w:type="auto"/>
        <w:tblInd w:w="0" w:type="dxa"/>
        <w:tblCellMar>
          <w:top w:w="0" w:type="dxa"/>
          <w:left w:w="108" w:type="dxa"/>
          <w:bottom w:w="0" w:type="dxa"/>
          <w:right w:w="108" w:type="dxa"/>
        </w:tblCellMar>
        <w:tblLook w:val="0000"/>
      </w:tblPr>
      <w:tblGrid>
        <w:gridCol w:w="8640"/>
      </w:tblGrid>
      <w:tr w:rsidTr="00CB738B">
        <w:tblPrEx>
          <w:tblW w:w="0" w:type="auto"/>
          <w:tblInd w:w="0" w:type="dxa"/>
          <w:tblCellMar>
            <w:top w:w="0" w:type="dxa"/>
            <w:left w:w="108" w:type="dxa"/>
            <w:bottom w:w="0" w:type="dxa"/>
            <w:right w:w="108" w:type="dxa"/>
          </w:tblCellMar>
          <w:tblLook w:val="0000"/>
        </w:tblPrEx>
        <w:trPr>
          <w:trHeight w:val="2181"/>
        </w:trPr>
        <w:tc>
          <w:tcPr>
            <w:tcW w:w="8640" w:type="dxa"/>
          </w:tcPr>
          <w:p w:rsidR="00FF232D" w:rsidP="006A7D75">
            <w:pPr>
              <w:jc w:val="center"/>
              <w:rPr>
                <w:rStyle w:val="DefaultParagraphFont"/>
                <w:b/>
                <w:sz w:val="24"/>
                <w:szCs w:val="24"/>
                <w:lang w:val="en-US" w:eastAsia="en-US" w:bidi="ar-SA"/>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7217838" name="Picture 1" descr="FCC - News from the Federal Communications Commission"/>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P="00B57131">
            <w:pPr>
              <w:rPr>
                <w:rStyle w:val="DefaultParagraphFont"/>
                <w:b/>
                <w:bCs/>
                <w:sz w:val="24"/>
                <w:szCs w:val="24"/>
                <w:lang w:val="en-US" w:eastAsia="en-US" w:bidi="ar-SA"/>
              </w:rPr>
            </w:pPr>
          </w:p>
          <w:p w:rsidR="007A44F8" w:rsidRPr="008A3940" w:rsidP="00BB4E29">
            <w:pPr>
              <w:rPr>
                <w:rStyle w:val="DefaultParagraphFont"/>
                <w:b/>
                <w:bCs/>
                <w:sz w:val="22"/>
                <w:szCs w:val="22"/>
                <w:lang w:val="en-US" w:eastAsia="en-US" w:bidi="ar-SA"/>
              </w:rPr>
            </w:pPr>
            <w:r w:rsidRPr="008A3940">
              <w:rPr>
                <w:b/>
                <w:bCs/>
                <w:sz w:val="22"/>
                <w:szCs w:val="22"/>
                <w:lang w:val="en-US" w:eastAsia="en-US" w:bidi="ar-SA"/>
              </w:rPr>
              <w:t xml:space="preserve">Media Contact: </w:t>
            </w:r>
          </w:p>
          <w:p w:rsidR="00390E44" w:rsidP="00BF00C0">
            <w:pPr>
              <w:rPr>
                <w:rStyle w:val="DefaultParagraphFont"/>
                <w:sz w:val="24"/>
                <w:szCs w:val="24"/>
                <w:lang w:val="en-US" w:eastAsia="en-US" w:bidi="ar-SA"/>
              </w:rPr>
            </w:pPr>
            <w:r>
              <w:rPr>
                <w:bCs/>
                <w:sz w:val="22"/>
                <w:szCs w:val="22"/>
                <w:lang w:val="en-US" w:eastAsia="en-US" w:bidi="ar-SA"/>
              </w:rPr>
              <w:t>Brooke Ericson</w:t>
            </w:r>
            <w:r>
              <w:rPr>
                <w:bCs/>
                <w:sz w:val="22"/>
                <w:szCs w:val="22"/>
                <w:lang w:val="en-US" w:eastAsia="en-US" w:bidi="ar-SA"/>
              </w:rPr>
              <w:t xml:space="preserve">, </w:t>
            </w:r>
            <w:r w:rsidR="00AC0A38">
              <w:rPr>
                <w:bCs/>
                <w:sz w:val="22"/>
                <w:szCs w:val="22"/>
                <w:lang w:val="en-US" w:eastAsia="en-US" w:bidi="ar-SA"/>
              </w:rPr>
              <w:t>(</w:t>
            </w:r>
            <w:r w:rsidRPr="008A3940" w:rsidR="007A44F8">
              <w:rPr>
                <w:bCs/>
                <w:sz w:val="22"/>
                <w:szCs w:val="22"/>
                <w:lang w:val="en-US" w:eastAsia="en-US" w:bidi="ar-SA"/>
              </w:rPr>
              <w:t>202</w:t>
            </w:r>
            <w:r w:rsidR="00AC0A38">
              <w:rPr>
                <w:bCs/>
                <w:sz w:val="22"/>
                <w:szCs w:val="22"/>
                <w:lang w:val="en-US" w:eastAsia="en-US" w:bidi="ar-SA"/>
              </w:rPr>
              <w:t xml:space="preserve">) </w:t>
            </w:r>
            <w:r w:rsidRPr="008A3940" w:rsidR="007A44F8">
              <w:rPr>
                <w:bCs/>
                <w:sz w:val="22"/>
                <w:szCs w:val="22"/>
                <w:lang w:val="en-US" w:eastAsia="en-US" w:bidi="ar-SA"/>
              </w:rPr>
              <w:t>418-</w:t>
            </w:r>
            <w:r w:rsidR="0023503E">
              <w:rPr>
                <w:bCs/>
                <w:sz w:val="22"/>
                <w:szCs w:val="22"/>
                <w:lang w:val="en-US" w:eastAsia="en-US" w:bidi="ar-SA"/>
              </w:rPr>
              <w:t>2300</w:t>
            </w:r>
          </w:p>
          <w:p w:rsidR="00EA46AA" w:rsidP="00BF00C0">
            <w:pPr>
              <w:rPr>
                <w:rStyle w:val="Hyperlink"/>
                <w:color w:val="0000FF"/>
                <w:sz w:val="24"/>
                <w:szCs w:val="24"/>
                <w:u w:val="single"/>
                <w:lang w:val="en-US" w:eastAsia="en-US" w:bidi="ar-SA"/>
              </w:rPr>
            </w:pPr>
            <w:r>
              <w:fldChar w:fldCharType="begin"/>
            </w:r>
            <w:r>
              <w:rPr>
                <w:sz w:val="24"/>
                <w:szCs w:val="24"/>
                <w:lang w:val="en-US" w:eastAsia="en-US" w:bidi="ar-SA"/>
              </w:rPr>
              <w:instrText xml:space="preserve"> HYPERLINK "mailto:Brooke.Ericson@fcc.gov" </w:instrText>
            </w:r>
            <w:r>
              <w:fldChar w:fldCharType="separate"/>
            </w:r>
            <w:r w:rsidRPr="008A474E">
              <w:rPr>
                <w:rStyle w:val="Hyperlink"/>
                <w:color w:val="0000FF"/>
                <w:sz w:val="24"/>
                <w:szCs w:val="24"/>
                <w:u w:val="single"/>
                <w:lang w:val="en-US" w:eastAsia="en-US" w:bidi="ar-SA"/>
              </w:rPr>
              <w:t>Brooke.Ericson@fcc.gov</w:t>
            </w:r>
            <w:r>
              <w:fldChar w:fldCharType="end"/>
            </w:r>
          </w:p>
          <w:p w:rsidR="003F4475" w:rsidP="00BF00C0">
            <w:pPr>
              <w:rPr>
                <w:rStyle w:val="Hyperlink"/>
                <w:color w:val="0000FF"/>
                <w:sz w:val="24"/>
                <w:szCs w:val="24"/>
                <w:u w:val="single"/>
                <w:lang w:val="en-US" w:eastAsia="en-US" w:bidi="ar-SA"/>
              </w:rPr>
            </w:pPr>
          </w:p>
          <w:p w:rsidR="00390E44" w:rsidRPr="003D1578" w:rsidP="00BB4E29">
            <w:pPr>
              <w:rPr>
                <w:rStyle w:val="DefaultParagraphFont"/>
                <w:b/>
                <w:bCs/>
                <w:sz w:val="22"/>
                <w:szCs w:val="22"/>
                <w:lang w:val="en-US" w:eastAsia="en-US" w:bidi="ar-SA"/>
              </w:rPr>
            </w:pPr>
            <w:r w:rsidRPr="003D1578">
              <w:rPr>
                <w:b/>
                <w:bCs/>
                <w:sz w:val="22"/>
                <w:szCs w:val="22"/>
                <w:lang w:val="en-US" w:eastAsia="en-US" w:bidi="ar-SA"/>
              </w:rPr>
              <w:t>For immediate release</w:t>
            </w:r>
          </w:p>
          <w:p w:rsidR="003F4475" w:rsidP="00BB4E29">
            <w:pPr>
              <w:jc w:val="center"/>
              <w:rPr>
                <w:rStyle w:val="DefaultParagraphFont"/>
                <w:sz w:val="24"/>
                <w:szCs w:val="24"/>
                <w:lang w:val="en-US" w:eastAsia="en-US" w:bidi="ar-SA"/>
              </w:rPr>
            </w:pPr>
          </w:p>
          <w:p w:rsidR="0066799D" w:rsidP="004341FB">
            <w:pPr>
              <w:jc w:val="center"/>
              <w:rPr>
                <w:rStyle w:val="DefaultParagraphFont"/>
                <w:b/>
                <w:caps/>
                <w:sz w:val="24"/>
                <w:szCs w:val="24"/>
                <w:lang w:val="en-US" w:eastAsia="en-US" w:bidi="ar-SA"/>
              </w:rPr>
            </w:pPr>
            <w:bookmarkStart w:id="1" w:name="_Hlk505700799"/>
            <w:r>
              <w:rPr>
                <w:b/>
                <w:caps/>
                <w:sz w:val="24"/>
                <w:szCs w:val="24"/>
                <w:lang w:val="en-US" w:eastAsia="en-US" w:bidi="ar-SA"/>
              </w:rPr>
              <w:t xml:space="preserve">STATEMENT OF </w:t>
            </w:r>
            <w:r w:rsidRPr="00EA46AA" w:rsidR="00EA46AA">
              <w:rPr>
                <w:b/>
                <w:caps/>
                <w:sz w:val="24"/>
                <w:szCs w:val="24"/>
                <w:lang w:val="en-US" w:eastAsia="en-US" w:bidi="ar-SA"/>
              </w:rPr>
              <w:t xml:space="preserve">Commissioner </w:t>
            </w:r>
            <w:r>
              <w:rPr>
                <w:b/>
                <w:caps/>
                <w:sz w:val="24"/>
                <w:szCs w:val="24"/>
                <w:lang w:val="en-US" w:eastAsia="en-US" w:bidi="ar-SA"/>
              </w:rPr>
              <w:t xml:space="preserve">MICHAEL </w:t>
            </w:r>
            <w:r w:rsidRPr="00EA46AA" w:rsidR="00EA46AA">
              <w:rPr>
                <w:b/>
                <w:caps/>
                <w:sz w:val="24"/>
                <w:szCs w:val="24"/>
                <w:lang w:val="en-US" w:eastAsia="en-US" w:bidi="ar-SA"/>
              </w:rPr>
              <w:t xml:space="preserve">O’Rielly </w:t>
            </w:r>
          </w:p>
          <w:p w:rsidR="0021245C" w:rsidRPr="0066799D" w:rsidP="0066799D">
            <w:pPr>
              <w:jc w:val="center"/>
              <w:rPr>
                <w:rStyle w:val="DefaultParagraphFont"/>
                <w:b/>
                <w:caps/>
                <w:sz w:val="24"/>
                <w:szCs w:val="24"/>
                <w:lang w:val="en-US" w:eastAsia="en-US" w:bidi="ar-SA"/>
              </w:rPr>
            </w:pPr>
            <w:r w:rsidRPr="00EA46AA">
              <w:rPr>
                <w:b/>
                <w:caps/>
                <w:sz w:val="24"/>
                <w:szCs w:val="24"/>
                <w:lang w:val="en-US" w:eastAsia="en-US" w:bidi="ar-SA"/>
              </w:rPr>
              <w:t>on</w:t>
            </w:r>
            <w:r w:rsidR="009100E1">
              <w:rPr>
                <w:b/>
                <w:caps/>
                <w:sz w:val="24"/>
                <w:szCs w:val="24"/>
                <w:lang w:val="en-US" w:eastAsia="en-US" w:bidi="ar-SA"/>
              </w:rPr>
              <w:t xml:space="preserve"> </w:t>
            </w:r>
            <w:r w:rsidR="0097782F">
              <w:rPr>
                <w:b/>
                <w:caps/>
                <w:sz w:val="24"/>
                <w:szCs w:val="24"/>
                <w:lang w:val="en-US" w:eastAsia="en-US" w:bidi="ar-SA"/>
              </w:rPr>
              <w:t xml:space="preserve">D.C. Circuit </w:t>
            </w:r>
            <w:r w:rsidR="008928AE">
              <w:rPr>
                <w:b/>
                <w:caps/>
                <w:sz w:val="24"/>
                <w:szCs w:val="24"/>
                <w:lang w:val="en-US" w:eastAsia="en-US" w:bidi="ar-SA"/>
              </w:rPr>
              <w:t xml:space="preserve">TCPA </w:t>
            </w:r>
            <w:r w:rsidR="0097782F">
              <w:rPr>
                <w:b/>
                <w:caps/>
                <w:sz w:val="24"/>
                <w:szCs w:val="24"/>
                <w:lang w:val="en-US" w:eastAsia="en-US" w:bidi="ar-SA"/>
              </w:rPr>
              <w:t xml:space="preserve">Decision </w:t>
            </w:r>
            <w:r w:rsidR="004341FB">
              <w:rPr>
                <w:b/>
                <w:caps/>
                <w:sz w:val="24"/>
                <w:szCs w:val="24"/>
                <w:lang w:val="en-US" w:eastAsia="en-US" w:bidi="ar-SA"/>
              </w:rPr>
              <w:t xml:space="preserve"> </w:t>
            </w:r>
          </w:p>
          <w:p w:rsidR="00766FF0" w:rsidP="00766FF0">
            <w:pPr>
              <w:tabs>
                <w:tab w:val="left" w:pos="8625"/>
              </w:tabs>
              <w:jc w:val="center"/>
              <w:rPr>
                <w:rStyle w:val="DefaultParagraphFont"/>
                <w:b/>
                <w:i/>
                <w:caps/>
                <w:sz w:val="24"/>
                <w:szCs w:val="24"/>
                <w:lang w:val="en-US" w:eastAsia="en-US" w:bidi="ar-SA"/>
              </w:rPr>
            </w:pPr>
          </w:p>
          <w:p w:rsidR="003554CA" w:rsidRPr="003554CA" w:rsidP="0097782F">
            <w:pPr>
              <w:rPr>
                <w:rStyle w:val="DefaultParagraphFont"/>
                <w:sz w:val="24"/>
                <w:szCs w:val="24"/>
                <w:lang w:val="en-US" w:eastAsia="en-US" w:bidi="ar-SA"/>
              </w:rPr>
            </w:pPr>
            <w:r>
              <w:rPr>
                <w:color w:val="000000" w:themeColor="text1"/>
                <w:sz w:val="24"/>
                <w:szCs w:val="24"/>
                <w:lang w:val="en-US" w:eastAsia="en-US" w:bidi="ar-SA"/>
              </w:rPr>
              <w:t xml:space="preserve">WASHINGTON, </w:t>
            </w:r>
            <w:r w:rsidR="00C13EEE">
              <w:rPr>
                <w:sz w:val="24"/>
                <w:szCs w:val="24"/>
                <w:lang w:val="en-US" w:eastAsia="en-US" w:bidi="ar-SA"/>
              </w:rPr>
              <w:t>March 16</w:t>
            </w:r>
            <w:r w:rsidR="00072B9F">
              <w:rPr>
                <w:sz w:val="24"/>
                <w:szCs w:val="24"/>
                <w:lang w:val="en-US" w:eastAsia="en-US" w:bidi="ar-SA"/>
              </w:rPr>
              <w:t xml:space="preserve">, 2018. – </w:t>
            </w:r>
            <w:r>
              <w:rPr>
                <w:sz w:val="24"/>
                <w:szCs w:val="24"/>
                <w:lang w:val="en-US" w:eastAsia="en-US" w:bidi="ar-SA"/>
              </w:rPr>
              <w:t>Commissioner O’Rielly made the following statement in response to the D.C. Circuit’s unanimous decision reversing much of the Federal Communications Commission’s 2015 order regarding various aspects of the Telephone Consumer Protection Act.  At the time, Commissioner O’Rielly dissented</w:t>
            </w:r>
            <w:r w:rsidR="008928AE">
              <w:rPr>
                <w:sz w:val="24"/>
                <w:szCs w:val="24"/>
                <w:lang w:val="en-US" w:eastAsia="en-US" w:bidi="ar-SA"/>
              </w:rPr>
              <w:t xml:space="preserve"> on the item’s substance and approved a number of included exemptions</w:t>
            </w:r>
            <w:r>
              <w:rPr>
                <w:sz w:val="24"/>
                <w:szCs w:val="24"/>
                <w:lang w:val="en-US" w:eastAsia="en-US" w:bidi="ar-SA"/>
              </w:rPr>
              <w:t xml:space="preserve">, calling claims that the order protected Americans a farce and highlighting that, in its overreach, the order would penalize businesses and institutions acting in good faith to reach their customers using modern technologies.  </w:t>
            </w:r>
          </w:p>
          <w:p w:rsidR="003554CA" w:rsidP="0097782F">
            <w:pPr>
              <w:rPr>
                <w:rStyle w:val="DefaultParagraphFont"/>
                <w:sz w:val="24"/>
                <w:szCs w:val="24"/>
                <w:lang w:val="en-US" w:eastAsia="en-US" w:bidi="ar-SA"/>
              </w:rPr>
            </w:pPr>
          </w:p>
          <w:p w:rsidR="0097782F" w:rsidRPr="008928AE" w:rsidP="0097782F">
            <w:pPr>
              <w:rPr>
                <w:rStyle w:val="DefaultParagraphFont"/>
                <w:sz w:val="24"/>
                <w:szCs w:val="24"/>
                <w:lang w:val="en-US" w:eastAsia="en-US" w:bidi="ar-SA"/>
              </w:rPr>
            </w:pPr>
            <w:r>
              <w:rPr>
                <w:sz w:val="24"/>
                <w:szCs w:val="24"/>
                <w:lang w:val="en-US" w:eastAsia="en-US" w:bidi="ar-SA"/>
              </w:rPr>
              <w:t>“</w:t>
            </w:r>
            <w:r w:rsidR="00E26618">
              <w:rPr>
                <w:sz w:val="24"/>
                <w:szCs w:val="24"/>
                <w:lang w:val="en-US" w:eastAsia="en-US" w:bidi="ar-SA"/>
              </w:rPr>
              <w:t xml:space="preserve">I </w:t>
            </w:r>
            <w:r>
              <w:rPr>
                <w:sz w:val="24"/>
                <w:szCs w:val="24"/>
                <w:lang w:val="en-US" w:eastAsia="en-US" w:bidi="ar-SA"/>
              </w:rPr>
              <w:t xml:space="preserve">am heartened by the court’s </w:t>
            </w:r>
            <w:r w:rsidRPr="008928AE">
              <w:rPr>
                <w:sz w:val="24"/>
                <w:szCs w:val="24"/>
                <w:lang w:val="en-US" w:eastAsia="en-US" w:bidi="ar-SA"/>
              </w:rPr>
              <w:t>unanimous decision, which seems to reaffirm the wording of the statute and rule of law.  This will not lead to more illegal robocalls but instead remove unnecessary and inappropriate liability concerns for legitimate companies trying to reach their customers who want to be called.  In effect, it rejects the former Commission’s misguided interpretation of the law, inappropriate expansion of scope, and irrational view of reassigned numbers.  While I disagree with the court’s decision on the revocation issue, I believe there is an opportunity here for further review in order to square it with the Second Circuit’s more appropriate approach.”</w:t>
            </w:r>
          </w:p>
          <w:p w:rsidR="0097782F" w:rsidRPr="008928AE" w:rsidP="0097782F">
            <w:pPr>
              <w:rPr>
                <w:rStyle w:val="DefaultParagraphFont"/>
                <w:sz w:val="24"/>
                <w:szCs w:val="24"/>
                <w:lang w:val="en-US" w:eastAsia="en-US" w:bidi="ar-SA"/>
              </w:rPr>
            </w:pPr>
          </w:p>
          <w:p w:rsidR="00E26618" w:rsidRPr="008928AE" w:rsidP="00E26618">
            <w:pPr>
              <w:rPr>
                <w:rStyle w:val="DefaultParagraphFont"/>
                <w:sz w:val="24"/>
                <w:szCs w:val="24"/>
                <w:lang w:val="en-US" w:eastAsia="en-US" w:bidi="ar-SA"/>
              </w:rPr>
            </w:pPr>
          </w:p>
          <w:p w:rsidR="004F0F1F" w:rsidRPr="008928AE" w:rsidP="00BB4E29">
            <w:pPr>
              <w:ind w:right="240"/>
              <w:jc w:val="center"/>
              <w:rPr>
                <w:rStyle w:val="DefaultParagraphFont"/>
                <w:sz w:val="22"/>
                <w:szCs w:val="22"/>
                <w:lang w:val="en-US" w:eastAsia="en-US" w:bidi="ar-SA"/>
              </w:rPr>
            </w:pPr>
            <w:r w:rsidRPr="008928AE">
              <w:rPr>
                <w:sz w:val="22"/>
                <w:szCs w:val="22"/>
                <w:lang w:val="en-US" w:eastAsia="en-US" w:bidi="ar-SA"/>
              </w:rPr>
              <w:t>###</w:t>
            </w:r>
            <w:r w:rsidRPr="008928AE" w:rsidR="00E60FBD">
              <w:rPr>
                <w:sz w:val="22"/>
                <w:szCs w:val="22"/>
                <w:lang w:val="en-US" w:eastAsia="en-US" w:bidi="ar-SA"/>
              </w:rPr>
              <w:br/>
            </w:r>
          </w:p>
          <w:p w:rsidR="00270F29" w:rsidP="00BB4E29">
            <w:pPr>
              <w:ind w:right="240"/>
              <w:jc w:val="center"/>
              <w:rPr>
                <w:rStyle w:val="DefaultParagraphFont"/>
                <w:sz w:val="22"/>
                <w:szCs w:val="22"/>
                <w:lang w:val="en-US" w:eastAsia="en-US" w:bidi="ar-SA"/>
              </w:rPr>
            </w:pPr>
            <w:bookmarkEnd w:id="1"/>
          </w:p>
          <w:p w:rsidR="0097782F" w:rsidP="00270F29">
            <w:pPr>
              <w:ind w:right="240"/>
              <w:rPr>
                <w:rStyle w:val="DefaultParagraphFont"/>
                <w:sz w:val="22"/>
                <w:szCs w:val="22"/>
                <w:lang w:val="en-US" w:eastAsia="en-US" w:bidi="ar-SA"/>
              </w:rPr>
            </w:pPr>
          </w:p>
          <w:p w:rsidR="00867414" w:rsidP="00270F29">
            <w:pPr>
              <w:ind w:right="240"/>
              <w:rPr>
                <w:rStyle w:val="DefaultParagraphFont"/>
                <w:sz w:val="22"/>
                <w:szCs w:val="22"/>
                <w:lang w:val="en-US" w:eastAsia="en-US" w:bidi="ar-SA"/>
              </w:rPr>
            </w:pPr>
          </w:p>
          <w:p w:rsidR="00270F29" w:rsidP="00BB4E29">
            <w:pPr>
              <w:ind w:right="240"/>
              <w:jc w:val="center"/>
              <w:rPr>
                <w:rStyle w:val="DefaultParagraphFont"/>
                <w:sz w:val="22"/>
                <w:szCs w:val="22"/>
                <w:lang w:val="en-US" w:eastAsia="en-US" w:bidi="ar-SA"/>
              </w:rPr>
            </w:pPr>
          </w:p>
          <w:p w:rsidR="001963AE" w:rsidP="00BB4E29">
            <w:pPr>
              <w:ind w:right="240"/>
              <w:jc w:val="center"/>
              <w:rPr>
                <w:rStyle w:val="DefaultParagraphFont"/>
                <w:sz w:val="22"/>
                <w:szCs w:val="22"/>
                <w:lang w:val="en-US" w:eastAsia="en-US" w:bidi="ar-SA"/>
              </w:rPr>
            </w:pPr>
          </w:p>
          <w:p w:rsidR="001963AE" w:rsidP="001963AE">
            <w:pPr>
              <w:ind w:right="240"/>
              <w:rPr>
                <w:rStyle w:val="DefaultParagraphFont"/>
                <w:sz w:val="22"/>
                <w:szCs w:val="22"/>
                <w:lang w:val="en-US" w:eastAsia="en-US" w:bidi="ar-SA"/>
              </w:rPr>
            </w:pPr>
          </w:p>
          <w:p w:rsidR="00E60FBD" w:rsidP="00E60FBD">
            <w:pPr>
              <w:jc w:val="center"/>
              <w:rPr>
                <w:rStyle w:val="DefaultParagraphFont"/>
                <w:b/>
                <w:bCs/>
                <w:sz w:val="18"/>
                <w:szCs w:val="18"/>
                <w:lang w:val="en-US" w:eastAsia="en-US" w:bidi="ar-SA"/>
              </w:rPr>
            </w:pPr>
            <w:r w:rsidRPr="008A3F9A">
              <w:rPr>
                <w:b/>
                <w:bCs/>
                <w:sz w:val="18"/>
                <w:szCs w:val="18"/>
                <w:lang w:val="en-US" w:eastAsia="en-US" w:bidi="ar-SA"/>
              </w:rPr>
              <w:t xml:space="preserve">Office of Commissioner </w:t>
            </w:r>
            <w:r>
              <w:rPr>
                <w:b/>
                <w:bCs/>
                <w:sz w:val="18"/>
                <w:szCs w:val="18"/>
                <w:lang w:val="en-US" w:eastAsia="en-US" w:bidi="ar-SA"/>
              </w:rPr>
              <w:t>Mike O’Rielly</w:t>
            </w:r>
            <w:r w:rsidRPr="008A3F9A">
              <w:rPr>
                <w:b/>
                <w:bCs/>
                <w:sz w:val="18"/>
                <w:szCs w:val="18"/>
                <w:lang w:val="en-US" w:eastAsia="en-US" w:bidi="ar-SA"/>
              </w:rPr>
              <w:t>: (202) 418-2</w:t>
            </w:r>
            <w:r>
              <w:rPr>
                <w:b/>
                <w:bCs/>
                <w:sz w:val="18"/>
                <w:szCs w:val="18"/>
                <w:lang w:val="en-US" w:eastAsia="en-US" w:bidi="ar-SA"/>
              </w:rPr>
              <w:t>3</w:t>
            </w:r>
            <w:r w:rsidRPr="008A3F9A">
              <w:rPr>
                <w:b/>
                <w:bCs/>
                <w:sz w:val="18"/>
                <w:szCs w:val="18"/>
                <w:lang w:val="en-US" w:eastAsia="en-US" w:bidi="ar-SA"/>
              </w:rPr>
              <w:t>00</w:t>
            </w:r>
          </w:p>
          <w:p w:rsidR="00E60FBD" w:rsidP="00E60FBD">
            <w:pPr>
              <w:jc w:val="center"/>
              <w:rPr>
                <w:rStyle w:val="DefaultParagraphFont"/>
                <w:b/>
                <w:bCs/>
                <w:sz w:val="18"/>
                <w:szCs w:val="18"/>
                <w:lang w:val="en-US" w:eastAsia="en-US" w:bidi="ar-SA"/>
              </w:rPr>
            </w:pPr>
            <w:r>
              <w:rPr>
                <w:b/>
                <w:bCs/>
                <w:sz w:val="18"/>
                <w:szCs w:val="18"/>
                <w:lang w:val="en-US" w:eastAsia="en-US" w:bidi="ar-SA"/>
              </w:rPr>
              <w:t>Twitter: @mikeofcc</w:t>
            </w:r>
          </w:p>
          <w:p w:rsidR="00E60FBD" w:rsidRPr="008A3F9A" w:rsidP="00E60FBD">
            <w:pPr>
              <w:jc w:val="center"/>
              <w:rPr>
                <w:rStyle w:val="DefaultParagraphFont"/>
                <w:b/>
                <w:bCs/>
                <w:sz w:val="18"/>
                <w:szCs w:val="18"/>
                <w:lang w:val="en-US" w:eastAsia="en-US" w:bidi="ar-SA"/>
              </w:rPr>
            </w:pPr>
            <w:r w:rsidRPr="00F20FEE">
              <w:rPr>
                <w:b/>
                <w:bCs/>
                <w:sz w:val="18"/>
                <w:szCs w:val="18"/>
                <w:lang w:val="en-US" w:eastAsia="en-US" w:bidi="ar-SA"/>
              </w:rPr>
              <w:t>www.fcc.gov/leadership/michael-orielly</w:t>
            </w:r>
          </w:p>
          <w:p w:rsidR="00E60FBD" w:rsidRPr="008A3F9A" w:rsidP="00E60FBD">
            <w:pPr>
              <w:jc w:val="center"/>
              <w:rPr>
                <w:rStyle w:val="DefaultParagraphFont"/>
                <w:b/>
                <w:bCs/>
                <w:sz w:val="18"/>
                <w:szCs w:val="18"/>
                <w:lang w:val="en-US" w:eastAsia="en-US" w:bidi="ar-SA"/>
              </w:rPr>
            </w:pPr>
          </w:p>
          <w:p w:rsidR="00EE0E90" w:rsidRPr="0069420F" w:rsidP="008B2B51">
            <w:pPr>
              <w:jc w:val="center"/>
              <w:rPr>
                <w:rStyle w:val="DefaultParagraphFont"/>
                <w:bCs/>
                <w:i/>
                <w:sz w:val="18"/>
                <w:szCs w:val="18"/>
                <w:lang w:val="en-US" w:eastAsia="en-US" w:bidi="ar-SA"/>
              </w:rPr>
            </w:pPr>
            <w:r w:rsidRPr="008A3F9A">
              <w:rPr>
                <w:bCs/>
                <w:i/>
                <w:sz w:val="18"/>
                <w:szCs w:val="18"/>
                <w:lang w:val="en-US" w:eastAsia="en-US" w:bidi="ar-SA"/>
              </w:rPr>
              <w:t>This is an unofficial announcement of Commission action.  Release of the full text of a Commission order constitutes official action.  See MCI v. FCC, 515 F.2d 385 (D.C. Cir. 1974).</w:t>
            </w:r>
          </w:p>
        </w:tc>
      </w:tr>
    </w:tbl>
    <w:p w:rsidR="00D24C3D" w:rsidP="00072B9F">
      <w:pPr>
        <w:rPr>
          <w:b/>
          <w:bCs/>
          <w:sz w:val="32"/>
          <w:szCs w:val="32"/>
        </w:rPr>
      </w:pPr>
    </w:p>
    <w:sectPr>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C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C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C3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C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C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C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F1F"/>
    <w:rsid w:val="0002500C"/>
    <w:rsid w:val="000311FC"/>
    <w:rsid w:val="00040127"/>
    <w:rsid w:val="00042E38"/>
    <w:rsid w:val="00072B9F"/>
    <w:rsid w:val="00081232"/>
    <w:rsid w:val="00091E65"/>
    <w:rsid w:val="00096D4A"/>
    <w:rsid w:val="00097826"/>
    <w:rsid w:val="000A33D7"/>
    <w:rsid w:val="000A38EA"/>
    <w:rsid w:val="000A4729"/>
    <w:rsid w:val="000C0541"/>
    <w:rsid w:val="000C1E47"/>
    <w:rsid w:val="000C26F3"/>
    <w:rsid w:val="000C440D"/>
    <w:rsid w:val="000D7F53"/>
    <w:rsid w:val="000E049E"/>
    <w:rsid w:val="0010799B"/>
    <w:rsid w:val="001112EC"/>
    <w:rsid w:val="00117DB2"/>
    <w:rsid w:val="00123ED2"/>
    <w:rsid w:val="00125BE0"/>
    <w:rsid w:val="00142C13"/>
    <w:rsid w:val="00152776"/>
    <w:rsid w:val="00153222"/>
    <w:rsid w:val="001577D3"/>
    <w:rsid w:val="001733A6"/>
    <w:rsid w:val="001865A9"/>
    <w:rsid w:val="00187DB2"/>
    <w:rsid w:val="00191467"/>
    <w:rsid w:val="00194205"/>
    <w:rsid w:val="001963AE"/>
    <w:rsid w:val="001A52FA"/>
    <w:rsid w:val="001B20BB"/>
    <w:rsid w:val="001C4370"/>
    <w:rsid w:val="001D3779"/>
    <w:rsid w:val="001E5D4E"/>
    <w:rsid w:val="001E7FC4"/>
    <w:rsid w:val="001F0469"/>
    <w:rsid w:val="00203A98"/>
    <w:rsid w:val="00206EDD"/>
    <w:rsid w:val="0021245C"/>
    <w:rsid w:val="0021247E"/>
    <w:rsid w:val="002146F6"/>
    <w:rsid w:val="00231C32"/>
    <w:rsid w:val="0023503E"/>
    <w:rsid w:val="00240345"/>
    <w:rsid w:val="002421F0"/>
    <w:rsid w:val="00244DD8"/>
    <w:rsid w:val="002455E5"/>
    <w:rsid w:val="00247274"/>
    <w:rsid w:val="00266966"/>
    <w:rsid w:val="00270F29"/>
    <w:rsid w:val="0029358B"/>
    <w:rsid w:val="00294C0C"/>
    <w:rsid w:val="002A0934"/>
    <w:rsid w:val="002B1013"/>
    <w:rsid w:val="002C27BD"/>
    <w:rsid w:val="002D03E5"/>
    <w:rsid w:val="002D7619"/>
    <w:rsid w:val="002E3F1D"/>
    <w:rsid w:val="002F09F8"/>
    <w:rsid w:val="002F31D0"/>
    <w:rsid w:val="00300359"/>
    <w:rsid w:val="00310CEE"/>
    <w:rsid w:val="0031773E"/>
    <w:rsid w:val="003227E5"/>
    <w:rsid w:val="00333E54"/>
    <w:rsid w:val="00346C65"/>
    <w:rsid w:val="00347716"/>
    <w:rsid w:val="003506E1"/>
    <w:rsid w:val="003554CA"/>
    <w:rsid w:val="003727E3"/>
    <w:rsid w:val="00373C15"/>
    <w:rsid w:val="00385A93"/>
    <w:rsid w:val="00390E44"/>
    <w:rsid w:val="00391027"/>
    <w:rsid w:val="003910F1"/>
    <w:rsid w:val="003A04CD"/>
    <w:rsid w:val="003A37B4"/>
    <w:rsid w:val="003D1578"/>
    <w:rsid w:val="003D57FE"/>
    <w:rsid w:val="003E42FC"/>
    <w:rsid w:val="003E5991"/>
    <w:rsid w:val="003F344A"/>
    <w:rsid w:val="003F3630"/>
    <w:rsid w:val="003F39F2"/>
    <w:rsid w:val="003F4475"/>
    <w:rsid w:val="00403FF0"/>
    <w:rsid w:val="00412319"/>
    <w:rsid w:val="0042046D"/>
    <w:rsid w:val="00425AEF"/>
    <w:rsid w:val="00426518"/>
    <w:rsid w:val="00427B06"/>
    <w:rsid w:val="004341FB"/>
    <w:rsid w:val="00441F59"/>
    <w:rsid w:val="00444E07"/>
    <w:rsid w:val="00444FA9"/>
    <w:rsid w:val="00473E9C"/>
    <w:rsid w:val="00480099"/>
    <w:rsid w:val="00497858"/>
    <w:rsid w:val="004A6ABB"/>
    <w:rsid w:val="004A7BCA"/>
    <w:rsid w:val="004B479A"/>
    <w:rsid w:val="004B4FEA"/>
    <w:rsid w:val="004C0ADA"/>
    <w:rsid w:val="004C433E"/>
    <w:rsid w:val="004C4512"/>
    <w:rsid w:val="004C4F36"/>
    <w:rsid w:val="004D37B7"/>
    <w:rsid w:val="004D3D85"/>
    <w:rsid w:val="004E2BD8"/>
    <w:rsid w:val="004F0F1F"/>
    <w:rsid w:val="004F3538"/>
    <w:rsid w:val="005022AA"/>
    <w:rsid w:val="00504845"/>
    <w:rsid w:val="0050606A"/>
    <w:rsid w:val="0050757F"/>
    <w:rsid w:val="0051564E"/>
    <w:rsid w:val="00516AD2"/>
    <w:rsid w:val="005306B0"/>
    <w:rsid w:val="00545DAE"/>
    <w:rsid w:val="00571B83"/>
    <w:rsid w:val="00575A00"/>
    <w:rsid w:val="005775EB"/>
    <w:rsid w:val="0058673C"/>
    <w:rsid w:val="00590BBC"/>
    <w:rsid w:val="005A7972"/>
    <w:rsid w:val="005B17E7"/>
    <w:rsid w:val="005B2643"/>
    <w:rsid w:val="005B302C"/>
    <w:rsid w:val="005D17FD"/>
    <w:rsid w:val="005E3F14"/>
    <w:rsid w:val="005E55B0"/>
    <w:rsid w:val="005F0D55"/>
    <w:rsid w:val="005F0E48"/>
    <w:rsid w:val="005F183E"/>
    <w:rsid w:val="00600DDA"/>
    <w:rsid w:val="00604211"/>
    <w:rsid w:val="00613498"/>
    <w:rsid w:val="00617B94"/>
    <w:rsid w:val="00620BED"/>
    <w:rsid w:val="0062166D"/>
    <w:rsid w:val="006415B4"/>
    <w:rsid w:val="00644E3D"/>
    <w:rsid w:val="00651B9E"/>
    <w:rsid w:val="00652019"/>
    <w:rsid w:val="00657EC9"/>
    <w:rsid w:val="00665633"/>
    <w:rsid w:val="0066799D"/>
    <w:rsid w:val="00674C86"/>
    <w:rsid w:val="00677338"/>
    <w:rsid w:val="0068015E"/>
    <w:rsid w:val="006861AB"/>
    <w:rsid w:val="00686B89"/>
    <w:rsid w:val="00687CD5"/>
    <w:rsid w:val="0069147C"/>
    <w:rsid w:val="00693916"/>
    <w:rsid w:val="0069420F"/>
    <w:rsid w:val="006A2FC5"/>
    <w:rsid w:val="006A33DF"/>
    <w:rsid w:val="006A7D75"/>
    <w:rsid w:val="006B0A70"/>
    <w:rsid w:val="006B2A62"/>
    <w:rsid w:val="006B606A"/>
    <w:rsid w:val="006C33AF"/>
    <w:rsid w:val="006D5D22"/>
    <w:rsid w:val="006E0324"/>
    <w:rsid w:val="006E4A76"/>
    <w:rsid w:val="006F1DBD"/>
    <w:rsid w:val="006F469A"/>
    <w:rsid w:val="00700556"/>
    <w:rsid w:val="0070569D"/>
    <w:rsid w:val="00712D31"/>
    <w:rsid w:val="007167DD"/>
    <w:rsid w:val="0072478B"/>
    <w:rsid w:val="0073414D"/>
    <w:rsid w:val="0075235E"/>
    <w:rsid w:val="00766FF0"/>
    <w:rsid w:val="007732CC"/>
    <w:rsid w:val="00773D48"/>
    <w:rsid w:val="00774079"/>
    <w:rsid w:val="0077752B"/>
    <w:rsid w:val="00793D6F"/>
    <w:rsid w:val="00794090"/>
    <w:rsid w:val="007A0EE3"/>
    <w:rsid w:val="007A44F8"/>
    <w:rsid w:val="007D0A6E"/>
    <w:rsid w:val="007D21BF"/>
    <w:rsid w:val="007F097E"/>
    <w:rsid w:val="007F1737"/>
    <w:rsid w:val="007F3C12"/>
    <w:rsid w:val="007F5205"/>
    <w:rsid w:val="00821574"/>
    <w:rsid w:val="008215E7"/>
    <w:rsid w:val="00830FC6"/>
    <w:rsid w:val="00865EAA"/>
    <w:rsid w:val="00866F06"/>
    <w:rsid w:val="00867414"/>
    <w:rsid w:val="008728F5"/>
    <w:rsid w:val="008824C2"/>
    <w:rsid w:val="008928AE"/>
    <w:rsid w:val="008960E4"/>
    <w:rsid w:val="008A04CC"/>
    <w:rsid w:val="008A3940"/>
    <w:rsid w:val="008A3F9A"/>
    <w:rsid w:val="008A474E"/>
    <w:rsid w:val="008B13C9"/>
    <w:rsid w:val="008B2B28"/>
    <w:rsid w:val="008B2B51"/>
    <w:rsid w:val="008B4C38"/>
    <w:rsid w:val="008C248C"/>
    <w:rsid w:val="008C5432"/>
    <w:rsid w:val="008C7BF1"/>
    <w:rsid w:val="008D00D6"/>
    <w:rsid w:val="008D0F08"/>
    <w:rsid w:val="008D4D00"/>
    <w:rsid w:val="008D4E5E"/>
    <w:rsid w:val="008D7ABD"/>
    <w:rsid w:val="008E55A2"/>
    <w:rsid w:val="008F1609"/>
    <w:rsid w:val="008F78D8"/>
    <w:rsid w:val="009100E1"/>
    <w:rsid w:val="009359E0"/>
    <w:rsid w:val="00961620"/>
    <w:rsid w:val="00962387"/>
    <w:rsid w:val="009734B6"/>
    <w:rsid w:val="0097782F"/>
    <w:rsid w:val="0098096F"/>
    <w:rsid w:val="0098437A"/>
    <w:rsid w:val="00986C92"/>
    <w:rsid w:val="00993C47"/>
    <w:rsid w:val="009B4B16"/>
    <w:rsid w:val="009C763A"/>
    <w:rsid w:val="009E54A1"/>
    <w:rsid w:val="009F4E25"/>
    <w:rsid w:val="009F5B1F"/>
    <w:rsid w:val="00A35DFD"/>
    <w:rsid w:val="00A474D9"/>
    <w:rsid w:val="00A60D30"/>
    <w:rsid w:val="00A702DF"/>
    <w:rsid w:val="00A775A3"/>
    <w:rsid w:val="00A81B5B"/>
    <w:rsid w:val="00A82FAD"/>
    <w:rsid w:val="00A948EF"/>
    <w:rsid w:val="00A9673A"/>
    <w:rsid w:val="00A96EF2"/>
    <w:rsid w:val="00AA3236"/>
    <w:rsid w:val="00AA5C35"/>
    <w:rsid w:val="00AA5ED9"/>
    <w:rsid w:val="00AC0A38"/>
    <w:rsid w:val="00AC4E0E"/>
    <w:rsid w:val="00AC517B"/>
    <w:rsid w:val="00AD0D19"/>
    <w:rsid w:val="00AF051B"/>
    <w:rsid w:val="00AF7B64"/>
    <w:rsid w:val="00B037A2"/>
    <w:rsid w:val="00B24E81"/>
    <w:rsid w:val="00B26971"/>
    <w:rsid w:val="00B31870"/>
    <w:rsid w:val="00B320B8"/>
    <w:rsid w:val="00B35EE2"/>
    <w:rsid w:val="00B36DEF"/>
    <w:rsid w:val="00B57131"/>
    <w:rsid w:val="00B62F2C"/>
    <w:rsid w:val="00B727C9"/>
    <w:rsid w:val="00B735C8"/>
    <w:rsid w:val="00B76A63"/>
    <w:rsid w:val="00B8730F"/>
    <w:rsid w:val="00BA6350"/>
    <w:rsid w:val="00BB4E29"/>
    <w:rsid w:val="00BB74C9"/>
    <w:rsid w:val="00BC3AB6"/>
    <w:rsid w:val="00BD19E8"/>
    <w:rsid w:val="00BD2A56"/>
    <w:rsid w:val="00BD4273"/>
    <w:rsid w:val="00BF00C0"/>
    <w:rsid w:val="00BF2A0A"/>
    <w:rsid w:val="00C1398E"/>
    <w:rsid w:val="00C13EEE"/>
    <w:rsid w:val="00C159F0"/>
    <w:rsid w:val="00C431D6"/>
    <w:rsid w:val="00C432E4"/>
    <w:rsid w:val="00C70C26"/>
    <w:rsid w:val="00C72001"/>
    <w:rsid w:val="00C772B7"/>
    <w:rsid w:val="00C80347"/>
    <w:rsid w:val="00C95F87"/>
    <w:rsid w:val="00CA598C"/>
    <w:rsid w:val="00CB738B"/>
    <w:rsid w:val="00CB7C1A"/>
    <w:rsid w:val="00CC5E08"/>
    <w:rsid w:val="00CD316C"/>
    <w:rsid w:val="00CF6860"/>
    <w:rsid w:val="00D02AC6"/>
    <w:rsid w:val="00D02E94"/>
    <w:rsid w:val="00D03F0C"/>
    <w:rsid w:val="00D04312"/>
    <w:rsid w:val="00D0631A"/>
    <w:rsid w:val="00D16A7F"/>
    <w:rsid w:val="00D16AD2"/>
    <w:rsid w:val="00D2174E"/>
    <w:rsid w:val="00D22596"/>
    <w:rsid w:val="00D22691"/>
    <w:rsid w:val="00D24C3D"/>
    <w:rsid w:val="00D46CB1"/>
    <w:rsid w:val="00D47D80"/>
    <w:rsid w:val="00D630A6"/>
    <w:rsid w:val="00D723F0"/>
    <w:rsid w:val="00D72913"/>
    <w:rsid w:val="00D8133F"/>
    <w:rsid w:val="00D83E26"/>
    <w:rsid w:val="00D86EF5"/>
    <w:rsid w:val="00D95B05"/>
    <w:rsid w:val="00D97E2D"/>
    <w:rsid w:val="00DA103D"/>
    <w:rsid w:val="00DA45D3"/>
    <w:rsid w:val="00DA4772"/>
    <w:rsid w:val="00DB2667"/>
    <w:rsid w:val="00DB67B7"/>
    <w:rsid w:val="00DC15A9"/>
    <w:rsid w:val="00DC40AA"/>
    <w:rsid w:val="00DD1750"/>
    <w:rsid w:val="00DF11EA"/>
    <w:rsid w:val="00E04E39"/>
    <w:rsid w:val="00E26618"/>
    <w:rsid w:val="00E30F36"/>
    <w:rsid w:val="00E349AA"/>
    <w:rsid w:val="00E41390"/>
    <w:rsid w:val="00E41CA0"/>
    <w:rsid w:val="00E4366B"/>
    <w:rsid w:val="00E50A4A"/>
    <w:rsid w:val="00E606DE"/>
    <w:rsid w:val="00E60FBD"/>
    <w:rsid w:val="00E644FE"/>
    <w:rsid w:val="00E72733"/>
    <w:rsid w:val="00E742FA"/>
    <w:rsid w:val="00E76816"/>
    <w:rsid w:val="00E83DBF"/>
    <w:rsid w:val="00E85904"/>
    <w:rsid w:val="00E87C13"/>
    <w:rsid w:val="00E9154B"/>
    <w:rsid w:val="00E94CD9"/>
    <w:rsid w:val="00EA1A76"/>
    <w:rsid w:val="00EA290B"/>
    <w:rsid w:val="00EA46AA"/>
    <w:rsid w:val="00ED1532"/>
    <w:rsid w:val="00EE0E90"/>
    <w:rsid w:val="00EF3BCA"/>
    <w:rsid w:val="00F01B0D"/>
    <w:rsid w:val="00F1238F"/>
    <w:rsid w:val="00F16485"/>
    <w:rsid w:val="00F20FEE"/>
    <w:rsid w:val="00F228ED"/>
    <w:rsid w:val="00F26E31"/>
    <w:rsid w:val="00F27C6C"/>
    <w:rsid w:val="00F309EB"/>
    <w:rsid w:val="00F34A8D"/>
    <w:rsid w:val="00F3712E"/>
    <w:rsid w:val="00F50D25"/>
    <w:rsid w:val="00F535D8"/>
    <w:rsid w:val="00F61155"/>
    <w:rsid w:val="00F708E3"/>
    <w:rsid w:val="00F73E07"/>
    <w:rsid w:val="00F74D50"/>
    <w:rsid w:val="00F76561"/>
    <w:rsid w:val="00F813F6"/>
    <w:rsid w:val="00F84736"/>
    <w:rsid w:val="00F86578"/>
    <w:rsid w:val="00FC6C29"/>
    <w:rsid w:val="00FD58E0"/>
    <w:rsid w:val="00FE0198"/>
    <w:rsid w:val="00FE3A7C"/>
    <w:rsid w:val="00FF1C0B"/>
    <w:rsid w:val="00FF232D"/>
    <w:rsid w:val="00FF726E"/>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unhideWhenUsed/>
    <w:rsid w:val="004A7BCA"/>
    <w:pPr>
      <w:tabs>
        <w:tab w:val="center" w:pos="4680"/>
        <w:tab w:val="right" w:pos="9360"/>
      </w:tabs>
    </w:pPr>
  </w:style>
  <w:style w:type="character" w:customStyle="1" w:styleId="HeaderChar">
    <w:name w:val="Header Char"/>
    <w:basedOn w:val="DefaultParagraphFont"/>
    <w:link w:val="Header"/>
    <w:rsid w:val="004A7BCA"/>
    <w:rPr>
      <w:sz w:val="24"/>
      <w:szCs w:val="24"/>
    </w:rPr>
  </w:style>
  <w:style w:type="paragraph" w:styleId="Footer">
    <w:name w:val="footer"/>
    <w:basedOn w:val="Normal"/>
    <w:link w:val="FooterChar"/>
    <w:unhideWhenUsed/>
    <w:rsid w:val="004A7BCA"/>
    <w:pPr>
      <w:tabs>
        <w:tab w:val="center" w:pos="4680"/>
        <w:tab w:val="right" w:pos="9360"/>
      </w:tabs>
    </w:pPr>
  </w:style>
  <w:style w:type="character" w:customStyle="1" w:styleId="FooterChar">
    <w:name w:val="Footer Char"/>
    <w:basedOn w:val="DefaultParagraphFont"/>
    <w:link w:val="Footer"/>
    <w:rsid w:val="004A7BCA"/>
    <w:rPr>
      <w:sz w:val="24"/>
      <w:szCs w:val="24"/>
    </w:rPr>
  </w:style>
  <w:style w:type="character" w:customStyle="1" w:styleId="Mention">
    <w:name w:val="Mention"/>
    <w:basedOn w:val="DefaultParagraphFont"/>
    <w:uiPriority w:val="99"/>
    <w:semiHidden/>
    <w:unhideWhenUsed/>
    <w:rsid w:val="00BF00C0"/>
    <w:rPr>
      <w:color w:val="2B579A"/>
      <w:shd w:val="clear" w:color="auto" w:fill="E6E6E6"/>
    </w:rPr>
  </w:style>
  <w:style w:type="character" w:customStyle="1" w:styleId="UnresolvedMention">
    <w:name w:val="Unresolved Mention"/>
    <w:basedOn w:val="DefaultParagraphFont"/>
    <w:uiPriority w:val="99"/>
    <w:semiHidden/>
    <w:unhideWhenUsed/>
    <w:rsid w:val="00EA46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49C81-92F2-417C-BA9A-AB545195B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2018-03-16T18:36:16Z</dcterms:created>
  <dcterms:modified xsi:type="dcterms:W3CDTF">2018-03-16T18:36:16Z</dcterms:modified>
</cp:coreProperties>
</file>