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A5AF2" w:rsidP="00BA5AF2">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53574933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BA5AF2" w:rsidP="00BA5AF2">
      <w:pPr>
        <w:spacing w:after="0"/>
        <w:rPr>
          <w:rFonts w:ascii="Times New Roman" w:hAnsi="Times New Roman" w:cs="Times New Roman"/>
          <w:b/>
        </w:rPr>
      </w:pPr>
    </w:p>
    <w:p w:rsidR="00BA5AF2" w:rsidRPr="002A21C4" w:rsidP="00BA5AF2">
      <w:pPr>
        <w:spacing w:after="0"/>
        <w:rPr>
          <w:rFonts w:ascii="Times New Roman" w:hAnsi="Times New Roman" w:cs="Times New Roman"/>
          <w:b/>
        </w:rPr>
      </w:pPr>
      <w:r w:rsidRPr="002A21C4">
        <w:rPr>
          <w:rFonts w:ascii="Times New Roman" w:hAnsi="Times New Roman" w:cs="Times New Roman"/>
          <w:b/>
        </w:rPr>
        <w:t xml:space="preserve">Media Contact: </w:t>
      </w:r>
    </w:p>
    <w:p w:rsidR="00BA5AF2" w:rsidP="00BA5AF2">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BA5AF2" w:rsidRPr="00970BBA" w:rsidP="00BA5AF2">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BA5AF2" w:rsidRPr="002A21C4" w:rsidP="00BA5AF2">
      <w:pPr>
        <w:spacing w:after="0"/>
        <w:rPr>
          <w:rFonts w:ascii="Times New Roman" w:hAnsi="Times New Roman" w:cs="Times New Roman"/>
        </w:rPr>
      </w:pPr>
    </w:p>
    <w:p w:rsidR="00BA5AF2" w:rsidRPr="002A21C4" w:rsidP="00BA5AF2">
      <w:pPr>
        <w:spacing w:after="0"/>
        <w:rPr>
          <w:rFonts w:ascii="Times New Roman" w:hAnsi="Times New Roman" w:cs="Times New Roman"/>
          <w:b/>
        </w:rPr>
      </w:pPr>
      <w:r w:rsidRPr="002A21C4">
        <w:rPr>
          <w:rFonts w:ascii="Times New Roman" w:hAnsi="Times New Roman" w:cs="Times New Roman"/>
          <w:b/>
        </w:rPr>
        <w:t>For Immediate Release</w:t>
      </w:r>
    </w:p>
    <w:p w:rsidR="00BA5AF2" w:rsidRPr="002A21C4" w:rsidP="00BA5AF2">
      <w:pPr>
        <w:spacing w:after="0"/>
        <w:rPr>
          <w:rFonts w:ascii="Times New Roman" w:hAnsi="Times New Roman" w:cs="Times New Roman"/>
          <w:b/>
        </w:rPr>
      </w:pPr>
    </w:p>
    <w:p w:rsidR="00BA5AF2" w:rsidP="00BA5AF2">
      <w:pPr>
        <w:spacing w:after="0"/>
        <w:jc w:val="center"/>
        <w:rPr>
          <w:rFonts w:ascii="Times New Roman" w:hAnsi="Times New Roman" w:cs="Times New Roman"/>
          <w:b/>
          <w:sz w:val="24"/>
        </w:rPr>
      </w:pPr>
      <w:r>
        <w:rPr>
          <w:rFonts w:ascii="Times New Roman" w:hAnsi="Times New Roman" w:cs="Times New Roman"/>
          <w:b/>
          <w:sz w:val="24"/>
        </w:rPr>
        <w:t>FCC Approves Order to Modernize Wireless Infrastructure Deployment</w:t>
      </w:r>
    </w:p>
    <w:p w:rsidR="00BA5AF2" w:rsidRPr="00743F9E" w:rsidP="00BA5AF2">
      <w:pPr>
        <w:spacing w:after="0"/>
        <w:jc w:val="center"/>
        <w:rPr>
          <w:rFonts w:ascii="Times New Roman" w:hAnsi="Times New Roman" w:cs="Times New Roman"/>
          <w:b/>
          <w:i/>
          <w:sz w:val="24"/>
        </w:rPr>
      </w:pPr>
      <w:r>
        <w:rPr>
          <w:rFonts w:ascii="Times New Roman" w:hAnsi="Times New Roman" w:cs="Times New Roman"/>
          <w:b/>
          <w:i/>
          <w:sz w:val="24"/>
        </w:rPr>
        <w:t xml:space="preserve">Projected to Save Americans Nearly $1.6 Billion, Create 17,000 Jobs </w:t>
      </w:r>
    </w:p>
    <w:p w:rsidR="00BA5AF2" w:rsidRPr="002A21C4" w:rsidP="00BA5AF2">
      <w:pPr>
        <w:spacing w:after="0"/>
        <w:jc w:val="center"/>
        <w:rPr>
          <w:rFonts w:ascii="Times New Roman" w:hAnsi="Times New Roman" w:cs="Times New Roman"/>
          <w:b/>
        </w:rPr>
      </w:pPr>
    </w:p>
    <w:p w:rsidR="00BA5AF2" w:rsidRPr="0004394D" w:rsidP="00BA5AF2">
      <w:pPr>
        <w:pStyle w:val="HTMLPreformatted"/>
        <w:tabs>
          <w:tab w:val="left" w:pos="720"/>
          <w:tab w:val="clear" w:pos="916"/>
        </w:tabs>
        <w:rPr>
          <w:rFonts w:ascii="Times New Roman" w:hAnsi="Times New Roman" w:cs="Times New Roman"/>
          <w:sz w:val="22"/>
          <w:szCs w:val="22"/>
        </w:rPr>
      </w:pPr>
      <w:r w:rsidRPr="00FF7F0B">
        <w:rPr>
          <w:rFonts w:ascii="Times New Roman" w:hAnsi="Times New Roman" w:cs="Times New Roman"/>
          <w:sz w:val="22"/>
          <w:szCs w:val="22"/>
        </w:rPr>
        <w:tab/>
        <w:t xml:space="preserve">WASHINGTON, </w:t>
      </w:r>
      <w:r>
        <w:rPr>
          <w:rFonts w:ascii="Times New Roman" w:hAnsi="Times New Roman" w:cs="Times New Roman"/>
          <w:sz w:val="22"/>
          <w:szCs w:val="22"/>
        </w:rPr>
        <w:t>March 22, 2018</w:t>
      </w:r>
      <w:r w:rsidRPr="00FF7F0B">
        <w:rPr>
          <w:rFonts w:ascii="Times New Roman" w:hAnsi="Times New Roman" w:cs="Times New Roman"/>
          <w:sz w:val="22"/>
          <w:szCs w:val="22"/>
        </w:rPr>
        <w:t>—</w:t>
      </w:r>
      <w:r>
        <w:rPr>
          <w:rFonts w:ascii="Times New Roman" w:hAnsi="Times New Roman" w:cs="Times New Roman"/>
          <w:sz w:val="22"/>
          <w:szCs w:val="22"/>
        </w:rPr>
        <w:t xml:space="preserve">Today, the FCC adopted an order that will modernize the agency’s approach to the deployment of wireless broadband infrastructure, including the small cells that will be necessary for next-generation 5G networks.  The order, spearheaded </w:t>
      </w:r>
      <w:r w:rsidRPr="00743F9E">
        <w:rPr>
          <w:rFonts w:ascii="Times New Roman" w:hAnsi="Times New Roman" w:cs="Times New Roman"/>
          <w:sz w:val="22"/>
          <w:szCs w:val="22"/>
        </w:rPr>
        <w:t>by Commissioner Brendan Carr, will encourage the deployment of wireless facilities by exempting them from certain</w:t>
      </w:r>
      <w:r>
        <w:rPr>
          <w:rFonts w:ascii="Times New Roman" w:hAnsi="Times New Roman" w:cs="Times New Roman"/>
          <w:sz w:val="22"/>
          <w:szCs w:val="22"/>
        </w:rPr>
        <w:t xml:space="preserve"> federal historic and environmental reviews.  A recent study by Accenture projects that these reforms will save Americans $1.56 billion over the next eight years, which in turn could create 17,000 jobs and result in over 55,000 new wireless deployments. </w:t>
      </w:r>
    </w:p>
    <w:p w:rsidR="00BA5AF2" w:rsidP="00BA5AF2">
      <w:pPr>
        <w:pStyle w:val="HTMLPreformatted"/>
        <w:rPr>
          <w:rFonts w:ascii="Times New Roman" w:hAnsi="Times New Roman" w:cs="Times New Roman"/>
          <w:sz w:val="22"/>
          <w:szCs w:val="22"/>
        </w:rPr>
      </w:pPr>
    </w:p>
    <w:p w:rsidR="00BA5AF2" w:rsidP="00BA5AF2">
      <w:pPr>
        <w:pStyle w:val="HTMLPreformatted"/>
        <w:rPr>
          <w:rFonts w:ascii="Times New Roman" w:hAnsi="Times New Roman" w:cs="Times New Roman"/>
          <w:color w:val="000000"/>
          <w:sz w:val="22"/>
          <w:szCs w:val="22"/>
        </w:rPr>
      </w:pPr>
      <w:r>
        <w:rPr>
          <w:rFonts w:ascii="Times New Roman" w:hAnsi="Times New Roman" w:cs="Times New Roman"/>
          <w:sz w:val="22"/>
          <w:szCs w:val="22"/>
        </w:rPr>
        <w:t xml:space="preserve">              “Winning the global race to 5G, and ensuring that more Americans get access to more broadband is a top priority,” said Commissioner Brendan Carr.  “That’s why I am glad the FCC adopted my proposal to modernize our infrastructure deployment rules, and am pleased to see the broad coalition of groups that support this decision.  5G won’t just mean faster broadband, it will support the next wave of American entrepreneurship and innovation—everything from smart cities to remote surgery to the Internet of Things.  </w:t>
      </w:r>
      <w:r w:rsidRPr="001046C8">
        <w:rPr>
          <w:rFonts w:ascii="Times New Roman" w:hAnsi="Times New Roman" w:cs="Times New Roman"/>
          <w:sz w:val="22"/>
          <w:szCs w:val="22"/>
        </w:rPr>
        <w:t xml:space="preserve">Whether you live in a big city or a rural town, broadband is key to economic opportunity and job creation. </w:t>
      </w:r>
      <w:r>
        <w:rPr>
          <w:rFonts w:ascii="Times New Roman" w:hAnsi="Times New Roman" w:cs="Times New Roman"/>
          <w:sz w:val="22"/>
          <w:szCs w:val="22"/>
        </w:rPr>
        <w:t xml:space="preserve"> </w:t>
      </w:r>
      <w:r w:rsidRPr="001046C8">
        <w:rPr>
          <w:rFonts w:ascii="Times New Roman" w:hAnsi="Times New Roman" w:cs="Times New Roman"/>
          <w:sz w:val="22"/>
          <w:szCs w:val="22"/>
        </w:rPr>
        <w:t>Outdated federal regulations shouldn’t be what stands in the way of connectivity</w:t>
      </w:r>
      <w:r>
        <w:rPr>
          <w:rFonts w:ascii="Times New Roman" w:hAnsi="Times New Roman" w:cs="Times New Roman"/>
          <w:sz w:val="22"/>
          <w:szCs w:val="22"/>
        </w:rPr>
        <w:t xml:space="preserve"> for any community</w:t>
      </w:r>
      <w:r w:rsidRPr="001046C8">
        <w:rPr>
          <w:rFonts w:ascii="Times New Roman" w:hAnsi="Times New Roman" w:cs="Times New Roman"/>
          <w:sz w:val="22"/>
          <w:szCs w:val="22"/>
        </w:rPr>
        <w:t xml:space="preserve">.  I look forward to </w:t>
      </w:r>
      <w:r>
        <w:rPr>
          <w:rFonts w:ascii="Times New Roman" w:hAnsi="Times New Roman" w:cs="Times New Roman"/>
          <w:sz w:val="22"/>
          <w:szCs w:val="22"/>
        </w:rPr>
        <w:t>continuing to work with my colleagues and all stakeholders on these efforts</w:t>
      </w:r>
      <w:r w:rsidRPr="001046C8">
        <w:rPr>
          <w:rFonts w:ascii="Times New Roman" w:hAnsi="Times New Roman" w:cs="Times New Roman"/>
          <w:sz w:val="22"/>
          <w:szCs w:val="22"/>
        </w:rPr>
        <w:t>.”</w:t>
      </w:r>
    </w:p>
    <w:p w:rsidR="00BA5AF2" w:rsidP="00BA5AF2">
      <w:pPr>
        <w:spacing w:after="0" w:line="240" w:lineRule="auto"/>
        <w:ind w:right="72"/>
        <w:jc w:val="center"/>
        <w:rPr>
          <w:rFonts w:ascii="Times New Roman" w:eastAsia="Times New Roman" w:hAnsi="Times New Roman" w:cs="Times New Roman"/>
        </w:rPr>
      </w:pPr>
    </w:p>
    <w:p w:rsidR="00BA5AF2" w:rsidRPr="003C4527" w:rsidP="00BA5AF2">
      <w:pPr>
        <w:pStyle w:val="HTMLPreformatted"/>
        <w:rPr>
          <w:rFonts w:ascii="Times New Roman" w:hAnsi="Times New Roman" w:cs="Times New Roman"/>
          <w:color w:val="000000"/>
          <w:sz w:val="16"/>
          <w:szCs w:val="16"/>
        </w:rPr>
      </w:pPr>
    </w:p>
    <w:p w:rsidR="00BA5AF2" w:rsidRPr="004D3991" w:rsidP="00BA5AF2">
      <w:pPr>
        <w:keepNext/>
        <w:keepLines/>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BA5AF2" w:rsidRPr="003C4527" w:rsidP="00BA5AF2">
      <w:pPr>
        <w:keepNext/>
        <w:keepLines/>
        <w:spacing w:after="0" w:line="240" w:lineRule="auto"/>
        <w:ind w:right="72"/>
        <w:jc w:val="center"/>
        <w:rPr>
          <w:rFonts w:ascii="Times New Roman" w:eastAsia="Times New Roman" w:hAnsi="Times New Roman" w:cs="Times New Roman"/>
          <w:b/>
          <w:bCs/>
          <w:sz w:val="16"/>
          <w:szCs w:val="16"/>
        </w:rPr>
      </w:pPr>
    </w:p>
    <w:p w:rsidR="00BA5AF2" w:rsidRPr="00D21F51" w:rsidP="00BA5AF2">
      <w:pPr>
        <w:keepNext/>
        <w:keepLines/>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BA5AF2" w:rsidRPr="00D21F51" w:rsidP="00BA5AF2">
      <w:pPr>
        <w:keepNext/>
        <w:keepLines/>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BA5AF2" w:rsidRPr="00D21F51" w:rsidP="00BA5AF2">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BA5AF2" w:rsidRPr="00D21F51" w:rsidP="00BA5AF2">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BA5AF2" w:rsidP="00BA5AF2">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BA5AF2" w:rsidRPr="004D3991" w:rsidP="00BA5AF2">
      <w:pPr>
        <w:spacing w:after="0" w:line="240" w:lineRule="auto"/>
        <w:ind w:right="72"/>
        <w:jc w:val="center"/>
        <w:rPr>
          <w:rFonts w:ascii="Times New Roman" w:eastAsia="Times New Roman" w:hAnsi="Times New Roman" w:cs="Times New Roman"/>
          <w:b/>
          <w:bCs/>
          <w:sz w:val="18"/>
          <w:szCs w:val="18"/>
        </w:rPr>
      </w:pPr>
    </w:p>
    <w:p w:rsidR="00D641D3" w:rsidP="00BA5AF2">
      <w:pPr>
        <w:spacing w:after="0" w:line="240" w:lineRule="auto"/>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F2"/>
    <w:rsid w:val="0004394D"/>
    <w:rsid w:val="001046C8"/>
    <w:rsid w:val="00110656"/>
    <w:rsid w:val="002A21C4"/>
    <w:rsid w:val="003C4527"/>
    <w:rsid w:val="004D3991"/>
    <w:rsid w:val="00743F9E"/>
    <w:rsid w:val="00970BBA"/>
    <w:rsid w:val="00BA5AF2"/>
    <w:rsid w:val="00D21F51"/>
    <w:rsid w:val="00D641D3"/>
    <w:rsid w:val="00DF42B0"/>
    <w:rsid w:val="00E00835"/>
    <w:rsid w:val="00E707BE"/>
    <w:rsid w:val="00FF7F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F2"/>
  </w:style>
  <w:style w:type="paragraph" w:styleId="Footer">
    <w:name w:val="footer"/>
    <w:basedOn w:val="Normal"/>
    <w:link w:val="FooterChar"/>
    <w:uiPriority w:val="99"/>
    <w:unhideWhenUsed/>
    <w:rsid w:val="00BA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F2"/>
  </w:style>
  <w:style w:type="paragraph" w:styleId="HTMLPreformatted">
    <w:name w:val="HTML Preformatted"/>
    <w:basedOn w:val="Normal"/>
    <w:link w:val="HTMLPreformattedChar"/>
    <w:uiPriority w:val="99"/>
    <w:unhideWhenUsed/>
    <w:rsid w:val="00B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5A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2018-03-22T16:31:44Z</dcterms:created>
  <dcterms:modified xsi:type="dcterms:W3CDTF">2018-03-22T16:31:44Z</dcterms:modified>
</cp:coreProperties>
</file>