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3B9F12F7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808D42F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04800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5C0CA31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00199FB5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210976D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Janice Wise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8165</w:t>
            </w:r>
          </w:p>
          <w:p w:rsidR="00FF232D" w:rsidRPr="008A3940" w:rsidP="00BB4E29" w14:paraId="018E250B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janice.wise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452FBC3C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53552E33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05DA4F1F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831D7B" w:rsidP="00831D7B" w14:paraId="7F54AB5A" w14:textId="7CFCD6BB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F90AD1">
              <w:rPr>
                <w:b/>
                <w:sz w:val="26"/>
                <w:szCs w:val="26"/>
                <w:lang w:val="en-US" w:eastAsia="en-US" w:bidi="ar-SA"/>
              </w:rPr>
              <w:t xml:space="preserve">FCC </w:t>
            </w:r>
            <w:r w:rsidR="009A11C3">
              <w:rPr>
                <w:b/>
                <w:sz w:val="26"/>
                <w:szCs w:val="26"/>
                <w:lang w:val="en-US" w:eastAsia="en-US" w:bidi="ar-SA"/>
              </w:rPr>
              <w:t xml:space="preserve">PROPOSES TO </w:t>
            </w:r>
            <w:r w:rsidR="00D97685">
              <w:rPr>
                <w:b/>
                <w:sz w:val="26"/>
                <w:szCs w:val="26"/>
                <w:lang w:val="en-US" w:eastAsia="en-US" w:bidi="ar-SA"/>
              </w:rPr>
              <w:t xml:space="preserve">STREAMLINE </w:t>
            </w:r>
            <w:r w:rsidR="002A7A6A">
              <w:rPr>
                <w:b/>
                <w:sz w:val="26"/>
                <w:szCs w:val="26"/>
                <w:lang w:val="en-US" w:eastAsia="en-US" w:bidi="ar-SA"/>
              </w:rPr>
              <w:t xml:space="preserve">REAUTHORIZATION PROCESS FOR </w:t>
            </w:r>
            <w:r w:rsidR="00D97685">
              <w:rPr>
                <w:b/>
                <w:sz w:val="26"/>
                <w:szCs w:val="26"/>
                <w:lang w:val="en-US" w:eastAsia="en-US" w:bidi="ar-SA"/>
              </w:rPr>
              <w:t xml:space="preserve">TELEVISION SATELLITE STATIONS </w:t>
            </w:r>
          </w:p>
          <w:p w:rsidR="00831D7B" w:rsidRPr="003E703E" w:rsidP="00831D7B" w14:paraId="6E3EA2DD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3655E" w:rsidP="00A7168C" w14:paraId="3724BBA5" w14:textId="17C88BBC">
            <w:pPr>
              <w:tabs>
                <w:tab w:val="left" w:pos="8625"/>
              </w:tabs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 w:rsidRPr="00707E8C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Action is Part of the FCC’s Modernization of Media Regulation Initiative</w:t>
            </w:r>
          </w:p>
          <w:p w:rsidR="00F61155" w:rsidRPr="00831D7B" w:rsidP="0073655E" w14:paraId="173F89D4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sz w:val="22"/>
                <w:szCs w:val="26"/>
                <w:lang w:val="en-US" w:eastAsia="en-US" w:bidi="ar-SA"/>
              </w:rPr>
            </w:pPr>
            <w:r w:rsidRPr="00831D7B">
              <w:rPr>
                <w:b/>
                <w:sz w:val="22"/>
                <w:szCs w:val="26"/>
                <w:lang w:val="en-US" w:eastAsia="en-US" w:bidi="ar-SA"/>
              </w:rPr>
              <w:t xml:space="preserve"> </w:t>
            </w:r>
          </w:p>
          <w:p w:rsidR="009066B9" w:rsidRPr="009B30C8" w:rsidP="00753858" w14:paraId="7B97382B" w14:textId="172842FE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9B30C8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9B30C8" w:rsidR="00D97685">
              <w:rPr>
                <w:sz w:val="22"/>
                <w:szCs w:val="22"/>
                <w:lang w:val="en-US" w:eastAsia="en-US" w:bidi="ar-SA"/>
              </w:rPr>
              <w:t>March 22</w:t>
            </w:r>
            <w:r w:rsidRPr="009B30C8" w:rsidR="0070589A">
              <w:rPr>
                <w:sz w:val="22"/>
                <w:szCs w:val="22"/>
                <w:lang w:val="en-US" w:eastAsia="en-US" w:bidi="ar-SA"/>
              </w:rPr>
              <w:t>, 201</w:t>
            </w:r>
            <w:r w:rsidRPr="009B30C8" w:rsidR="00367982">
              <w:rPr>
                <w:sz w:val="22"/>
                <w:szCs w:val="22"/>
                <w:lang w:val="en-US" w:eastAsia="en-US" w:bidi="ar-SA"/>
              </w:rPr>
              <w:t>8</w:t>
            </w:r>
            <w:r w:rsidRPr="009B30C8" w:rsidR="00BA128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9B30C8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9B30C8" w:rsidR="00BA1283">
              <w:rPr>
                <w:sz w:val="22"/>
                <w:szCs w:val="22"/>
                <w:lang w:val="en-US" w:eastAsia="en-US" w:bidi="ar-SA"/>
              </w:rPr>
              <w:t xml:space="preserve"> The Federal Communications Commission today </w:t>
            </w:r>
            <w:r w:rsidRPr="009B30C8" w:rsidR="00753858">
              <w:rPr>
                <w:sz w:val="22"/>
                <w:szCs w:val="22"/>
                <w:lang w:val="en-US" w:eastAsia="en-US" w:bidi="ar-SA"/>
              </w:rPr>
              <w:t>adopt</w:t>
            </w:r>
            <w:r w:rsidRPr="009B30C8" w:rsidR="00543E94">
              <w:rPr>
                <w:sz w:val="22"/>
                <w:szCs w:val="22"/>
                <w:lang w:val="en-US" w:eastAsia="en-US" w:bidi="ar-SA"/>
              </w:rPr>
              <w:t>ed</w:t>
            </w:r>
            <w:r w:rsidRPr="009B30C8" w:rsidR="00753858">
              <w:rPr>
                <w:sz w:val="22"/>
                <w:szCs w:val="22"/>
                <w:lang w:val="en-US" w:eastAsia="en-US" w:bidi="ar-SA"/>
              </w:rPr>
              <w:t xml:space="preserve"> a Notice of Proposed Rulemaking </w:t>
            </w:r>
            <w:r w:rsidR="00CE766A">
              <w:rPr>
                <w:sz w:val="22"/>
                <w:szCs w:val="22"/>
                <w:lang w:val="en-US" w:eastAsia="en-US" w:bidi="ar-SA"/>
              </w:rPr>
              <w:t>proposing</w:t>
            </w:r>
            <w:r w:rsidR="009B30C8">
              <w:rPr>
                <w:sz w:val="22"/>
                <w:szCs w:val="22"/>
                <w:lang w:val="en-US" w:eastAsia="en-US" w:bidi="ar-SA"/>
              </w:rPr>
              <w:t xml:space="preserve"> to</w:t>
            </w:r>
            <w:r w:rsidRPr="009B30C8" w:rsidR="00D97685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9B30C8" w:rsidR="009B30C8">
              <w:rPr>
                <w:sz w:val="22"/>
                <w:szCs w:val="22"/>
                <w:lang w:val="en-US" w:eastAsia="en-US" w:bidi="ar-SA"/>
              </w:rPr>
              <w:t xml:space="preserve">streamline the process for reauthorizing television satellite stations when they are assigned or transferred </w:t>
            </w:r>
            <w:r w:rsidRPr="009B30C8" w:rsidR="00782433">
              <w:rPr>
                <w:sz w:val="22"/>
                <w:szCs w:val="22"/>
                <w:lang w:val="en-US" w:eastAsia="en-US" w:bidi="ar-SA"/>
              </w:rPr>
              <w:t>in combination with their previously approved parent station.</w:t>
            </w:r>
          </w:p>
          <w:p w:rsidR="009066B9" w:rsidP="00753858" w14:paraId="7352C5A0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751E6" w:rsidP="00C50E8F" w14:paraId="54846BC7" w14:textId="075D938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733EC4">
              <w:rPr>
                <w:sz w:val="22"/>
                <w:szCs w:val="22"/>
                <w:lang w:val="en-US" w:eastAsia="en-US" w:bidi="ar-SA"/>
              </w:rPr>
              <w:t>Television satellite stations are full-power terrestrial broadcast stations that generally retransmit some or a</w:t>
            </w:r>
            <w:r w:rsidR="007A6CEE">
              <w:rPr>
                <w:sz w:val="22"/>
                <w:szCs w:val="22"/>
                <w:lang w:val="en-US" w:eastAsia="en-US" w:bidi="ar-SA"/>
              </w:rPr>
              <w:t>ll of the programming of a commonly</w:t>
            </w:r>
            <w:r w:rsidR="00CC572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7A6CEE">
              <w:rPr>
                <w:sz w:val="22"/>
                <w:szCs w:val="22"/>
                <w:lang w:val="en-US" w:eastAsia="en-US" w:bidi="ar-SA"/>
              </w:rPr>
              <w:t>owned parent station</w:t>
            </w:r>
            <w:r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F76B6B">
              <w:rPr>
                <w:sz w:val="22"/>
                <w:szCs w:val="22"/>
                <w:lang w:val="en-US" w:eastAsia="en-US" w:bidi="ar-SA"/>
              </w:rPr>
              <w:t xml:space="preserve">Stations that the Commission has authorized as satellites </w:t>
            </w:r>
            <w:r w:rsidRPr="00733EC4">
              <w:rPr>
                <w:sz w:val="22"/>
                <w:szCs w:val="22"/>
                <w:lang w:val="en-US" w:eastAsia="en-US" w:bidi="ar-SA"/>
              </w:rPr>
              <w:t>are excepted fr</w:t>
            </w:r>
            <w:r w:rsidR="007A6CEE">
              <w:rPr>
                <w:sz w:val="22"/>
                <w:szCs w:val="22"/>
                <w:lang w:val="en-US" w:eastAsia="en-US" w:bidi="ar-SA"/>
              </w:rPr>
              <w:t>om the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73A17">
              <w:rPr>
                <w:sz w:val="22"/>
                <w:szCs w:val="22"/>
                <w:lang w:val="en-US" w:eastAsia="en-US" w:bidi="ar-SA"/>
              </w:rPr>
              <w:t>broadcast</w:t>
            </w:r>
            <w:r>
              <w:rPr>
                <w:sz w:val="22"/>
                <w:szCs w:val="22"/>
                <w:lang w:val="en-US" w:eastAsia="en-US" w:bidi="ar-SA"/>
              </w:rPr>
              <w:t xml:space="preserve"> own</w:t>
            </w:r>
            <w:r w:rsidR="00CE766A">
              <w:rPr>
                <w:sz w:val="22"/>
                <w:szCs w:val="22"/>
                <w:lang w:val="en-US" w:eastAsia="en-US" w:bidi="ar-SA"/>
              </w:rPr>
              <w:t>ership limits</w:t>
            </w:r>
            <w:r w:rsidR="000A2512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2C029B">
              <w:rPr>
                <w:sz w:val="22"/>
                <w:szCs w:val="22"/>
                <w:lang w:val="en-US" w:eastAsia="en-US" w:bidi="ar-SA"/>
              </w:rPr>
              <w:t>most notably</w:t>
            </w:r>
            <w:r w:rsidRPr="000A2512" w:rsidR="000A2512">
              <w:rPr>
                <w:sz w:val="22"/>
                <w:szCs w:val="22"/>
                <w:lang w:val="en-US" w:eastAsia="en-US" w:bidi="ar-SA"/>
              </w:rPr>
              <w:t xml:space="preserve"> the local television ownership rule</w:t>
            </w:r>
            <w:r w:rsidR="00E75875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7A6CEE">
              <w:rPr>
                <w:sz w:val="22"/>
                <w:szCs w:val="22"/>
                <w:lang w:val="en-US" w:eastAsia="en-US" w:bidi="ar-SA"/>
              </w:rPr>
              <w:t xml:space="preserve">If </w:t>
            </w:r>
            <w:r w:rsidR="00173A17">
              <w:rPr>
                <w:sz w:val="22"/>
                <w:szCs w:val="22"/>
                <w:lang w:val="en-US" w:eastAsia="en-US" w:bidi="ar-SA"/>
              </w:rPr>
              <w:t>a satellite station is</w:t>
            </w:r>
            <w:r w:rsidRPr="00733EC4" w:rsidR="007A6CE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7A6CEE">
              <w:rPr>
                <w:sz w:val="22"/>
                <w:szCs w:val="22"/>
                <w:lang w:val="en-US" w:eastAsia="en-US" w:bidi="ar-SA"/>
              </w:rPr>
              <w:t>assigned</w:t>
            </w:r>
            <w:r w:rsidRPr="00733EC4" w:rsidR="007A6CEE">
              <w:rPr>
                <w:sz w:val="22"/>
                <w:szCs w:val="22"/>
                <w:lang w:val="en-US" w:eastAsia="en-US" w:bidi="ar-SA"/>
              </w:rPr>
              <w:t xml:space="preserve"> or transfer</w:t>
            </w:r>
            <w:r w:rsidR="007A6CEE">
              <w:rPr>
                <w:sz w:val="22"/>
                <w:szCs w:val="22"/>
                <w:lang w:val="en-US" w:eastAsia="en-US" w:bidi="ar-SA"/>
              </w:rPr>
              <w:t xml:space="preserve">red </w:t>
            </w:r>
            <w:r w:rsidRPr="00733EC4" w:rsidR="007A6CEE">
              <w:rPr>
                <w:sz w:val="22"/>
                <w:szCs w:val="22"/>
                <w:lang w:val="en-US" w:eastAsia="en-US" w:bidi="ar-SA"/>
              </w:rPr>
              <w:t>to another owner</w:t>
            </w:r>
            <w:r w:rsidR="00CC5722">
              <w:rPr>
                <w:sz w:val="22"/>
                <w:szCs w:val="22"/>
                <w:lang w:val="en-US" w:eastAsia="en-US" w:bidi="ar-SA"/>
              </w:rPr>
              <w:t xml:space="preserve"> and the new owner wishes to continue operating the station as a satellite, the new owner must seek reauthorization</w:t>
            </w:r>
            <w:r w:rsidR="007A6CEE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CC5722">
              <w:rPr>
                <w:sz w:val="22"/>
                <w:szCs w:val="22"/>
                <w:lang w:val="en-US" w:eastAsia="en-US" w:bidi="ar-SA"/>
              </w:rPr>
              <w:t xml:space="preserve">a process that </w:t>
            </w:r>
            <w:r w:rsidR="007A6CEE">
              <w:rPr>
                <w:sz w:val="22"/>
                <w:szCs w:val="22"/>
                <w:lang w:val="en-US" w:eastAsia="en-US" w:bidi="ar-SA"/>
              </w:rPr>
              <w:t>currently req</w:t>
            </w:r>
            <w:r w:rsidR="00B86B5A">
              <w:rPr>
                <w:sz w:val="22"/>
                <w:szCs w:val="22"/>
                <w:lang w:val="en-US" w:eastAsia="en-US" w:bidi="ar-SA"/>
              </w:rPr>
              <w:t>uires</w:t>
            </w:r>
            <w:r w:rsidR="007A6CEE">
              <w:rPr>
                <w:sz w:val="22"/>
                <w:szCs w:val="22"/>
                <w:lang w:val="en-US" w:eastAsia="en-US" w:bidi="ar-SA"/>
              </w:rPr>
              <w:t xml:space="preserve"> the same evidentiary s</w:t>
            </w:r>
            <w:r w:rsidRPr="00733EC4" w:rsidR="007A6CEE">
              <w:rPr>
                <w:sz w:val="22"/>
                <w:szCs w:val="22"/>
                <w:lang w:val="en-US" w:eastAsia="en-US" w:bidi="ar-SA"/>
              </w:rPr>
              <w:t>howing required for an initial authorization</w:t>
            </w:r>
            <w:r w:rsidRPr="00733EC4">
              <w:rPr>
                <w:sz w:val="22"/>
                <w:szCs w:val="22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D751E6" w:rsidP="00C50E8F" w14:paraId="46AC1F82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2075D" w:rsidP="00C50E8F" w14:paraId="5F5ACFB6" w14:textId="518A0399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Today’s Notice </w:t>
            </w:r>
            <w:r w:rsidR="00C50E8F">
              <w:rPr>
                <w:sz w:val="22"/>
                <w:szCs w:val="22"/>
                <w:lang w:val="en-US" w:eastAsia="en-US" w:bidi="ar-SA"/>
              </w:rPr>
              <w:t>proposes</w:t>
            </w:r>
            <w:r w:rsidR="00EA151A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="00D751E6">
              <w:rPr>
                <w:sz w:val="22"/>
                <w:szCs w:val="22"/>
                <w:lang w:val="en-US" w:eastAsia="en-US" w:bidi="ar-SA"/>
              </w:rPr>
              <w:t>streamline this reauthorization</w:t>
            </w:r>
            <w:r w:rsidRPr="00C50E8F" w:rsidR="00C50E8F">
              <w:rPr>
                <w:sz w:val="22"/>
                <w:szCs w:val="22"/>
                <w:lang w:val="en-US" w:eastAsia="en-US" w:bidi="ar-SA"/>
              </w:rPr>
              <w:t xml:space="preserve"> process when </w:t>
            </w:r>
            <w:r w:rsidR="00D751E6">
              <w:rPr>
                <w:sz w:val="22"/>
                <w:szCs w:val="22"/>
                <w:lang w:val="en-US" w:eastAsia="en-US" w:bidi="ar-SA"/>
              </w:rPr>
              <w:t xml:space="preserve">a </w:t>
            </w:r>
            <w:r w:rsidR="00173A17">
              <w:rPr>
                <w:sz w:val="22"/>
                <w:szCs w:val="22"/>
                <w:lang w:val="en-US" w:eastAsia="en-US" w:bidi="ar-SA"/>
              </w:rPr>
              <w:t xml:space="preserve">previously approved </w:t>
            </w:r>
            <w:r w:rsidR="00D751E6">
              <w:rPr>
                <w:sz w:val="22"/>
                <w:szCs w:val="22"/>
                <w:lang w:val="en-US" w:eastAsia="en-US" w:bidi="ar-SA"/>
              </w:rPr>
              <w:t xml:space="preserve">satellite </w:t>
            </w:r>
            <w:r w:rsidR="005124FA">
              <w:rPr>
                <w:sz w:val="22"/>
                <w:szCs w:val="22"/>
                <w:lang w:val="en-US" w:eastAsia="en-US" w:bidi="ar-SA"/>
              </w:rPr>
              <w:t>station</w:t>
            </w:r>
            <w:r w:rsidR="00D751E6">
              <w:rPr>
                <w:sz w:val="22"/>
                <w:szCs w:val="22"/>
                <w:lang w:val="en-US" w:eastAsia="en-US" w:bidi="ar-SA"/>
              </w:rPr>
              <w:t xml:space="preserve"> is</w:t>
            </w:r>
            <w:r w:rsidRPr="00C50E8F" w:rsidR="00C50E8F">
              <w:rPr>
                <w:sz w:val="22"/>
                <w:szCs w:val="22"/>
                <w:lang w:val="en-US" w:eastAsia="en-US" w:bidi="ar-SA"/>
              </w:rPr>
              <w:t xml:space="preserve"> assigne</w:t>
            </w:r>
            <w:r w:rsidR="00D751E6">
              <w:rPr>
                <w:sz w:val="22"/>
                <w:szCs w:val="22"/>
                <w:lang w:val="en-US" w:eastAsia="en-US" w:bidi="ar-SA"/>
              </w:rPr>
              <w:t>d or transferred</w:t>
            </w:r>
            <w:r w:rsidR="00C50E8F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CC5722">
              <w:rPr>
                <w:sz w:val="22"/>
                <w:szCs w:val="22"/>
                <w:lang w:val="en-US" w:eastAsia="en-US" w:bidi="ar-SA"/>
              </w:rPr>
              <w:t xml:space="preserve">The Notice </w:t>
            </w:r>
            <w:r w:rsidR="00C50E8F">
              <w:rPr>
                <w:sz w:val="22"/>
                <w:szCs w:val="22"/>
                <w:lang w:val="en-US" w:eastAsia="en-US" w:bidi="ar-SA"/>
              </w:rPr>
              <w:t>s</w:t>
            </w:r>
            <w:r w:rsidRPr="00C50E8F" w:rsidR="00C50E8F">
              <w:rPr>
                <w:sz w:val="22"/>
                <w:szCs w:val="22"/>
                <w:lang w:val="en-US" w:eastAsia="en-US" w:bidi="ar-SA"/>
              </w:rPr>
              <w:t>eek</w:t>
            </w:r>
            <w:r w:rsidR="00C50E8F">
              <w:rPr>
                <w:sz w:val="22"/>
                <w:szCs w:val="22"/>
                <w:lang w:val="en-US" w:eastAsia="en-US" w:bidi="ar-SA"/>
              </w:rPr>
              <w:t>s</w:t>
            </w:r>
            <w:r w:rsidRPr="00C50E8F" w:rsidR="00C50E8F">
              <w:rPr>
                <w:sz w:val="22"/>
                <w:szCs w:val="22"/>
                <w:lang w:val="en-US" w:eastAsia="en-US" w:bidi="ar-SA"/>
              </w:rPr>
              <w:t xml:space="preserve"> comment on ways </w:t>
            </w:r>
            <w:r w:rsidR="00C50E8F">
              <w:rPr>
                <w:sz w:val="22"/>
                <w:szCs w:val="22"/>
                <w:lang w:val="en-US" w:eastAsia="en-US" w:bidi="ar-SA"/>
              </w:rPr>
              <w:t xml:space="preserve">to reduce </w:t>
            </w:r>
            <w:r w:rsidRPr="00C50E8F" w:rsidR="00C50E8F">
              <w:rPr>
                <w:sz w:val="22"/>
                <w:szCs w:val="22"/>
                <w:lang w:val="en-US" w:eastAsia="en-US" w:bidi="ar-SA"/>
              </w:rPr>
              <w:t xml:space="preserve">the costs and burdens of seeking a satellite reauthorization, for example, </w:t>
            </w:r>
            <w:r w:rsidR="00C50E8F">
              <w:rPr>
                <w:sz w:val="22"/>
                <w:szCs w:val="22"/>
                <w:lang w:val="en-US" w:eastAsia="en-US" w:bidi="ar-SA"/>
              </w:rPr>
              <w:t xml:space="preserve">by requiring </w:t>
            </w:r>
            <w:r w:rsidR="00D8426A">
              <w:rPr>
                <w:sz w:val="22"/>
                <w:szCs w:val="22"/>
                <w:lang w:val="en-US" w:eastAsia="en-US" w:bidi="ar-SA"/>
              </w:rPr>
              <w:t xml:space="preserve">a certification process for </w:t>
            </w:r>
            <w:r w:rsidRPr="00C50E8F" w:rsidR="00C50E8F">
              <w:rPr>
                <w:sz w:val="22"/>
                <w:szCs w:val="22"/>
                <w:lang w:val="en-US" w:eastAsia="en-US" w:bidi="ar-SA"/>
              </w:rPr>
              <w:t>applicants</w:t>
            </w:r>
            <w:r w:rsidR="00CB7D8B">
              <w:rPr>
                <w:sz w:val="22"/>
                <w:szCs w:val="22"/>
                <w:lang w:val="en-US" w:eastAsia="en-US" w:bidi="ar-SA"/>
              </w:rPr>
              <w:t xml:space="preserve">, while still retaining the Commission’s ability to ensure </w:t>
            </w:r>
            <w:r w:rsidR="005F6695">
              <w:rPr>
                <w:sz w:val="22"/>
                <w:szCs w:val="22"/>
                <w:lang w:val="en-US" w:eastAsia="en-US" w:bidi="ar-SA"/>
              </w:rPr>
              <w:t xml:space="preserve">that  </w:t>
            </w:r>
            <w:r w:rsidR="00AE7814">
              <w:rPr>
                <w:sz w:val="22"/>
                <w:szCs w:val="22"/>
                <w:lang w:val="en-US" w:eastAsia="en-US" w:bidi="ar-SA"/>
              </w:rPr>
              <w:t xml:space="preserve">reauthorizations </w:t>
            </w:r>
            <w:r w:rsidR="005F6695">
              <w:rPr>
                <w:sz w:val="22"/>
                <w:szCs w:val="22"/>
                <w:lang w:val="en-US" w:eastAsia="en-US" w:bidi="ar-SA"/>
              </w:rPr>
              <w:t>are in the public interest</w:t>
            </w:r>
            <w:r w:rsidR="00D8426A">
              <w:rPr>
                <w:sz w:val="22"/>
                <w:szCs w:val="22"/>
                <w:lang w:val="en-US" w:eastAsia="en-US" w:bidi="ar-SA"/>
              </w:rPr>
              <w:t>.</w:t>
            </w:r>
            <w:r w:rsidRPr="00C50E8F" w:rsidR="00C50E8F"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="00C205B5">
              <w:rPr>
                <w:sz w:val="22"/>
                <w:szCs w:val="22"/>
                <w:lang w:val="en-US" w:eastAsia="en-US" w:bidi="ar-SA"/>
              </w:rPr>
              <w:t>T</w:t>
            </w:r>
            <w:r w:rsidRPr="00C205B5" w:rsidR="00C205B5">
              <w:rPr>
                <w:sz w:val="22"/>
                <w:szCs w:val="22"/>
                <w:lang w:val="en-US" w:eastAsia="en-US" w:bidi="ar-SA"/>
              </w:rPr>
              <w:t xml:space="preserve">he item also seeks comment on whether or not to apply any streamlined processes </w:t>
            </w:r>
            <w:r w:rsidR="00C205B5">
              <w:rPr>
                <w:sz w:val="22"/>
                <w:szCs w:val="22"/>
                <w:lang w:val="en-US" w:eastAsia="en-US" w:bidi="ar-SA"/>
              </w:rPr>
              <w:t>the Commission adopts</w:t>
            </w:r>
            <w:r w:rsidRPr="00C205B5" w:rsidR="00C205B5">
              <w:rPr>
                <w:sz w:val="22"/>
                <w:szCs w:val="22"/>
                <w:lang w:val="en-US" w:eastAsia="en-US" w:bidi="ar-SA"/>
              </w:rPr>
              <w:t xml:space="preserve"> to transactions involving a change in a satellite station’s parent</w:t>
            </w:r>
            <w:r w:rsidR="00C205B5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D2075D" w:rsidP="00753858" w14:paraId="4A4172DC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A1283" w:rsidRPr="00C208FE" w:rsidP="00753858" w14:paraId="36F8C321" w14:textId="1EF7E7C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This </w:t>
            </w:r>
            <w:r w:rsidR="00733EC4">
              <w:rPr>
                <w:sz w:val="22"/>
                <w:szCs w:val="22"/>
                <w:lang w:val="en-US" w:eastAsia="en-US" w:bidi="ar-SA"/>
              </w:rPr>
              <w:t xml:space="preserve">proceeding </w:t>
            </w:r>
            <w:r>
              <w:rPr>
                <w:sz w:val="22"/>
                <w:szCs w:val="22"/>
                <w:lang w:val="en-US" w:eastAsia="en-US" w:bidi="ar-SA"/>
              </w:rPr>
              <w:t xml:space="preserve">is the </w:t>
            </w:r>
            <w:r w:rsidR="00B569E1">
              <w:rPr>
                <w:sz w:val="22"/>
                <w:szCs w:val="22"/>
                <w:lang w:val="en-US" w:eastAsia="en-US" w:bidi="ar-SA"/>
              </w:rPr>
              <w:t xml:space="preserve">eighth </w:t>
            </w:r>
            <w:r w:rsidR="00831D7B">
              <w:rPr>
                <w:sz w:val="22"/>
                <w:szCs w:val="22"/>
                <w:lang w:val="en-US" w:eastAsia="en-US" w:bidi="ar-SA"/>
              </w:rPr>
              <w:t xml:space="preserve">rulemaking of the FCC’s </w:t>
            </w:r>
            <w:r w:rsidR="00831D7B">
              <w:rPr>
                <w:i/>
                <w:sz w:val="22"/>
                <w:szCs w:val="22"/>
                <w:lang w:val="en-US" w:eastAsia="en-US" w:bidi="ar-SA"/>
              </w:rPr>
              <w:t xml:space="preserve">Modernization of Media Regulation Initiative </w:t>
            </w:r>
            <w:r w:rsidR="00831D7B">
              <w:rPr>
                <w:sz w:val="22"/>
                <w:szCs w:val="22"/>
                <w:lang w:val="en-US" w:eastAsia="en-US" w:bidi="ar-SA"/>
              </w:rPr>
              <w:t>launched in May 2017</w:t>
            </w:r>
            <w:r w:rsidR="009B364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31D7B">
              <w:rPr>
                <w:sz w:val="22"/>
                <w:szCs w:val="22"/>
                <w:lang w:val="en-US" w:eastAsia="en-US" w:bidi="ar-SA"/>
              </w:rPr>
              <w:t xml:space="preserve">to reduce unnecessary regulation in </w:t>
            </w:r>
            <w:r w:rsidR="00D8426A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831D7B">
              <w:rPr>
                <w:sz w:val="22"/>
                <w:szCs w:val="22"/>
                <w:lang w:val="en-US" w:eastAsia="en-US" w:bidi="ar-SA"/>
              </w:rPr>
              <w:t>media market</w:t>
            </w:r>
            <w:r w:rsidR="00D8426A">
              <w:rPr>
                <w:sz w:val="22"/>
                <w:szCs w:val="22"/>
                <w:lang w:val="en-US" w:eastAsia="en-US" w:bidi="ar-SA"/>
              </w:rPr>
              <w:t>place</w:t>
            </w:r>
            <w:r w:rsidR="00B917B0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BA1283" w:rsidRPr="00C208FE" w:rsidP="00BA1283" w14:paraId="00629665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1C453E" w:rsidRPr="001C453E" w:rsidP="001C453E" w14:paraId="335BAA93" w14:textId="7E977091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C453E">
              <w:rPr>
                <w:sz w:val="22"/>
                <w:szCs w:val="22"/>
                <w:lang w:val="en-US" w:eastAsia="en-US" w:bidi="ar-SA"/>
              </w:rPr>
              <w:t xml:space="preserve">Action by the Commission March 22, 2018 by Notice of Proposed Rulemaking (FCC 18-34). Chairman Pai, Commissioners Clyburn, O’Rielly, Carr and Rosenworcel approving.  Chairman Pai, Commissioners Clyburn, O’Rielly, </w:t>
            </w:r>
            <w:r>
              <w:rPr>
                <w:sz w:val="22"/>
                <w:szCs w:val="22"/>
                <w:lang w:val="en-US" w:eastAsia="en-US" w:bidi="ar-SA"/>
              </w:rPr>
              <w:t xml:space="preserve">and </w:t>
            </w:r>
            <w:r w:rsidRPr="001C453E">
              <w:rPr>
                <w:sz w:val="22"/>
                <w:szCs w:val="22"/>
                <w:lang w:val="en-US" w:eastAsia="en-US" w:bidi="ar-SA"/>
              </w:rPr>
              <w:t>Carr separate statements.</w:t>
            </w:r>
          </w:p>
          <w:p w:rsidR="001C453E" w:rsidRPr="001C453E" w:rsidP="001C453E" w14:paraId="5EABA9E9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1C453E" w:rsidRPr="001C453E" w:rsidP="001C453E" w14:paraId="7AA227AF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C453E">
              <w:rPr>
                <w:sz w:val="22"/>
                <w:szCs w:val="22"/>
                <w:lang w:val="en-US" w:eastAsia="en-US" w:bidi="ar-SA"/>
              </w:rPr>
              <w:t xml:space="preserve">MB Docket No. 18-63; MB Docket No. 17-105 </w:t>
            </w:r>
          </w:p>
          <w:p w:rsidR="00BD19E8" w:rsidRPr="003E019D" w:rsidP="00DA7B44" w14:paraId="7ABAC9B0" w14:textId="77777777">
            <w:pPr>
              <w:rPr>
                <w:rStyle w:val="Hyperlink"/>
                <w:color w:val="auto"/>
                <w:sz w:val="20"/>
                <w:szCs w:val="20"/>
                <w:u w:val="none"/>
                <w:lang w:val="en-US" w:eastAsia="en-US" w:bidi="ar-SA"/>
              </w:rPr>
            </w:pPr>
          </w:p>
          <w:p w:rsidR="004F0F1F" w:rsidRPr="004A729A" w:rsidP="00850E26" w14:paraId="6AD86BCE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0BACBC3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E019D">
              <w:rPr>
                <w:b/>
                <w:bCs/>
                <w:sz w:val="20"/>
                <w:szCs w:val="20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7CBE5A7B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2DA21739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3E61A6F8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434F59F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563AA1A8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225896D4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60A7604D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521FA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225B0F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7A5700F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53D9AA2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3A809A3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6092E3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9A"/>
    <w:rsid w:val="000049CC"/>
    <w:rsid w:val="00015239"/>
    <w:rsid w:val="00015297"/>
    <w:rsid w:val="000227AF"/>
    <w:rsid w:val="00024671"/>
    <w:rsid w:val="0002500C"/>
    <w:rsid w:val="000264B0"/>
    <w:rsid w:val="000311FC"/>
    <w:rsid w:val="00040127"/>
    <w:rsid w:val="000540B7"/>
    <w:rsid w:val="0007018B"/>
    <w:rsid w:val="000772D4"/>
    <w:rsid w:val="00081232"/>
    <w:rsid w:val="0008751C"/>
    <w:rsid w:val="00090DB7"/>
    <w:rsid w:val="00091E65"/>
    <w:rsid w:val="00091F3E"/>
    <w:rsid w:val="00096D4A"/>
    <w:rsid w:val="000A2512"/>
    <w:rsid w:val="000A38EA"/>
    <w:rsid w:val="000B3633"/>
    <w:rsid w:val="000C1E47"/>
    <w:rsid w:val="000C26F3"/>
    <w:rsid w:val="000C336D"/>
    <w:rsid w:val="000C5771"/>
    <w:rsid w:val="000C7F50"/>
    <w:rsid w:val="000E046D"/>
    <w:rsid w:val="000E049E"/>
    <w:rsid w:val="00107855"/>
    <w:rsid w:val="0010799B"/>
    <w:rsid w:val="00115850"/>
    <w:rsid w:val="00117DB2"/>
    <w:rsid w:val="00120E0E"/>
    <w:rsid w:val="00123ED2"/>
    <w:rsid w:val="00125BE0"/>
    <w:rsid w:val="00136DE5"/>
    <w:rsid w:val="00142C13"/>
    <w:rsid w:val="00142ECD"/>
    <w:rsid w:val="001466A7"/>
    <w:rsid w:val="00152776"/>
    <w:rsid w:val="00153222"/>
    <w:rsid w:val="001577D3"/>
    <w:rsid w:val="00165FB0"/>
    <w:rsid w:val="00166FF1"/>
    <w:rsid w:val="001733A6"/>
    <w:rsid w:val="00173A17"/>
    <w:rsid w:val="00182909"/>
    <w:rsid w:val="001865A9"/>
    <w:rsid w:val="0018745F"/>
    <w:rsid w:val="00187DB2"/>
    <w:rsid w:val="00190742"/>
    <w:rsid w:val="001917F6"/>
    <w:rsid w:val="00194023"/>
    <w:rsid w:val="001B20BB"/>
    <w:rsid w:val="001C4370"/>
    <w:rsid w:val="001C453E"/>
    <w:rsid w:val="001C64B8"/>
    <w:rsid w:val="001C677A"/>
    <w:rsid w:val="001D3779"/>
    <w:rsid w:val="001D61AC"/>
    <w:rsid w:val="001F0469"/>
    <w:rsid w:val="00203A98"/>
    <w:rsid w:val="00206EDD"/>
    <w:rsid w:val="00211789"/>
    <w:rsid w:val="0021247E"/>
    <w:rsid w:val="0021333E"/>
    <w:rsid w:val="002146F6"/>
    <w:rsid w:val="0023093D"/>
    <w:rsid w:val="00231C32"/>
    <w:rsid w:val="00240345"/>
    <w:rsid w:val="002421F0"/>
    <w:rsid w:val="002428CD"/>
    <w:rsid w:val="00247274"/>
    <w:rsid w:val="00257B83"/>
    <w:rsid w:val="00266966"/>
    <w:rsid w:val="00270C8B"/>
    <w:rsid w:val="00271960"/>
    <w:rsid w:val="002750D3"/>
    <w:rsid w:val="00276AC6"/>
    <w:rsid w:val="00294C0C"/>
    <w:rsid w:val="002A0934"/>
    <w:rsid w:val="002A70B2"/>
    <w:rsid w:val="002A7A6A"/>
    <w:rsid w:val="002B1013"/>
    <w:rsid w:val="002C029B"/>
    <w:rsid w:val="002D03E5"/>
    <w:rsid w:val="002D626C"/>
    <w:rsid w:val="002E3F1D"/>
    <w:rsid w:val="002E582D"/>
    <w:rsid w:val="002F3187"/>
    <w:rsid w:val="002F31D0"/>
    <w:rsid w:val="00300359"/>
    <w:rsid w:val="003017C1"/>
    <w:rsid w:val="00302608"/>
    <w:rsid w:val="00310211"/>
    <w:rsid w:val="0031773E"/>
    <w:rsid w:val="00324AA4"/>
    <w:rsid w:val="00333871"/>
    <w:rsid w:val="00347716"/>
    <w:rsid w:val="003506E1"/>
    <w:rsid w:val="00367982"/>
    <w:rsid w:val="003727E3"/>
    <w:rsid w:val="00377D43"/>
    <w:rsid w:val="00385A93"/>
    <w:rsid w:val="003910F1"/>
    <w:rsid w:val="003B0193"/>
    <w:rsid w:val="003C010A"/>
    <w:rsid w:val="003C5C0F"/>
    <w:rsid w:val="003C740C"/>
    <w:rsid w:val="003E019D"/>
    <w:rsid w:val="003E42FC"/>
    <w:rsid w:val="003E5991"/>
    <w:rsid w:val="003E703E"/>
    <w:rsid w:val="003F344A"/>
    <w:rsid w:val="00403FF0"/>
    <w:rsid w:val="00415F0D"/>
    <w:rsid w:val="0042046D"/>
    <w:rsid w:val="0042116E"/>
    <w:rsid w:val="004211D3"/>
    <w:rsid w:val="00425AEF"/>
    <w:rsid w:val="00426518"/>
    <w:rsid w:val="00427B06"/>
    <w:rsid w:val="00441F59"/>
    <w:rsid w:val="00444E07"/>
    <w:rsid w:val="00444FA9"/>
    <w:rsid w:val="00473E9C"/>
    <w:rsid w:val="00480099"/>
    <w:rsid w:val="004836FD"/>
    <w:rsid w:val="00497858"/>
    <w:rsid w:val="004A729A"/>
    <w:rsid w:val="004B4FEA"/>
    <w:rsid w:val="004B7647"/>
    <w:rsid w:val="004C0ADA"/>
    <w:rsid w:val="004C433E"/>
    <w:rsid w:val="004C4512"/>
    <w:rsid w:val="004C4F36"/>
    <w:rsid w:val="004D3D85"/>
    <w:rsid w:val="004D5806"/>
    <w:rsid w:val="004E2BD8"/>
    <w:rsid w:val="004E4ED7"/>
    <w:rsid w:val="004E50C7"/>
    <w:rsid w:val="004F0F1F"/>
    <w:rsid w:val="004F29AF"/>
    <w:rsid w:val="005022AA"/>
    <w:rsid w:val="00504845"/>
    <w:rsid w:val="0050757F"/>
    <w:rsid w:val="005124FA"/>
    <w:rsid w:val="00514346"/>
    <w:rsid w:val="00516AD2"/>
    <w:rsid w:val="0052455F"/>
    <w:rsid w:val="005301DC"/>
    <w:rsid w:val="0053091E"/>
    <w:rsid w:val="00543E94"/>
    <w:rsid w:val="00545CA7"/>
    <w:rsid w:val="00545DAE"/>
    <w:rsid w:val="005460C3"/>
    <w:rsid w:val="00555684"/>
    <w:rsid w:val="00571B83"/>
    <w:rsid w:val="00575A00"/>
    <w:rsid w:val="00575DB9"/>
    <w:rsid w:val="0058673C"/>
    <w:rsid w:val="005A66D1"/>
    <w:rsid w:val="005A7972"/>
    <w:rsid w:val="005B17E7"/>
    <w:rsid w:val="005B2643"/>
    <w:rsid w:val="005C43D7"/>
    <w:rsid w:val="005D17FD"/>
    <w:rsid w:val="005E199A"/>
    <w:rsid w:val="005E1C5F"/>
    <w:rsid w:val="005F0D55"/>
    <w:rsid w:val="005F183E"/>
    <w:rsid w:val="005F6695"/>
    <w:rsid w:val="00600DDA"/>
    <w:rsid w:val="00604211"/>
    <w:rsid w:val="00607BEB"/>
    <w:rsid w:val="00610F92"/>
    <w:rsid w:val="00612262"/>
    <w:rsid w:val="00613498"/>
    <w:rsid w:val="00617B94"/>
    <w:rsid w:val="00620BED"/>
    <w:rsid w:val="00623D07"/>
    <w:rsid w:val="0063090D"/>
    <w:rsid w:val="00632A27"/>
    <w:rsid w:val="006415B4"/>
    <w:rsid w:val="00641ABF"/>
    <w:rsid w:val="00644E3D"/>
    <w:rsid w:val="006451AB"/>
    <w:rsid w:val="00651B9E"/>
    <w:rsid w:val="00651E9C"/>
    <w:rsid w:val="00652019"/>
    <w:rsid w:val="0065580A"/>
    <w:rsid w:val="00655B8F"/>
    <w:rsid w:val="00657EC9"/>
    <w:rsid w:val="00665633"/>
    <w:rsid w:val="00671796"/>
    <w:rsid w:val="00672613"/>
    <w:rsid w:val="00674C86"/>
    <w:rsid w:val="0068015E"/>
    <w:rsid w:val="00683A67"/>
    <w:rsid w:val="006861AB"/>
    <w:rsid w:val="00686B89"/>
    <w:rsid w:val="0069420F"/>
    <w:rsid w:val="006A2FC5"/>
    <w:rsid w:val="006A3169"/>
    <w:rsid w:val="006A7D75"/>
    <w:rsid w:val="006B0A70"/>
    <w:rsid w:val="006B3B98"/>
    <w:rsid w:val="006B4C98"/>
    <w:rsid w:val="006B606A"/>
    <w:rsid w:val="006B700A"/>
    <w:rsid w:val="006C33AF"/>
    <w:rsid w:val="006D02D5"/>
    <w:rsid w:val="006D05E9"/>
    <w:rsid w:val="006D3AB5"/>
    <w:rsid w:val="006D5D22"/>
    <w:rsid w:val="006E0324"/>
    <w:rsid w:val="006E4A76"/>
    <w:rsid w:val="006E6380"/>
    <w:rsid w:val="006F1DBD"/>
    <w:rsid w:val="00700556"/>
    <w:rsid w:val="0070589A"/>
    <w:rsid w:val="00707E8C"/>
    <w:rsid w:val="007167DD"/>
    <w:rsid w:val="007235FB"/>
    <w:rsid w:val="0072478B"/>
    <w:rsid w:val="00733EC4"/>
    <w:rsid w:val="0073414D"/>
    <w:rsid w:val="0073655E"/>
    <w:rsid w:val="00746925"/>
    <w:rsid w:val="0075235E"/>
    <w:rsid w:val="007528A5"/>
    <w:rsid w:val="00753858"/>
    <w:rsid w:val="007568D4"/>
    <w:rsid w:val="007732CC"/>
    <w:rsid w:val="00774079"/>
    <w:rsid w:val="00774162"/>
    <w:rsid w:val="0077752B"/>
    <w:rsid w:val="00782433"/>
    <w:rsid w:val="00793D6F"/>
    <w:rsid w:val="00794090"/>
    <w:rsid w:val="00794941"/>
    <w:rsid w:val="00794F9D"/>
    <w:rsid w:val="007A44F8"/>
    <w:rsid w:val="007A6CEE"/>
    <w:rsid w:val="007D21BF"/>
    <w:rsid w:val="007D3E8F"/>
    <w:rsid w:val="007E14B6"/>
    <w:rsid w:val="007F3677"/>
    <w:rsid w:val="007F3C12"/>
    <w:rsid w:val="007F5205"/>
    <w:rsid w:val="007F7388"/>
    <w:rsid w:val="00801673"/>
    <w:rsid w:val="00817805"/>
    <w:rsid w:val="008215E7"/>
    <w:rsid w:val="00825E4B"/>
    <w:rsid w:val="00830FC6"/>
    <w:rsid w:val="00831D7B"/>
    <w:rsid w:val="00847C1A"/>
    <w:rsid w:val="00850E26"/>
    <w:rsid w:val="00855DA0"/>
    <w:rsid w:val="00865EAA"/>
    <w:rsid w:val="00866F06"/>
    <w:rsid w:val="008728F5"/>
    <w:rsid w:val="0087499A"/>
    <w:rsid w:val="008824C2"/>
    <w:rsid w:val="008960E4"/>
    <w:rsid w:val="008A3940"/>
    <w:rsid w:val="008A4EF1"/>
    <w:rsid w:val="008B0865"/>
    <w:rsid w:val="008B13C9"/>
    <w:rsid w:val="008B1B95"/>
    <w:rsid w:val="008C228B"/>
    <w:rsid w:val="008C248C"/>
    <w:rsid w:val="008C53BD"/>
    <w:rsid w:val="008C5432"/>
    <w:rsid w:val="008C7BF1"/>
    <w:rsid w:val="008D00D6"/>
    <w:rsid w:val="008D39CE"/>
    <w:rsid w:val="008D4D00"/>
    <w:rsid w:val="008D4E5E"/>
    <w:rsid w:val="008D6A76"/>
    <w:rsid w:val="008D7ABD"/>
    <w:rsid w:val="008E289E"/>
    <w:rsid w:val="008E55A2"/>
    <w:rsid w:val="008E6894"/>
    <w:rsid w:val="008F02F9"/>
    <w:rsid w:val="008F1609"/>
    <w:rsid w:val="008F78D8"/>
    <w:rsid w:val="0090231D"/>
    <w:rsid w:val="009066B9"/>
    <w:rsid w:val="00912024"/>
    <w:rsid w:val="00916D2E"/>
    <w:rsid w:val="009324D7"/>
    <w:rsid w:val="0093373C"/>
    <w:rsid w:val="00934A93"/>
    <w:rsid w:val="009400C6"/>
    <w:rsid w:val="00955320"/>
    <w:rsid w:val="00961620"/>
    <w:rsid w:val="00972350"/>
    <w:rsid w:val="009734B6"/>
    <w:rsid w:val="0098096F"/>
    <w:rsid w:val="0098437A"/>
    <w:rsid w:val="00986C92"/>
    <w:rsid w:val="00986F96"/>
    <w:rsid w:val="00993C47"/>
    <w:rsid w:val="009972BC"/>
    <w:rsid w:val="009A11C3"/>
    <w:rsid w:val="009B024B"/>
    <w:rsid w:val="009B30C8"/>
    <w:rsid w:val="009B364D"/>
    <w:rsid w:val="009B4B16"/>
    <w:rsid w:val="009C3F09"/>
    <w:rsid w:val="009C4E61"/>
    <w:rsid w:val="009D0A00"/>
    <w:rsid w:val="009D14E3"/>
    <w:rsid w:val="009D6520"/>
    <w:rsid w:val="009E510E"/>
    <w:rsid w:val="009E54A1"/>
    <w:rsid w:val="009F4E25"/>
    <w:rsid w:val="009F5B1F"/>
    <w:rsid w:val="009F6649"/>
    <w:rsid w:val="00A159FF"/>
    <w:rsid w:val="00A213AC"/>
    <w:rsid w:val="00A225A9"/>
    <w:rsid w:val="00A35DFD"/>
    <w:rsid w:val="00A60D76"/>
    <w:rsid w:val="00A702DF"/>
    <w:rsid w:val="00A7056F"/>
    <w:rsid w:val="00A7168C"/>
    <w:rsid w:val="00A775A3"/>
    <w:rsid w:val="00A81700"/>
    <w:rsid w:val="00A81B5B"/>
    <w:rsid w:val="00A82FAD"/>
    <w:rsid w:val="00A87FBA"/>
    <w:rsid w:val="00A9673A"/>
    <w:rsid w:val="00A96EF2"/>
    <w:rsid w:val="00AA11B2"/>
    <w:rsid w:val="00AA5C35"/>
    <w:rsid w:val="00AA5ED9"/>
    <w:rsid w:val="00AC07D5"/>
    <w:rsid w:val="00AC0A38"/>
    <w:rsid w:val="00AC23F4"/>
    <w:rsid w:val="00AC4E0E"/>
    <w:rsid w:val="00AC517B"/>
    <w:rsid w:val="00AD0D19"/>
    <w:rsid w:val="00AE651D"/>
    <w:rsid w:val="00AE7814"/>
    <w:rsid w:val="00AF051B"/>
    <w:rsid w:val="00AF1902"/>
    <w:rsid w:val="00B037A2"/>
    <w:rsid w:val="00B31870"/>
    <w:rsid w:val="00B320B8"/>
    <w:rsid w:val="00B34725"/>
    <w:rsid w:val="00B35EE2"/>
    <w:rsid w:val="00B36DEF"/>
    <w:rsid w:val="00B52106"/>
    <w:rsid w:val="00B569E1"/>
    <w:rsid w:val="00B57131"/>
    <w:rsid w:val="00B62F2C"/>
    <w:rsid w:val="00B727C9"/>
    <w:rsid w:val="00B735C8"/>
    <w:rsid w:val="00B75DD1"/>
    <w:rsid w:val="00B76A63"/>
    <w:rsid w:val="00B8190C"/>
    <w:rsid w:val="00B86B5A"/>
    <w:rsid w:val="00B917B0"/>
    <w:rsid w:val="00BA1283"/>
    <w:rsid w:val="00BA32FF"/>
    <w:rsid w:val="00BA6350"/>
    <w:rsid w:val="00BB037D"/>
    <w:rsid w:val="00BB4E29"/>
    <w:rsid w:val="00BB74C9"/>
    <w:rsid w:val="00BC3AB6"/>
    <w:rsid w:val="00BC5E01"/>
    <w:rsid w:val="00BC6EE2"/>
    <w:rsid w:val="00BD19E8"/>
    <w:rsid w:val="00BD397D"/>
    <w:rsid w:val="00BD4273"/>
    <w:rsid w:val="00BF3BFE"/>
    <w:rsid w:val="00C01D3D"/>
    <w:rsid w:val="00C13060"/>
    <w:rsid w:val="00C205B5"/>
    <w:rsid w:val="00C208FE"/>
    <w:rsid w:val="00C22062"/>
    <w:rsid w:val="00C432E4"/>
    <w:rsid w:val="00C50E8F"/>
    <w:rsid w:val="00C6474E"/>
    <w:rsid w:val="00C66497"/>
    <w:rsid w:val="00C70731"/>
    <w:rsid w:val="00C70C26"/>
    <w:rsid w:val="00C710DA"/>
    <w:rsid w:val="00C72001"/>
    <w:rsid w:val="00C772B7"/>
    <w:rsid w:val="00C7773C"/>
    <w:rsid w:val="00C80347"/>
    <w:rsid w:val="00C93C25"/>
    <w:rsid w:val="00CA2879"/>
    <w:rsid w:val="00CB2201"/>
    <w:rsid w:val="00CB5CBD"/>
    <w:rsid w:val="00CB7C1A"/>
    <w:rsid w:val="00CB7D8B"/>
    <w:rsid w:val="00CC52CA"/>
    <w:rsid w:val="00CC5722"/>
    <w:rsid w:val="00CC5E08"/>
    <w:rsid w:val="00CD4954"/>
    <w:rsid w:val="00CE14FD"/>
    <w:rsid w:val="00CE2E3C"/>
    <w:rsid w:val="00CE766A"/>
    <w:rsid w:val="00CF0638"/>
    <w:rsid w:val="00CF6860"/>
    <w:rsid w:val="00CF73B8"/>
    <w:rsid w:val="00D02AC6"/>
    <w:rsid w:val="00D03F0C"/>
    <w:rsid w:val="00D04312"/>
    <w:rsid w:val="00D1494A"/>
    <w:rsid w:val="00D16A7F"/>
    <w:rsid w:val="00D16AD2"/>
    <w:rsid w:val="00D202EB"/>
    <w:rsid w:val="00D2075D"/>
    <w:rsid w:val="00D21027"/>
    <w:rsid w:val="00D22596"/>
    <w:rsid w:val="00D22691"/>
    <w:rsid w:val="00D24C3D"/>
    <w:rsid w:val="00D46CB1"/>
    <w:rsid w:val="00D66C21"/>
    <w:rsid w:val="00D721E0"/>
    <w:rsid w:val="00D723F0"/>
    <w:rsid w:val="00D751E6"/>
    <w:rsid w:val="00D8133F"/>
    <w:rsid w:val="00D83110"/>
    <w:rsid w:val="00D8426A"/>
    <w:rsid w:val="00D861EE"/>
    <w:rsid w:val="00D95B05"/>
    <w:rsid w:val="00D97685"/>
    <w:rsid w:val="00D97E2D"/>
    <w:rsid w:val="00DA103D"/>
    <w:rsid w:val="00DA45D3"/>
    <w:rsid w:val="00DA4772"/>
    <w:rsid w:val="00DA7B44"/>
    <w:rsid w:val="00DB2667"/>
    <w:rsid w:val="00DB67B7"/>
    <w:rsid w:val="00DB73E4"/>
    <w:rsid w:val="00DC15A9"/>
    <w:rsid w:val="00DC40AA"/>
    <w:rsid w:val="00DD1481"/>
    <w:rsid w:val="00DD1750"/>
    <w:rsid w:val="00DE0C93"/>
    <w:rsid w:val="00DE6A57"/>
    <w:rsid w:val="00E0344E"/>
    <w:rsid w:val="00E15EB3"/>
    <w:rsid w:val="00E16F42"/>
    <w:rsid w:val="00E31563"/>
    <w:rsid w:val="00E349AA"/>
    <w:rsid w:val="00E34A57"/>
    <w:rsid w:val="00E41390"/>
    <w:rsid w:val="00E41CA0"/>
    <w:rsid w:val="00E4366B"/>
    <w:rsid w:val="00E50A4A"/>
    <w:rsid w:val="00E56647"/>
    <w:rsid w:val="00E6034F"/>
    <w:rsid w:val="00E606DE"/>
    <w:rsid w:val="00E644FE"/>
    <w:rsid w:val="00E6571A"/>
    <w:rsid w:val="00E72733"/>
    <w:rsid w:val="00E742FA"/>
    <w:rsid w:val="00E75875"/>
    <w:rsid w:val="00E76816"/>
    <w:rsid w:val="00E83DBF"/>
    <w:rsid w:val="00E87C13"/>
    <w:rsid w:val="00E94CD9"/>
    <w:rsid w:val="00E9568B"/>
    <w:rsid w:val="00EA151A"/>
    <w:rsid w:val="00EA1A76"/>
    <w:rsid w:val="00EA290B"/>
    <w:rsid w:val="00EB58BE"/>
    <w:rsid w:val="00ED5053"/>
    <w:rsid w:val="00EE0996"/>
    <w:rsid w:val="00EE0E90"/>
    <w:rsid w:val="00EF0D49"/>
    <w:rsid w:val="00EF3BCA"/>
    <w:rsid w:val="00EF74FA"/>
    <w:rsid w:val="00F00D5D"/>
    <w:rsid w:val="00F01B0D"/>
    <w:rsid w:val="00F024C0"/>
    <w:rsid w:val="00F05C0C"/>
    <w:rsid w:val="00F1035E"/>
    <w:rsid w:val="00F1238F"/>
    <w:rsid w:val="00F16485"/>
    <w:rsid w:val="00F228ED"/>
    <w:rsid w:val="00F25662"/>
    <w:rsid w:val="00F26E31"/>
    <w:rsid w:val="00F27C6C"/>
    <w:rsid w:val="00F34A8D"/>
    <w:rsid w:val="00F46CA2"/>
    <w:rsid w:val="00F50579"/>
    <w:rsid w:val="00F50D25"/>
    <w:rsid w:val="00F535D8"/>
    <w:rsid w:val="00F61155"/>
    <w:rsid w:val="00F64C15"/>
    <w:rsid w:val="00F676AC"/>
    <w:rsid w:val="00F708E3"/>
    <w:rsid w:val="00F72E30"/>
    <w:rsid w:val="00F74A1B"/>
    <w:rsid w:val="00F76561"/>
    <w:rsid w:val="00F76B6B"/>
    <w:rsid w:val="00F81456"/>
    <w:rsid w:val="00F84736"/>
    <w:rsid w:val="00F90AD1"/>
    <w:rsid w:val="00FB60BB"/>
    <w:rsid w:val="00FC5F7F"/>
    <w:rsid w:val="00FC6871"/>
    <w:rsid w:val="00FC6C29"/>
    <w:rsid w:val="00FD58E0"/>
    <w:rsid w:val="00FD71AE"/>
    <w:rsid w:val="00FE0198"/>
    <w:rsid w:val="00FE27E4"/>
    <w:rsid w:val="00FE3A7C"/>
    <w:rsid w:val="00FE71BF"/>
    <w:rsid w:val="00FF1C0B"/>
    <w:rsid w:val="00FF232D"/>
    <w:rsid w:val="00FF3C0E"/>
    <w:rsid w:val="00FF771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DB7"/>
    <w:rPr>
      <w:b/>
      <w:bCs/>
    </w:rPr>
  </w:style>
  <w:style w:type="paragraph" w:styleId="Header">
    <w:name w:val="header"/>
    <w:basedOn w:val="Normal"/>
    <w:link w:val="Head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6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DAA0-F3DE-4CB6-924E-775A81FF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2018-03-22T17:33:41Z</dcterms:created>
  <dcterms:modified xsi:type="dcterms:W3CDTF">2018-03-22T17:33:41Z</dcterms:modified>
</cp:coreProperties>
</file>