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50C39">
      <w:pPr>
        <w:pStyle w:val="Heading1"/>
        <w:rPr>
          <w:sz w:val="22"/>
          <w:szCs w:val="22"/>
        </w:rPr>
      </w:pPr>
      <w:bookmarkStart w:id="0" w:name="_GoBack"/>
      <w:bookmarkEnd w:id="0"/>
    </w:p>
    <w:p w:rsidR="00950C39" w:rsidP="00E67C24">
      <w:pPr>
        <w:pStyle w:val="Heading1"/>
        <w:jc w:val="center"/>
        <w:rPr>
          <w:sz w:val="22"/>
          <w:szCs w:val="22"/>
        </w:rPr>
      </w:pPr>
      <w:r>
        <w:rPr>
          <w:sz w:val="22"/>
          <w:szCs w:val="22"/>
        </w:rPr>
        <w:t>CERTIFIED MAIL-RETURN RECEIPT REQUESTED</w:t>
      </w:r>
    </w:p>
    <w:p w:rsidR="00B8173E" w:rsidRPr="00364009" w:rsidP="00B8173E">
      <w:pPr>
        <w:rPr>
          <w:sz w:val="22"/>
          <w:szCs w:val="22"/>
        </w:rPr>
      </w:pPr>
    </w:p>
    <w:p w:rsidR="00E67C24" w:rsidP="00B8173E">
      <w:pPr>
        <w:rPr>
          <w:sz w:val="22"/>
          <w:szCs w:val="22"/>
        </w:rPr>
      </w:pPr>
    </w:p>
    <w:p w:rsidR="00B8173E" w:rsidRPr="00364009" w:rsidP="00B8173E">
      <w:pPr>
        <w:rPr>
          <w:sz w:val="22"/>
          <w:szCs w:val="22"/>
        </w:rPr>
      </w:pPr>
      <w:r w:rsidRPr="00364009">
        <w:rPr>
          <w:sz w:val="22"/>
          <w:szCs w:val="22"/>
        </w:rPr>
        <w:t xml:space="preserve">August </w:t>
      </w:r>
      <w:r w:rsidR="00E67C24">
        <w:rPr>
          <w:sz w:val="22"/>
          <w:szCs w:val="22"/>
        </w:rPr>
        <w:t>23</w:t>
      </w:r>
      <w:r w:rsidRPr="00364009">
        <w:rPr>
          <w:sz w:val="22"/>
          <w:szCs w:val="22"/>
        </w:rPr>
        <w:t>, 2017</w:t>
      </w:r>
    </w:p>
    <w:p w:rsidR="0007703C" w:rsidRPr="00364009" w:rsidP="004A4993">
      <w:pPr>
        <w:rPr>
          <w:sz w:val="22"/>
          <w:szCs w:val="22"/>
        </w:rPr>
      </w:pPr>
    </w:p>
    <w:p w:rsidR="004A4993" w:rsidRPr="00A56796" w:rsidP="004A4993">
      <w:pPr>
        <w:rPr>
          <w:bCs/>
          <w:iCs/>
          <w:sz w:val="22"/>
          <w:szCs w:val="22"/>
        </w:rPr>
      </w:pPr>
      <w:r>
        <w:rPr>
          <w:bCs/>
          <w:iCs/>
          <w:sz w:val="22"/>
          <w:szCs w:val="22"/>
        </w:rPr>
        <w:t>(Name withheld)</w:t>
      </w:r>
    </w:p>
    <w:p w:rsidR="00F4022E" w:rsidRPr="00364009" w:rsidP="00F4022E">
      <w:pPr>
        <w:rPr>
          <w:bCs/>
          <w:iCs/>
          <w:sz w:val="22"/>
          <w:szCs w:val="22"/>
        </w:rPr>
      </w:pPr>
      <w:r>
        <w:rPr>
          <w:bCs/>
          <w:iCs/>
          <w:sz w:val="22"/>
          <w:szCs w:val="22"/>
        </w:rPr>
        <w:t>(Address withheld)</w:t>
      </w:r>
    </w:p>
    <w:p w:rsidR="00B8173E" w:rsidRPr="00364009" w:rsidP="00F4022E">
      <w:pPr>
        <w:rPr>
          <w:sz w:val="22"/>
          <w:szCs w:val="22"/>
        </w:rPr>
      </w:pPr>
      <w:r w:rsidRPr="00364009">
        <w:rPr>
          <w:bCs/>
          <w:iCs/>
          <w:sz w:val="22"/>
          <w:szCs w:val="22"/>
        </w:rPr>
        <w:t>Garden City, MI 48135</w:t>
      </w:r>
    </w:p>
    <w:p w:rsidR="00B8173E" w:rsidRPr="00364009" w:rsidP="004A4993">
      <w:pPr>
        <w:rPr>
          <w:sz w:val="22"/>
          <w:szCs w:val="22"/>
        </w:rPr>
      </w:pPr>
    </w:p>
    <w:p w:rsidR="00364009" w:rsidRPr="00364009" w:rsidP="004A4993">
      <w:pPr>
        <w:rPr>
          <w:sz w:val="22"/>
          <w:szCs w:val="22"/>
        </w:rPr>
      </w:pPr>
    </w:p>
    <w:p w:rsidR="004A4993" w:rsidRPr="00364009" w:rsidP="004A4993">
      <w:pPr>
        <w:rPr>
          <w:sz w:val="22"/>
          <w:szCs w:val="22"/>
        </w:rPr>
      </w:pPr>
    </w:p>
    <w:p w:rsidR="00E67C24" w:rsidRPr="00E67C24" w:rsidP="00E67C24">
      <w:pPr>
        <w:pStyle w:val="Heading1"/>
        <w:rPr>
          <w:sz w:val="22"/>
          <w:szCs w:val="22"/>
        </w:rPr>
      </w:pPr>
      <w:r w:rsidRPr="00B8173E">
        <w:rPr>
          <w:sz w:val="22"/>
          <w:szCs w:val="22"/>
        </w:rPr>
        <w:tab/>
      </w:r>
      <w:r w:rsidRPr="00B8173E">
        <w:rPr>
          <w:sz w:val="22"/>
          <w:szCs w:val="22"/>
        </w:rPr>
        <w:tab/>
      </w:r>
      <w:r w:rsidRPr="00B8173E">
        <w:rPr>
          <w:sz w:val="22"/>
          <w:szCs w:val="22"/>
        </w:rPr>
        <w:tab/>
      </w:r>
      <w:r w:rsidRPr="00E67C24">
        <w:rPr>
          <w:sz w:val="22"/>
          <w:szCs w:val="22"/>
        </w:rPr>
        <w:t>RE:</w:t>
      </w:r>
      <w:r w:rsidRPr="00E67C24">
        <w:rPr>
          <w:sz w:val="22"/>
          <w:szCs w:val="22"/>
        </w:rPr>
        <w:tab/>
      </w:r>
      <w:r w:rsidRPr="00E67C24">
        <w:rPr>
          <w:sz w:val="22"/>
          <w:szCs w:val="22"/>
        </w:rPr>
        <w:t xml:space="preserve">EB-FIELDNER-17-00025054 </w:t>
      </w:r>
    </w:p>
    <w:p w:rsidR="00B8173E" w:rsidRPr="00E67C24">
      <w:pPr>
        <w:rPr>
          <w:b/>
          <w:sz w:val="22"/>
          <w:szCs w:val="22"/>
        </w:rPr>
      </w:pPr>
      <w:r w:rsidRPr="00E67C24">
        <w:rPr>
          <w:sz w:val="22"/>
          <w:szCs w:val="22"/>
        </w:rPr>
        <w:tab/>
      </w:r>
      <w:r w:rsidRPr="00E67C24">
        <w:rPr>
          <w:sz w:val="22"/>
          <w:szCs w:val="22"/>
        </w:rPr>
        <w:tab/>
      </w:r>
      <w:r w:rsidRPr="00E67C24">
        <w:rPr>
          <w:sz w:val="22"/>
          <w:szCs w:val="22"/>
        </w:rPr>
        <w:tab/>
      </w:r>
      <w:r w:rsidRPr="00E67C24">
        <w:rPr>
          <w:sz w:val="22"/>
          <w:szCs w:val="22"/>
        </w:rPr>
        <w:tab/>
      </w:r>
      <w:r w:rsidRPr="00E67C24">
        <w:rPr>
          <w:b/>
          <w:sz w:val="22"/>
          <w:szCs w:val="22"/>
        </w:rPr>
        <w:t>Radio Frequency Interference</w:t>
      </w:r>
    </w:p>
    <w:p w:rsidR="0007703C" w:rsidRPr="00E67C24">
      <w:pPr>
        <w:rPr>
          <w:b/>
          <w:sz w:val="22"/>
          <w:szCs w:val="22"/>
        </w:rPr>
      </w:pPr>
    </w:p>
    <w:p w:rsidR="003F6F3F" w:rsidRPr="003F6F3F" w:rsidP="003F6F3F">
      <w:pPr>
        <w:rPr>
          <w:sz w:val="22"/>
          <w:szCs w:val="22"/>
        </w:rPr>
      </w:pPr>
      <w:r w:rsidRPr="003F6F3F">
        <w:rPr>
          <w:sz w:val="22"/>
          <w:szCs w:val="22"/>
        </w:rPr>
        <w:t xml:space="preserve">Dear </w:t>
      </w:r>
      <w:r w:rsidR="009D283F">
        <w:rPr>
          <w:color w:val="000000"/>
          <w:sz w:val="22"/>
          <w:szCs w:val="22"/>
        </w:rPr>
        <w:t>Mr.</w:t>
      </w:r>
      <w:r w:rsidRPr="00364009" w:rsidR="009D283F">
        <w:rPr>
          <w:color w:val="000000"/>
          <w:sz w:val="22"/>
          <w:szCs w:val="22"/>
        </w:rPr>
        <w:t xml:space="preserve"> </w:t>
      </w:r>
      <w:r w:rsidR="00A56796">
        <w:rPr>
          <w:color w:val="000000"/>
          <w:sz w:val="22"/>
          <w:szCs w:val="22"/>
        </w:rPr>
        <w:t>(Name withheld)</w:t>
      </w:r>
      <w:r w:rsidRPr="003F6F3F">
        <w:rPr>
          <w:sz w:val="22"/>
          <w:szCs w:val="22"/>
        </w:rPr>
        <w:t>:</w:t>
      </w:r>
    </w:p>
    <w:p w:rsidR="00950C39" w:rsidRPr="003F6F3F">
      <w:pPr>
        <w:rPr>
          <w:b/>
          <w:sz w:val="22"/>
          <w:szCs w:val="22"/>
        </w:rPr>
      </w:pPr>
    </w:p>
    <w:p w:rsidR="00565C73"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1813AA" w:rsidR="00765ED5">
        <w:rPr>
          <w:rFonts w:ascii="Times New Roman" w:hAnsi="Times New Roman" w:cs="Times New Roman"/>
          <w:sz w:val="22"/>
          <w:szCs w:val="22"/>
        </w:rPr>
        <w:t>The Federal Communications Commission has received a complaint of harmful</w:t>
      </w:r>
      <w:r w:rsidRPr="001813AA" w:rsidR="00C21E3E">
        <w:rPr>
          <w:rFonts w:ascii="Times New Roman" w:hAnsi="Times New Roman" w:cs="Times New Roman"/>
          <w:sz w:val="22"/>
          <w:szCs w:val="22"/>
        </w:rPr>
        <w:t xml:space="preserve"> </w:t>
      </w:r>
      <w:r w:rsidRPr="001813AA" w:rsidR="00765ED5">
        <w:rPr>
          <w:rFonts w:ascii="Times New Roman" w:hAnsi="Times New Roman" w:cs="Times New Roman"/>
          <w:sz w:val="22"/>
          <w:szCs w:val="22"/>
        </w:rPr>
        <w:t xml:space="preserve">radio interference that is </w:t>
      </w:r>
      <w:r w:rsidR="00BA5A4D">
        <w:rPr>
          <w:rFonts w:ascii="Times New Roman" w:hAnsi="Times New Roman" w:cs="Times New Roman"/>
          <w:sz w:val="22"/>
          <w:szCs w:val="22"/>
        </w:rPr>
        <w:t xml:space="preserve">apparently </w:t>
      </w:r>
      <w:r w:rsidRPr="001813AA" w:rsidR="00765ED5">
        <w:rPr>
          <w:rFonts w:ascii="Times New Roman" w:hAnsi="Times New Roman" w:cs="Times New Roman"/>
          <w:sz w:val="22"/>
          <w:szCs w:val="22"/>
        </w:rPr>
        <w:t>caused by a</w:t>
      </w:r>
      <w:r w:rsidR="00BA5A4D">
        <w:rPr>
          <w:rFonts w:ascii="Times New Roman" w:hAnsi="Times New Roman" w:cs="Times New Roman"/>
          <w:sz w:val="22"/>
          <w:szCs w:val="22"/>
        </w:rPr>
        <w:t xml:space="preserve">n electrical or electronic device </w:t>
      </w:r>
      <w:r w:rsidRPr="001813AA" w:rsidR="00765ED5">
        <w:rPr>
          <w:rFonts w:ascii="Times New Roman" w:hAnsi="Times New Roman" w:cs="Times New Roman"/>
          <w:sz w:val="22"/>
          <w:szCs w:val="22"/>
        </w:rPr>
        <w:t>being</w:t>
      </w:r>
      <w:r w:rsidRPr="001813AA" w:rsidR="00C21E3E">
        <w:rPr>
          <w:rFonts w:ascii="Times New Roman" w:hAnsi="Times New Roman" w:cs="Times New Roman"/>
          <w:sz w:val="22"/>
          <w:szCs w:val="22"/>
        </w:rPr>
        <w:t xml:space="preserve"> </w:t>
      </w:r>
      <w:r w:rsidRPr="001813AA" w:rsidR="00765ED5">
        <w:rPr>
          <w:rFonts w:ascii="Times New Roman" w:hAnsi="Times New Roman" w:cs="Times New Roman"/>
          <w:sz w:val="22"/>
          <w:szCs w:val="22"/>
        </w:rPr>
        <w:t xml:space="preserve">operated from </w:t>
      </w:r>
      <w:r w:rsidRPr="00847F46" w:rsidR="00765ED5">
        <w:rPr>
          <w:rFonts w:ascii="Times New Roman" w:hAnsi="Times New Roman" w:cs="Times New Roman"/>
          <w:sz w:val="22"/>
          <w:szCs w:val="22"/>
        </w:rPr>
        <w:t>your residence</w:t>
      </w:r>
      <w:r w:rsidR="00071A18">
        <w:rPr>
          <w:rFonts w:ascii="Times New Roman" w:hAnsi="Times New Roman" w:cs="Times New Roman"/>
          <w:sz w:val="22"/>
          <w:szCs w:val="22"/>
        </w:rPr>
        <w:t xml:space="preserve">. </w:t>
      </w:r>
      <w:r w:rsidRPr="00847F46" w:rsidR="00847F46">
        <w:rPr>
          <w:rFonts w:ascii="Times New Roman" w:hAnsi="Times New Roman" w:cs="Times New Roman"/>
          <w:sz w:val="22"/>
          <w:szCs w:val="22"/>
        </w:rPr>
        <w:t>The level of this noise is particularly high</w:t>
      </w:r>
      <w:r w:rsidRPr="00A3511A" w:rsidR="00847F46">
        <w:rPr>
          <w:rFonts w:ascii="Times New Roman" w:hAnsi="Times New Roman" w:cs="Times New Roman"/>
          <w:sz w:val="22"/>
          <w:szCs w:val="22"/>
        </w:rPr>
        <w:t xml:space="preserve"> and appears to be controlled by a timer that is set to a daily cycle</w:t>
      </w:r>
      <w:r w:rsidRPr="00A3511A" w:rsidR="00071A18">
        <w:rPr>
          <w:rFonts w:ascii="Times New Roman" w:hAnsi="Times New Roman" w:cs="Times New Roman"/>
          <w:sz w:val="22"/>
          <w:szCs w:val="22"/>
        </w:rPr>
        <w:t xml:space="preserve">. </w:t>
      </w:r>
      <w:r w:rsidRPr="00A3511A" w:rsidR="00847F46">
        <w:rPr>
          <w:rFonts w:ascii="Times New Roman" w:hAnsi="Times New Roman" w:cs="Times New Roman"/>
          <w:sz w:val="22"/>
          <w:szCs w:val="22"/>
        </w:rPr>
        <w:t>I</w:t>
      </w:r>
      <w:r w:rsidRPr="00847F46" w:rsidR="00847F46">
        <w:rPr>
          <w:rFonts w:ascii="Times New Roman" w:hAnsi="Times New Roman" w:cs="Times New Roman"/>
          <w:sz w:val="22"/>
          <w:szCs w:val="22"/>
        </w:rPr>
        <w:t xml:space="preserve">t </w:t>
      </w:r>
      <w:r w:rsidR="009A6E8B">
        <w:rPr>
          <w:rFonts w:ascii="Times New Roman" w:hAnsi="Times New Roman" w:cs="Times New Roman"/>
          <w:sz w:val="22"/>
          <w:szCs w:val="22"/>
        </w:rPr>
        <w:t xml:space="preserve">covers a relatively wide area </w:t>
      </w:r>
      <w:r w:rsidR="00E67C24">
        <w:rPr>
          <w:rFonts w:ascii="Times New Roman" w:hAnsi="Times New Roman" w:cs="Times New Roman"/>
          <w:sz w:val="22"/>
          <w:szCs w:val="22"/>
        </w:rPr>
        <w:t xml:space="preserve">is strong enough that the </w:t>
      </w:r>
      <w:r w:rsidRPr="00847F46" w:rsidR="00847F46">
        <w:rPr>
          <w:rFonts w:ascii="Times New Roman" w:hAnsi="Times New Roman" w:cs="Times New Roman"/>
          <w:sz w:val="22"/>
          <w:szCs w:val="22"/>
        </w:rPr>
        <w:t>C</w:t>
      </w:r>
      <w:r w:rsidR="00E67C24">
        <w:rPr>
          <w:rFonts w:ascii="Times New Roman" w:hAnsi="Times New Roman" w:cs="Times New Roman"/>
          <w:sz w:val="22"/>
          <w:szCs w:val="22"/>
        </w:rPr>
        <w:t>ommission</w:t>
      </w:r>
      <w:r w:rsidRPr="00847F46" w:rsidR="00847F46">
        <w:rPr>
          <w:rFonts w:ascii="Times New Roman" w:hAnsi="Times New Roman" w:cs="Times New Roman"/>
          <w:sz w:val="22"/>
          <w:szCs w:val="22"/>
        </w:rPr>
        <w:t xml:space="preserve"> would clearly consider it to be harmful interference</w:t>
      </w:r>
      <w:r w:rsidR="00071A18">
        <w:rPr>
          <w:rFonts w:ascii="Times New Roman" w:hAnsi="Times New Roman" w:cs="Times New Roman"/>
          <w:sz w:val="22"/>
          <w:szCs w:val="22"/>
        </w:rPr>
        <w:t xml:space="preserve">. </w:t>
      </w:r>
      <w:r w:rsidRPr="00847F46" w:rsidR="00847F46">
        <w:rPr>
          <w:rFonts w:ascii="Times New Roman" w:hAnsi="Times New Roman" w:cs="Times New Roman"/>
          <w:sz w:val="22"/>
          <w:szCs w:val="22"/>
        </w:rPr>
        <w:t>It is also consistent with something such as a lighting device.</w:t>
      </w:r>
    </w:p>
    <w:p w:rsidR="00565C73" w:rsidP="00765ED5">
      <w:pPr>
        <w:pStyle w:val="HTMLPreformatted"/>
        <w:rPr>
          <w:rFonts w:ascii="Times New Roman" w:hAnsi="Times New Roman" w:cs="Times New Roman"/>
          <w:sz w:val="22"/>
          <w:szCs w:val="22"/>
        </w:rPr>
      </w:pPr>
    </w:p>
    <w:p w:rsidR="00765ED5" w:rsidRPr="001813AA" w:rsidP="00565C73">
      <w:pPr>
        <w:pStyle w:val="HTMLPreformatted"/>
        <w:rPr>
          <w:rFonts w:ascii="Times New Roman" w:hAnsi="Times New Roman" w:cs="Times New Roman"/>
          <w:sz w:val="22"/>
          <w:szCs w:val="22"/>
        </w:rPr>
      </w:pPr>
      <w:r>
        <w:rPr>
          <w:rFonts w:ascii="Times New Roman" w:hAnsi="Times New Roman" w:cs="Times New Roman"/>
          <w:sz w:val="22"/>
          <w:szCs w:val="22"/>
        </w:rPr>
        <w:tab/>
      </w:r>
      <w:r w:rsidRPr="001813AA">
        <w:rPr>
          <w:rFonts w:ascii="Times New Roman" w:hAnsi="Times New Roman" w:cs="Times New Roman"/>
          <w:sz w:val="22"/>
          <w:szCs w:val="22"/>
        </w:rPr>
        <w:t xml:space="preserve">The Commission has the responsibility to require that such problems be rectified within a reasonable time if the interference is caused by faulty consumer equipment. Under FCC rules, such equipment is </w:t>
      </w:r>
      <w:r w:rsidR="005E3386">
        <w:rPr>
          <w:rFonts w:ascii="Times New Roman" w:hAnsi="Times New Roman" w:cs="Times New Roman"/>
          <w:sz w:val="22"/>
          <w:szCs w:val="22"/>
        </w:rPr>
        <w:t xml:space="preserve">typically </w:t>
      </w:r>
      <w:r w:rsidRPr="001813AA">
        <w:rPr>
          <w:rFonts w:ascii="Times New Roman" w:hAnsi="Times New Roman" w:cs="Times New Roman"/>
          <w:sz w:val="22"/>
          <w:szCs w:val="22"/>
        </w:rPr>
        <w:t xml:space="preserve">classified as an "intentional radiator." These devices intentionally generate radio-frequency energy and but do intentionally radiate the energy as part of their normal intended operation. Under </w:t>
      </w:r>
      <w:r w:rsidR="002D58EA">
        <w:rPr>
          <w:rFonts w:ascii="Times New Roman" w:hAnsi="Times New Roman" w:cs="Times New Roman"/>
          <w:sz w:val="22"/>
          <w:szCs w:val="22"/>
        </w:rPr>
        <w:t>FCC</w:t>
      </w:r>
      <w:r w:rsidRPr="001813AA">
        <w:rPr>
          <w:rFonts w:ascii="Times New Roman" w:hAnsi="Times New Roman" w:cs="Times New Roman"/>
          <w:sz w:val="22"/>
          <w:szCs w:val="22"/>
        </w:rPr>
        <w:t xml:space="preserve"> rules, however, such devices must not cause harmful interference. If and when interference does occur, the burden falls on the device operator to correct it, and if necessary, cease operation of the device, whenever such interference occurs. Some types of common consumer devices</w:t>
      </w:r>
      <w:r w:rsidR="002D58EA">
        <w:rPr>
          <w:rFonts w:ascii="Times New Roman" w:hAnsi="Times New Roman" w:cs="Times New Roman"/>
          <w:sz w:val="22"/>
          <w:szCs w:val="22"/>
        </w:rPr>
        <w:t>, including CFLs, electronic ballasts</w:t>
      </w:r>
      <w:r w:rsidRPr="001813AA">
        <w:rPr>
          <w:rFonts w:ascii="Times New Roman" w:hAnsi="Times New Roman" w:cs="Times New Roman"/>
          <w:sz w:val="22"/>
          <w:szCs w:val="22"/>
        </w:rPr>
        <w:t xml:space="preserve"> </w:t>
      </w:r>
      <w:r w:rsidR="002D58EA">
        <w:rPr>
          <w:rFonts w:ascii="Times New Roman" w:hAnsi="Times New Roman" w:cs="Times New Roman"/>
          <w:sz w:val="22"/>
          <w:szCs w:val="22"/>
        </w:rPr>
        <w:t xml:space="preserve">and grow lights, </w:t>
      </w:r>
      <w:r w:rsidRPr="001813AA">
        <w:rPr>
          <w:rFonts w:ascii="Times New Roman" w:hAnsi="Times New Roman" w:cs="Times New Roman"/>
          <w:sz w:val="22"/>
          <w:szCs w:val="22"/>
        </w:rPr>
        <w:t>may also operate under Part 18 of the Commission's rules.</w:t>
      </w:r>
      <w:r w:rsidR="002D58EA">
        <w:rPr>
          <w:rFonts w:ascii="Times New Roman" w:hAnsi="Times New Roman" w:cs="Times New Roman"/>
          <w:sz w:val="22"/>
          <w:szCs w:val="22"/>
        </w:rPr>
        <w:t xml:space="preserve"> </w:t>
      </w:r>
      <w:r w:rsidRPr="001813AA">
        <w:rPr>
          <w:rFonts w:ascii="Times New Roman" w:hAnsi="Times New Roman" w:cs="Times New Roman"/>
          <w:sz w:val="22"/>
          <w:szCs w:val="22"/>
        </w:rPr>
        <w:t>In either case, however, the rules with regard to interference are the same.</w:t>
      </w:r>
    </w:p>
    <w:p w:rsidR="00765ED5" w:rsidRPr="001813AA" w:rsidP="00765ED5">
      <w:pPr>
        <w:pStyle w:val="HTMLPreformatted"/>
        <w:rPr>
          <w:rFonts w:ascii="Times New Roman" w:hAnsi="Times New Roman" w:cs="Times New Roman"/>
          <w:sz w:val="22"/>
          <w:szCs w:val="22"/>
        </w:rPr>
      </w:pPr>
    </w:p>
    <w:p w:rsidR="00E67C24" w:rsidP="00765ED5">
      <w:pPr>
        <w:pStyle w:val="HTMLPreformatted"/>
        <w:rPr>
          <w:rFonts w:ascii="Times New Roman" w:hAnsi="Times New Roman" w:cs="Times New Roman"/>
          <w:b/>
          <w:sz w:val="22"/>
          <w:szCs w:val="22"/>
        </w:rPr>
      </w:pPr>
      <w:r>
        <w:rPr>
          <w:rFonts w:ascii="Times New Roman" w:hAnsi="Times New Roman" w:cs="Times New Roman"/>
          <w:sz w:val="22"/>
          <w:szCs w:val="22"/>
        </w:rPr>
        <w:tab/>
      </w:r>
      <w:r w:rsidRPr="001813AA" w:rsidR="00765ED5">
        <w:rPr>
          <w:rFonts w:ascii="Times New Roman" w:hAnsi="Times New Roman" w:cs="Times New Roman"/>
          <w:sz w:val="22"/>
          <w:szCs w:val="22"/>
        </w:rPr>
        <w:t xml:space="preserve">Please also be advised that some of these devices are imported and do not comply with Commission certification standards, and thereby result in interference to other radio services. You may have one of those devices. If the device is an approved one, it should have a silver FCC label on the unit showing a certification number. </w:t>
      </w:r>
      <w:r w:rsidRPr="00314475" w:rsidR="00765ED5">
        <w:rPr>
          <w:rFonts w:ascii="Times New Roman" w:hAnsi="Times New Roman" w:cs="Times New Roman"/>
          <w:b/>
          <w:sz w:val="22"/>
          <w:szCs w:val="22"/>
        </w:rPr>
        <w:t>Even an approved device, however, can only be operated legally if it is not causing harmful interference to a licensed radio service. The device can also be defective resulting in a shock or fire hazard.</w:t>
      </w:r>
    </w:p>
    <w:p w:rsidR="00E67C24" w:rsidP="00765ED5">
      <w:pPr>
        <w:pStyle w:val="HTMLPreformatted"/>
        <w:rPr>
          <w:rFonts w:ascii="Times New Roman" w:hAnsi="Times New Roman" w:cs="Times New Roman"/>
          <w:b/>
          <w:sz w:val="22"/>
          <w:szCs w:val="22"/>
        </w:rPr>
      </w:pPr>
    </w:p>
    <w:p w:rsidR="00765ED5" w:rsidRPr="0007255D"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07255D">
        <w:rPr>
          <w:rFonts w:ascii="Times New Roman" w:hAnsi="Times New Roman" w:cs="Times New Roman"/>
          <w:sz w:val="22"/>
          <w:szCs w:val="22"/>
        </w:rPr>
        <w:t xml:space="preserve">To help you better understand your responsibilities under FCC rules, here are the most important rules relating to radio and television interference from </w:t>
      </w:r>
      <w:r w:rsidRPr="0007255D" w:rsidR="00314475">
        <w:rPr>
          <w:rFonts w:ascii="Times New Roman" w:hAnsi="Times New Roman" w:cs="Times New Roman"/>
          <w:sz w:val="22"/>
          <w:szCs w:val="22"/>
        </w:rPr>
        <w:t>these types of devices</w:t>
      </w:r>
      <w:r w:rsidR="00071A18">
        <w:rPr>
          <w:rFonts w:ascii="Times New Roman" w:hAnsi="Times New Roman" w:cs="Times New Roman"/>
          <w:sz w:val="22"/>
          <w:szCs w:val="22"/>
        </w:rPr>
        <w:t xml:space="preserve">. </w:t>
      </w:r>
      <w:r w:rsidRPr="0007255D" w:rsidR="0007255D">
        <w:rPr>
          <w:rFonts w:ascii="Times New Roman" w:hAnsi="Times New Roman" w:cs="Times New Roman"/>
          <w:sz w:val="22"/>
          <w:szCs w:val="22"/>
        </w:rPr>
        <w:t>While the following rules are taken from Part 15, the rules pertaining to a Part 18 device are similar</w:t>
      </w:r>
      <w:r w:rsidRPr="0007255D">
        <w:rPr>
          <w:rFonts w:ascii="Times New Roman" w:hAnsi="Times New Roman" w:cs="Times New Roman"/>
          <w:sz w:val="22"/>
          <w:szCs w:val="22"/>
        </w:rPr>
        <w:t>:</w:t>
      </w:r>
    </w:p>
    <w:p w:rsidR="00EA1281" w:rsidP="00EA1281">
      <w:pPr>
        <w:ind w:left="1440"/>
        <w:rPr>
          <w:b/>
          <w:bCs/>
          <w:sz w:val="22"/>
          <w:szCs w:val="22"/>
        </w:rPr>
      </w:pPr>
      <w:r w:rsidRPr="00BF67F1">
        <w:rPr>
          <w:b/>
          <w:bCs/>
          <w:sz w:val="22"/>
          <w:szCs w:val="22"/>
        </w:rPr>
        <w:t xml:space="preserve">   </w:t>
      </w:r>
    </w:p>
    <w:p w:rsidR="0007255D" w:rsidRPr="0007255D" w:rsidP="00EA1281">
      <w:pPr>
        <w:ind w:left="1440"/>
        <w:rPr>
          <w:b/>
          <w:bCs/>
          <w:sz w:val="22"/>
          <w:szCs w:val="22"/>
          <w:u w:val="single"/>
        </w:rPr>
      </w:pPr>
      <w:r w:rsidRPr="00197994">
        <w:rPr>
          <w:b/>
          <w:bCs/>
          <w:sz w:val="22"/>
          <w:szCs w:val="22"/>
        </w:rPr>
        <w:t xml:space="preserve">     </w:t>
      </w:r>
      <w:r w:rsidRPr="0007255D">
        <w:rPr>
          <w:b/>
          <w:bCs/>
          <w:sz w:val="22"/>
          <w:szCs w:val="22"/>
          <w:u w:val="single"/>
        </w:rPr>
        <w:t>Title 47, CFR Section 15.5 General conditions of operation.</w:t>
      </w:r>
    </w:p>
    <w:p w:rsidR="0007255D" w:rsidRPr="0007255D" w:rsidP="0007255D">
      <w:pPr>
        <w:rPr>
          <w:sz w:val="22"/>
          <w:szCs w:val="22"/>
        </w:rPr>
      </w:pPr>
    </w:p>
    <w:p w:rsidR="0007255D" w:rsidRPr="00391FBD" w:rsidP="0007703C">
      <w:pPr>
        <w:rPr>
          <w:i/>
          <w:sz w:val="22"/>
          <w:szCs w:val="22"/>
        </w:rPr>
      </w:pPr>
      <w:r w:rsidRPr="00391FBD">
        <w:rPr>
          <w:i/>
          <w:sz w:val="22"/>
          <w:szCs w:val="22"/>
        </w:rPr>
        <w:t xml:space="preserve">(b) Operation of an intentional, unintentional, or incidental radiator is subject to the conditions that no harmful interference is caused and that interference must be accepted that may be caused </w:t>
      </w:r>
      <w:r w:rsidRPr="00391FBD">
        <w:rPr>
          <w:i/>
          <w:sz w:val="22"/>
          <w:szCs w:val="22"/>
        </w:rPr>
        <w:t>by the operation of an authorized radio station, by another intentional or unintentional radiator, by industrial, scientific and medical (ISM) equipment, or by an incidental radiator.</w:t>
      </w:r>
    </w:p>
    <w:p w:rsidR="0007255D" w:rsidRPr="00391FBD" w:rsidP="0007255D">
      <w:pPr>
        <w:rPr>
          <w:i/>
          <w:sz w:val="22"/>
          <w:szCs w:val="22"/>
        </w:rPr>
      </w:pPr>
    </w:p>
    <w:p w:rsidR="00BB39C5" w:rsidRPr="00391FBD" w:rsidP="0007703C">
      <w:pPr>
        <w:rPr>
          <w:i/>
          <w:sz w:val="22"/>
          <w:szCs w:val="22"/>
        </w:rPr>
      </w:pPr>
      <w:r w:rsidRPr="00391FBD">
        <w:rPr>
          <w:i/>
          <w:sz w:val="22"/>
          <w:szCs w:val="22"/>
        </w:rPr>
        <w:t>(c) The operator of the radio frequency device shall be required to cease operating the device upon notification by a Commission representative that the device is causing harmful interference. Operation shall not resume until the condition causing the harmful interference has been corrected.</w:t>
      </w:r>
    </w:p>
    <w:p w:rsidR="00BB39C5" w:rsidP="00BB39C5">
      <w:pPr>
        <w:ind w:left="720"/>
        <w:rPr>
          <w:sz w:val="22"/>
          <w:szCs w:val="22"/>
        </w:rPr>
      </w:pPr>
    </w:p>
    <w:p w:rsidR="0007255D" w:rsidRPr="00BB39C5" w:rsidP="00BF67F1">
      <w:pPr>
        <w:ind w:left="1440"/>
        <w:rPr>
          <w:sz w:val="22"/>
          <w:szCs w:val="22"/>
        </w:rPr>
      </w:pPr>
      <w:r w:rsidRPr="00BF67F1">
        <w:rPr>
          <w:b/>
          <w:bCs/>
          <w:sz w:val="22"/>
          <w:szCs w:val="22"/>
        </w:rPr>
        <w:t xml:space="preserve">     </w:t>
      </w:r>
      <w:r w:rsidRPr="0007255D">
        <w:rPr>
          <w:b/>
          <w:bCs/>
          <w:sz w:val="22"/>
          <w:szCs w:val="22"/>
          <w:u w:val="single"/>
        </w:rPr>
        <w:t>Title 47, CFR Section 15.13 Incidental radiators.</w:t>
      </w:r>
    </w:p>
    <w:p w:rsidR="0007255D" w:rsidRPr="0007255D" w:rsidP="0007255D">
      <w:pPr>
        <w:rPr>
          <w:sz w:val="22"/>
          <w:szCs w:val="22"/>
        </w:rPr>
      </w:pPr>
    </w:p>
    <w:p w:rsidR="0007255D" w:rsidRPr="00391FBD" w:rsidP="0007703C">
      <w:pPr>
        <w:rPr>
          <w:i/>
          <w:sz w:val="22"/>
          <w:szCs w:val="22"/>
        </w:rPr>
      </w:pPr>
      <w:r w:rsidRPr="00391FBD">
        <w:rPr>
          <w:i/>
          <w:sz w:val="22"/>
          <w:szCs w:val="22"/>
        </w:rPr>
        <w:t>Manufacturers of these devices shall employ good engineering practices to minimize the risk of harmful interference.</w:t>
      </w:r>
    </w:p>
    <w:p w:rsidR="0007255D" w:rsidRPr="0007255D" w:rsidP="0007255D">
      <w:pPr>
        <w:rPr>
          <w:sz w:val="22"/>
          <w:szCs w:val="22"/>
        </w:rPr>
      </w:pPr>
    </w:p>
    <w:p w:rsidR="0007255D" w:rsidRPr="0007255D" w:rsidP="00BF67F1">
      <w:pPr>
        <w:ind w:left="1440"/>
        <w:rPr>
          <w:b/>
          <w:bCs/>
          <w:sz w:val="22"/>
          <w:szCs w:val="22"/>
          <w:u w:val="single"/>
        </w:rPr>
      </w:pPr>
      <w:r w:rsidRPr="00BF67F1">
        <w:rPr>
          <w:b/>
          <w:bCs/>
          <w:sz w:val="22"/>
          <w:szCs w:val="22"/>
        </w:rPr>
        <w:t xml:space="preserve">     </w:t>
      </w:r>
      <w:r w:rsidRPr="0007255D">
        <w:rPr>
          <w:b/>
          <w:bCs/>
          <w:sz w:val="22"/>
          <w:szCs w:val="22"/>
          <w:u w:val="single"/>
        </w:rPr>
        <w:t>Title 47, CFR Section 15.15 General technical requirements.</w:t>
      </w:r>
    </w:p>
    <w:p w:rsidR="0007255D" w:rsidRPr="0007255D" w:rsidP="0007255D">
      <w:pPr>
        <w:rPr>
          <w:sz w:val="22"/>
          <w:szCs w:val="22"/>
        </w:rPr>
      </w:pPr>
    </w:p>
    <w:p w:rsidR="00765ED5" w:rsidRPr="00391FBD" w:rsidP="0007703C">
      <w:pPr>
        <w:pStyle w:val="HTMLPreformatted"/>
        <w:rPr>
          <w:rFonts w:ascii="Times New Roman" w:hAnsi="Times New Roman" w:cs="Times New Roman"/>
          <w:i/>
          <w:sz w:val="22"/>
          <w:szCs w:val="22"/>
        </w:rPr>
      </w:pPr>
      <w:r w:rsidRPr="00391FBD">
        <w:rPr>
          <w:rFonts w:ascii="Times New Roman" w:hAnsi="Times New Roman" w:cs="Times New Roman"/>
          <w:i/>
          <w:sz w:val="22"/>
          <w:szCs w:val="22"/>
        </w:rPr>
        <w:t>(c) Parties responsible for equipment compliance should note that the limits specified in this part will not prevent harmful interference under all circumstances. Since the operators of Part 15 devices are required to cease operation should harmful interference occur to authorized users of the radio frequency spectrum, the parties responsible for equipment compliance are encouraged to employ the minimum field strength necessary for communications, to provide greater attenuation of unwanted emissions than required by these regulations, and to advise the user as to how to resolve harmful interference problems (for example, see Sec. 15.105(b)).</w:t>
      </w:r>
    </w:p>
    <w:p w:rsidR="00BB39C5" w:rsidRPr="0007255D" w:rsidP="0007255D">
      <w:pPr>
        <w:pStyle w:val="HTMLPreformatted"/>
        <w:rPr>
          <w:rFonts w:ascii="Times New Roman" w:hAnsi="Times New Roman" w:cs="Times New Roman"/>
          <w:sz w:val="22"/>
          <w:szCs w:val="22"/>
        </w:rPr>
      </w:pPr>
    </w:p>
    <w:p w:rsidR="00565C73"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BC4707" w:rsidR="00765ED5">
        <w:rPr>
          <w:rFonts w:ascii="Times New Roman" w:hAnsi="Times New Roman" w:cs="Times New Roman"/>
          <w:sz w:val="22"/>
          <w:szCs w:val="22"/>
        </w:rPr>
        <w:t xml:space="preserve">Harmful interference to a licensed radio service from a Part 15 </w:t>
      </w:r>
      <w:r w:rsidRPr="00BC4707" w:rsidR="00314475">
        <w:rPr>
          <w:rFonts w:ascii="Times New Roman" w:hAnsi="Times New Roman" w:cs="Times New Roman"/>
          <w:sz w:val="22"/>
          <w:szCs w:val="22"/>
        </w:rPr>
        <w:t xml:space="preserve">or Part 18 </w:t>
      </w:r>
      <w:r w:rsidRPr="00BC4707" w:rsidR="00765ED5">
        <w:rPr>
          <w:rFonts w:ascii="Times New Roman" w:hAnsi="Times New Roman" w:cs="Times New Roman"/>
          <w:sz w:val="22"/>
          <w:szCs w:val="22"/>
        </w:rPr>
        <w:t>device is a violation of FCC Rules. Specifically, the manufacturer is responsible for device certification. The device owner however is responsible for operating the device in such a manner that it does not cause interference</w:t>
      </w:r>
      <w:r w:rsidR="00071A18">
        <w:rPr>
          <w:rFonts w:ascii="Times New Roman" w:hAnsi="Times New Roman" w:cs="Times New Roman"/>
          <w:sz w:val="22"/>
          <w:szCs w:val="22"/>
        </w:rPr>
        <w:t xml:space="preserve">. </w:t>
      </w:r>
      <w:r w:rsidRPr="00BC4707" w:rsidR="00765ED5">
        <w:rPr>
          <w:rFonts w:ascii="Times New Roman" w:hAnsi="Times New Roman" w:cs="Times New Roman"/>
          <w:sz w:val="22"/>
          <w:szCs w:val="22"/>
        </w:rPr>
        <w:t>Manufacturers will often bear some of this responsibility as a courtesy to their customers. The manufacturer or retail seller of the device may be willing to allow you to return the device and exchange it for one that will not cause interference.</w:t>
      </w:r>
    </w:p>
    <w:p w:rsidR="00565C73" w:rsidP="00765ED5">
      <w:pPr>
        <w:pStyle w:val="HTMLPreformatted"/>
        <w:rPr>
          <w:rFonts w:ascii="Times New Roman" w:hAnsi="Times New Roman" w:cs="Times New Roman"/>
          <w:sz w:val="22"/>
          <w:szCs w:val="22"/>
        </w:rPr>
      </w:pPr>
    </w:p>
    <w:p w:rsidR="00A10DBB" w:rsidRPr="00A10DBB" w:rsidP="00765ED5">
      <w:pPr>
        <w:pStyle w:val="HTMLPreformatted"/>
        <w:rPr>
          <w:rFonts w:ascii="Times New Roman" w:hAnsi="Times New Roman" w:cs="Times New Roman"/>
          <w:b/>
          <w:sz w:val="22"/>
          <w:szCs w:val="22"/>
        </w:rPr>
      </w:pPr>
      <w:r>
        <w:rPr>
          <w:rFonts w:ascii="Times New Roman" w:hAnsi="Times New Roman" w:cs="Times New Roman"/>
          <w:sz w:val="22"/>
          <w:szCs w:val="22"/>
        </w:rPr>
        <w:tab/>
      </w:r>
      <w:r w:rsidRPr="00A10DBB">
        <w:rPr>
          <w:rFonts w:ascii="Times New Roman" w:hAnsi="Times New Roman" w:cs="Times New Roman"/>
          <w:b/>
          <w:sz w:val="22"/>
          <w:szCs w:val="22"/>
        </w:rPr>
        <w:t xml:space="preserve">You can easily determine the source of this noise </w:t>
      </w:r>
      <w:r w:rsidR="000D395D">
        <w:rPr>
          <w:rFonts w:ascii="Times New Roman" w:hAnsi="Times New Roman" w:cs="Times New Roman"/>
          <w:b/>
          <w:sz w:val="22"/>
          <w:szCs w:val="22"/>
        </w:rPr>
        <w:t xml:space="preserve">in most cases </w:t>
      </w:r>
      <w:r w:rsidRPr="00A10DBB">
        <w:rPr>
          <w:rFonts w:ascii="Times New Roman" w:hAnsi="Times New Roman" w:cs="Times New Roman"/>
          <w:b/>
          <w:sz w:val="22"/>
          <w:szCs w:val="22"/>
        </w:rPr>
        <w:t>with a battery powered AM radio</w:t>
      </w:r>
      <w:r w:rsidR="00071A18">
        <w:rPr>
          <w:rFonts w:ascii="Times New Roman" w:hAnsi="Times New Roman" w:cs="Times New Roman"/>
          <w:b/>
          <w:sz w:val="22"/>
          <w:szCs w:val="22"/>
        </w:rPr>
        <w:t xml:space="preserve">. </w:t>
      </w:r>
      <w:r w:rsidRPr="00A10DBB">
        <w:rPr>
          <w:rFonts w:ascii="Times New Roman" w:hAnsi="Times New Roman" w:cs="Times New Roman"/>
          <w:b/>
          <w:sz w:val="22"/>
          <w:szCs w:val="22"/>
        </w:rPr>
        <w:t>Listen at the high end of the AM broadcast band for the noise</w:t>
      </w:r>
      <w:r w:rsidR="00071A18">
        <w:rPr>
          <w:rFonts w:ascii="Times New Roman" w:hAnsi="Times New Roman" w:cs="Times New Roman"/>
          <w:b/>
          <w:sz w:val="22"/>
          <w:szCs w:val="22"/>
        </w:rPr>
        <w:t xml:space="preserve">. </w:t>
      </w:r>
      <w:r w:rsidRPr="00A10DBB">
        <w:rPr>
          <w:rFonts w:ascii="Times New Roman" w:hAnsi="Times New Roman" w:cs="Times New Roman"/>
          <w:b/>
          <w:sz w:val="22"/>
          <w:szCs w:val="22"/>
        </w:rPr>
        <w:t>Anything operating on a timer in yo</w:t>
      </w:r>
      <w:r w:rsidR="00071A18">
        <w:rPr>
          <w:rFonts w:ascii="Times New Roman" w:hAnsi="Times New Roman" w:cs="Times New Roman"/>
          <w:b/>
          <w:sz w:val="22"/>
          <w:szCs w:val="22"/>
        </w:rPr>
        <w:t xml:space="preserve">ur home is </w:t>
      </w:r>
      <w:r w:rsidR="00EA1281">
        <w:rPr>
          <w:rFonts w:ascii="Times New Roman" w:hAnsi="Times New Roman" w:cs="Times New Roman"/>
          <w:b/>
          <w:sz w:val="22"/>
          <w:szCs w:val="22"/>
        </w:rPr>
        <w:t>particularly</w:t>
      </w:r>
      <w:r w:rsidR="00071A18">
        <w:rPr>
          <w:rFonts w:ascii="Times New Roman" w:hAnsi="Times New Roman" w:cs="Times New Roman"/>
          <w:b/>
          <w:sz w:val="22"/>
          <w:szCs w:val="22"/>
        </w:rPr>
        <w:t xml:space="preserve"> s</w:t>
      </w:r>
      <w:r w:rsidRPr="00A10DBB">
        <w:rPr>
          <w:rFonts w:ascii="Times New Roman" w:hAnsi="Times New Roman" w:cs="Times New Roman"/>
          <w:b/>
          <w:sz w:val="22"/>
          <w:szCs w:val="22"/>
        </w:rPr>
        <w:t>uspect, but if necessary, further isolate the source by turning breakers on and off</w:t>
      </w:r>
      <w:r w:rsidR="00071A18">
        <w:rPr>
          <w:rFonts w:ascii="Times New Roman" w:hAnsi="Times New Roman" w:cs="Times New Roman"/>
          <w:b/>
          <w:sz w:val="22"/>
          <w:szCs w:val="22"/>
        </w:rPr>
        <w:t xml:space="preserve">. </w:t>
      </w:r>
      <w:r w:rsidRPr="00A10DBB">
        <w:rPr>
          <w:rFonts w:ascii="Times New Roman" w:hAnsi="Times New Roman" w:cs="Times New Roman"/>
          <w:b/>
          <w:sz w:val="22"/>
          <w:szCs w:val="22"/>
        </w:rPr>
        <w:t xml:space="preserve">When </w:t>
      </w:r>
      <w:r>
        <w:rPr>
          <w:rFonts w:ascii="Times New Roman" w:hAnsi="Times New Roman" w:cs="Times New Roman"/>
          <w:b/>
          <w:sz w:val="22"/>
          <w:szCs w:val="22"/>
        </w:rPr>
        <w:t xml:space="preserve">the noise goes away, </w:t>
      </w:r>
      <w:r w:rsidRPr="00A10DBB">
        <w:rPr>
          <w:rFonts w:ascii="Times New Roman" w:hAnsi="Times New Roman" w:cs="Times New Roman"/>
          <w:b/>
          <w:sz w:val="22"/>
          <w:szCs w:val="22"/>
        </w:rPr>
        <w:t>unplug</w:t>
      </w:r>
      <w:r>
        <w:rPr>
          <w:rFonts w:ascii="Times New Roman" w:hAnsi="Times New Roman" w:cs="Times New Roman"/>
          <w:b/>
          <w:sz w:val="22"/>
          <w:szCs w:val="22"/>
        </w:rPr>
        <w:t xml:space="preserve"> devices on that circuit to isolate it.</w:t>
      </w:r>
    </w:p>
    <w:p w:rsidR="0007703C" w:rsidP="00765ED5">
      <w:pPr>
        <w:pStyle w:val="HTMLPreformatted"/>
        <w:rPr>
          <w:rFonts w:ascii="Times New Roman" w:hAnsi="Times New Roman" w:cs="Times New Roman"/>
          <w:sz w:val="22"/>
          <w:szCs w:val="22"/>
        </w:rPr>
      </w:pPr>
    </w:p>
    <w:p w:rsidR="00765ED5" w:rsidRPr="001813AA" w:rsidP="00765ED5">
      <w:pPr>
        <w:pStyle w:val="HTMLPreformatted"/>
        <w:rPr>
          <w:rFonts w:ascii="Times New Roman" w:hAnsi="Times New Roman" w:cs="Times New Roman"/>
          <w:sz w:val="22"/>
          <w:szCs w:val="22"/>
        </w:rPr>
      </w:pPr>
      <w:r w:rsidRPr="00BC4707">
        <w:rPr>
          <w:rFonts w:ascii="Times New Roman" w:hAnsi="Times New Roman" w:cs="Times New Roman"/>
          <w:sz w:val="22"/>
          <w:szCs w:val="22"/>
        </w:rPr>
        <w:tab/>
      </w:r>
      <w:r w:rsidRPr="00BC4707">
        <w:rPr>
          <w:rFonts w:ascii="Times New Roman" w:hAnsi="Times New Roman" w:cs="Times New Roman"/>
          <w:sz w:val="22"/>
          <w:szCs w:val="22"/>
        </w:rPr>
        <w:t xml:space="preserve">While the Commission has confidence that most people are able to resolve these issues voluntarily, the Commission wants to make you aware that this unresolved problem may be a violation of FCC rules and could result in a monetary forfeiture (fine) for each occurrence. At this stage, the </w:t>
      </w:r>
      <w:r w:rsidRPr="00BC4707" w:rsidR="009159A7">
        <w:rPr>
          <w:rFonts w:ascii="Times New Roman" w:hAnsi="Times New Roman" w:cs="Times New Roman"/>
          <w:sz w:val="22"/>
          <w:szCs w:val="22"/>
        </w:rPr>
        <w:t>C</w:t>
      </w:r>
      <w:r w:rsidR="00E67C24">
        <w:rPr>
          <w:rFonts w:ascii="Times New Roman" w:hAnsi="Times New Roman" w:cs="Times New Roman"/>
          <w:sz w:val="22"/>
          <w:szCs w:val="22"/>
        </w:rPr>
        <w:t>ommission</w:t>
      </w:r>
      <w:r w:rsidRPr="00BC4707">
        <w:rPr>
          <w:rFonts w:ascii="Times New Roman" w:hAnsi="Times New Roman" w:cs="Times New Roman"/>
          <w:sz w:val="22"/>
          <w:szCs w:val="22"/>
        </w:rPr>
        <w:t xml:space="preserve"> encourages </w:t>
      </w:r>
      <w:r w:rsidRPr="00BC4707" w:rsidR="009159A7">
        <w:rPr>
          <w:rFonts w:ascii="Times New Roman" w:hAnsi="Times New Roman" w:cs="Times New Roman"/>
          <w:sz w:val="22"/>
          <w:szCs w:val="22"/>
        </w:rPr>
        <w:t>you</w:t>
      </w:r>
      <w:r w:rsidRPr="00BC4707">
        <w:rPr>
          <w:rFonts w:ascii="Times New Roman" w:hAnsi="Times New Roman" w:cs="Times New Roman"/>
          <w:sz w:val="22"/>
          <w:szCs w:val="22"/>
        </w:rPr>
        <w:t xml:space="preserve"> to resolve this problem without Commission intervention; but if necessary to facilitate resolution, the Commission may investigate possible rules violations and address appropriate remedies.</w:t>
      </w:r>
    </w:p>
    <w:p w:rsidR="00765ED5" w:rsidRPr="001813AA" w:rsidP="00765ED5">
      <w:pPr>
        <w:pStyle w:val="HTMLPreformatted"/>
        <w:rPr>
          <w:rFonts w:ascii="Times New Roman" w:hAnsi="Times New Roman" w:cs="Times New Roman"/>
          <w:sz w:val="22"/>
          <w:szCs w:val="22"/>
        </w:rPr>
      </w:pPr>
    </w:p>
    <w:p w:rsidR="00765ED5" w:rsidRPr="001813AA"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1813AA">
        <w:rPr>
          <w:rFonts w:ascii="Times New Roman" w:hAnsi="Times New Roman" w:cs="Times New Roman"/>
          <w:sz w:val="22"/>
          <w:szCs w:val="22"/>
        </w:rPr>
        <w:t xml:space="preserve">Please be advised that continued operation of </w:t>
      </w:r>
      <w:r w:rsidR="00991B8D">
        <w:rPr>
          <w:rFonts w:ascii="Times New Roman" w:hAnsi="Times New Roman" w:cs="Times New Roman"/>
          <w:sz w:val="22"/>
          <w:szCs w:val="22"/>
        </w:rPr>
        <w:t>any</w:t>
      </w:r>
      <w:r w:rsidRPr="001813AA">
        <w:rPr>
          <w:rFonts w:ascii="Times New Roman" w:hAnsi="Times New Roman" w:cs="Times New Roman"/>
          <w:sz w:val="22"/>
          <w:szCs w:val="22"/>
        </w:rPr>
        <w:t xml:space="preserve"> </w:t>
      </w:r>
      <w:r w:rsidR="00991B8D">
        <w:rPr>
          <w:rFonts w:ascii="Times New Roman" w:hAnsi="Times New Roman" w:cs="Times New Roman"/>
          <w:sz w:val="22"/>
          <w:szCs w:val="22"/>
        </w:rPr>
        <w:t>device</w:t>
      </w:r>
      <w:r w:rsidRPr="001813AA">
        <w:rPr>
          <w:rFonts w:ascii="Times New Roman" w:hAnsi="Times New Roman" w:cs="Times New Roman"/>
          <w:sz w:val="22"/>
          <w:szCs w:val="22"/>
        </w:rPr>
        <w:t xml:space="preserve"> </w:t>
      </w:r>
      <w:r w:rsidR="00991B8D">
        <w:rPr>
          <w:rFonts w:ascii="Times New Roman" w:hAnsi="Times New Roman" w:cs="Times New Roman"/>
          <w:sz w:val="22"/>
          <w:szCs w:val="22"/>
        </w:rPr>
        <w:t xml:space="preserve">in your home </w:t>
      </w:r>
      <w:r w:rsidRPr="001813AA">
        <w:rPr>
          <w:rFonts w:ascii="Times New Roman" w:hAnsi="Times New Roman" w:cs="Times New Roman"/>
          <w:sz w:val="22"/>
          <w:szCs w:val="22"/>
        </w:rPr>
        <w:t>is not legal under FCC rules if it is causing harmful interference. The interference must be corrected before its operation may continue. You have 30 days from the date of this letter to resolve the interference and report back to this office. Please direct your response to the following address: 1270 Fairfield Road, Gettysburg, Pennsylvania 17325.</w:t>
      </w:r>
    </w:p>
    <w:p w:rsidR="00765ED5" w:rsidRPr="001813AA" w:rsidP="00765ED5">
      <w:pPr>
        <w:pStyle w:val="HTMLPreformatted"/>
        <w:rPr>
          <w:rFonts w:ascii="Times New Roman" w:hAnsi="Times New Roman" w:cs="Times New Roman"/>
          <w:sz w:val="22"/>
          <w:szCs w:val="22"/>
        </w:rPr>
      </w:pPr>
    </w:p>
    <w:p w:rsidR="00E67C24" w:rsidP="00765ED5">
      <w:pPr>
        <w:pStyle w:val="HTMLPreformatted"/>
        <w:rPr>
          <w:rFonts w:ascii="Times New Roman" w:hAnsi="Times New Roman" w:cs="Times New Roman"/>
          <w:sz w:val="22"/>
          <w:szCs w:val="22"/>
        </w:rPr>
      </w:pPr>
      <w:r>
        <w:rPr>
          <w:rFonts w:ascii="Times New Roman" w:hAnsi="Times New Roman" w:cs="Times New Roman"/>
          <w:sz w:val="22"/>
          <w:szCs w:val="22"/>
        </w:rPr>
        <w:tab/>
      </w:r>
    </w:p>
    <w:p w:rsidR="00E67C24" w:rsidP="00E67C24">
      <w:r>
        <w:br w:type="page"/>
      </w:r>
    </w:p>
    <w:p w:rsidR="00765ED5" w:rsidRPr="001813AA"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1813AA">
        <w:rPr>
          <w:rFonts w:ascii="Times New Roman" w:hAnsi="Times New Roman" w:cs="Times New Roman"/>
          <w:sz w:val="22"/>
          <w:szCs w:val="22"/>
        </w:rPr>
        <w:t>Thank you for your cooperation.</w:t>
      </w:r>
    </w:p>
    <w:p w:rsidR="00950C39" w:rsidRPr="001813AA" w:rsidP="00950C39">
      <w:pPr>
        <w:rPr>
          <w:sz w:val="22"/>
          <w:szCs w:val="22"/>
        </w:rPr>
      </w:pPr>
    </w:p>
    <w:p w:rsidR="00950C39" w:rsidRPr="00EF4554" w:rsidP="00950C39">
      <w:pPr>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t>Sincerely,</w:t>
      </w:r>
    </w:p>
    <w:p w:rsidR="00950C39" w:rsidRPr="00EF4554" w:rsidP="00950C39">
      <w:pPr>
        <w:rPr>
          <w:sz w:val="22"/>
          <w:szCs w:val="22"/>
        </w:rPr>
      </w:pPr>
    </w:p>
    <w:p w:rsidR="00950C39" w:rsidRPr="00EF4554" w:rsidP="00950C39">
      <w:pPr>
        <w:rPr>
          <w:sz w:val="22"/>
          <w:szCs w:val="22"/>
        </w:rPr>
      </w:pPr>
    </w:p>
    <w:p w:rsidR="00950C39" w:rsidRPr="00EF4554" w:rsidP="00950C39">
      <w:pPr>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r>
      <w:r w:rsidRPr="00EF4554" w:rsidR="00EF4554">
        <w:rPr>
          <w:rFonts w:cs="Arial"/>
          <w:sz w:val="22"/>
        </w:rPr>
        <w:t>Laura L. Smith, Esq.</w:t>
      </w:r>
    </w:p>
    <w:p w:rsidR="00E67C24" w:rsidP="008526AF">
      <w:pPr>
        <w:jc w:val="both"/>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r>
      <w:r>
        <w:rPr>
          <w:sz w:val="22"/>
          <w:szCs w:val="22"/>
        </w:rPr>
        <w:t>Special Counsel</w:t>
      </w:r>
    </w:p>
    <w:p w:rsidR="008526AF" w:rsidRPr="00EF4554" w:rsidP="00E67C24">
      <w:pPr>
        <w:ind w:left="2880" w:firstLine="720"/>
        <w:jc w:val="both"/>
        <w:rPr>
          <w:sz w:val="22"/>
          <w:szCs w:val="22"/>
        </w:rPr>
      </w:pPr>
      <w:r>
        <w:rPr>
          <w:sz w:val="22"/>
          <w:szCs w:val="22"/>
        </w:rPr>
        <w:t>Spectrum Enforcement Division</w:t>
      </w:r>
    </w:p>
    <w:p w:rsidR="008526AF" w:rsidRPr="00EF4554" w:rsidP="008526AF">
      <w:pPr>
        <w:jc w:val="both"/>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t>Enforcement Bureau</w:t>
      </w:r>
    </w:p>
    <w:p w:rsidR="00950C39" w:rsidRPr="0008226F" w:rsidP="00950C39">
      <w:pPr>
        <w:rPr>
          <w:sz w:val="22"/>
          <w:szCs w:val="22"/>
        </w:rPr>
      </w:pPr>
    </w:p>
    <w:p w:rsidR="00950C39" w:rsidRPr="0008226F" w:rsidP="00950C39">
      <w:pPr>
        <w:rPr>
          <w:sz w:val="22"/>
          <w:szCs w:val="22"/>
        </w:rPr>
      </w:pPr>
    </w:p>
    <w:sectPr w:rsidSect="00CE5E63">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8F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8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39"/>
    <w:rsid w:val="00000719"/>
    <w:rsid w:val="00071A18"/>
    <w:rsid w:val="0007255D"/>
    <w:rsid w:val="00074CB6"/>
    <w:rsid w:val="0007703C"/>
    <w:rsid w:val="0008226F"/>
    <w:rsid w:val="000D395D"/>
    <w:rsid w:val="00102924"/>
    <w:rsid w:val="001813AA"/>
    <w:rsid w:val="00197994"/>
    <w:rsid w:val="00227919"/>
    <w:rsid w:val="00231AB9"/>
    <w:rsid w:val="002D58EA"/>
    <w:rsid w:val="002D68CC"/>
    <w:rsid w:val="00314475"/>
    <w:rsid w:val="00364009"/>
    <w:rsid w:val="00366CA1"/>
    <w:rsid w:val="00391FBD"/>
    <w:rsid w:val="003E6E83"/>
    <w:rsid w:val="003F6F3F"/>
    <w:rsid w:val="00435A54"/>
    <w:rsid w:val="004A4993"/>
    <w:rsid w:val="00512D15"/>
    <w:rsid w:val="005163A0"/>
    <w:rsid w:val="00565C73"/>
    <w:rsid w:val="00577389"/>
    <w:rsid w:val="00593853"/>
    <w:rsid w:val="005E3386"/>
    <w:rsid w:val="006957F8"/>
    <w:rsid w:val="006D362C"/>
    <w:rsid w:val="006F3786"/>
    <w:rsid w:val="00717597"/>
    <w:rsid w:val="00717A5A"/>
    <w:rsid w:val="00765ED5"/>
    <w:rsid w:val="007D47FF"/>
    <w:rsid w:val="008006D8"/>
    <w:rsid w:val="0080487D"/>
    <w:rsid w:val="00816EAA"/>
    <w:rsid w:val="00847F46"/>
    <w:rsid w:val="008526AF"/>
    <w:rsid w:val="009159A7"/>
    <w:rsid w:val="00935D32"/>
    <w:rsid w:val="00950C39"/>
    <w:rsid w:val="00964CE5"/>
    <w:rsid w:val="00991B8D"/>
    <w:rsid w:val="009A6E8B"/>
    <w:rsid w:val="009D283F"/>
    <w:rsid w:val="009E38FD"/>
    <w:rsid w:val="00A10DBB"/>
    <w:rsid w:val="00A3511A"/>
    <w:rsid w:val="00A56796"/>
    <w:rsid w:val="00B8173E"/>
    <w:rsid w:val="00BA5A4D"/>
    <w:rsid w:val="00BB39C5"/>
    <w:rsid w:val="00BC4707"/>
    <w:rsid w:val="00BF67F1"/>
    <w:rsid w:val="00C21E3E"/>
    <w:rsid w:val="00CE5E63"/>
    <w:rsid w:val="00DA57B9"/>
    <w:rsid w:val="00E67C24"/>
    <w:rsid w:val="00E95478"/>
    <w:rsid w:val="00EA1281"/>
    <w:rsid w:val="00EF4554"/>
    <w:rsid w:val="00F02552"/>
    <w:rsid w:val="00F23F81"/>
    <w:rsid w:val="00F4022E"/>
    <w:rsid w:val="00FC78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63"/>
  </w:style>
  <w:style w:type="paragraph" w:styleId="Heading1">
    <w:name w:val="heading 1"/>
    <w:basedOn w:val="Normal"/>
    <w:next w:val="Normal"/>
    <w:qFormat/>
    <w:rsid w:val="00CE5E63"/>
    <w:pPr>
      <w:keepNext/>
      <w:outlineLvl w:val="0"/>
    </w:pPr>
    <w:rPr>
      <w:b/>
      <w:bCs/>
    </w:rPr>
  </w:style>
  <w:style w:type="paragraph" w:styleId="Heading2">
    <w:name w:val="heading 2"/>
    <w:basedOn w:val="Normal"/>
    <w:next w:val="Normal"/>
    <w:qFormat/>
    <w:rsid w:val="00CE5E63"/>
    <w:pPr>
      <w:keepNext/>
      <w:outlineLvl w:val="1"/>
    </w:pPr>
    <w:rPr>
      <w:b/>
      <w:bCs/>
      <w:i/>
      <w:iCs/>
      <w:sz w:val="22"/>
      <w:szCs w:val="22"/>
    </w:rPr>
  </w:style>
  <w:style w:type="paragraph" w:styleId="Heading3">
    <w:name w:val="heading 3"/>
    <w:basedOn w:val="Normal"/>
    <w:next w:val="Normal"/>
    <w:qFormat/>
    <w:rsid w:val="00CE5E63"/>
    <w:pPr>
      <w:keepNext/>
      <w:ind w:left="720" w:firstLine="720"/>
      <w:outlineLvl w:val="2"/>
    </w:pPr>
    <w:rPr>
      <w:b/>
      <w:bCs/>
      <w:i/>
      <w:i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5E63"/>
    <w:rPr>
      <w:color w:val="0000FF"/>
      <w:u w:val="single"/>
    </w:rPr>
  </w:style>
  <w:style w:type="paragraph" w:styleId="BodyText2">
    <w:name w:val="Body Text 2"/>
    <w:basedOn w:val="Normal"/>
    <w:rsid w:val="00CE5E63"/>
    <w:rPr>
      <w:snapToGrid w:val="0"/>
      <w:sz w:val="24"/>
    </w:rPr>
  </w:style>
  <w:style w:type="paragraph" w:styleId="HTMLPreformatted">
    <w:name w:val="HTML Preformatted"/>
    <w:basedOn w:val="Normal"/>
    <w:link w:val="HTMLPreformattedChar"/>
    <w:uiPriority w:val="99"/>
    <w:unhideWhenUsed/>
    <w:rsid w:val="0076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765ED5"/>
    <w:rPr>
      <w:rFonts w:ascii="Courier New" w:hAnsi="Courier New" w:cs="Courier New"/>
    </w:rPr>
  </w:style>
  <w:style w:type="paragraph" w:styleId="BodyText">
    <w:name w:val="Body Text"/>
    <w:basedOn w:val="Normal"/>
    <w:link w:val="BodyTextChar"/>
    <w:rsid w:val="00102924"/>
    <w:pPr>
      <w:spacing w:after="120"/>
    </w:pPr>
  </w:style>
  <w:style w:type="character" w:customStyle="1" w:styleId="BodyTextChar">
    <w:name w:val="Body Text Char"/>
    <w:basedOn w:val="DefaultParagraphFont"/>
    <w:link w:val="BodyText"/>
    <w:rsid w:val="00102924"/>
  </w:style>
  <w:style w:type="paragraph" w:styleId="Header">
    <w:name w:val="header"/>
    <w:basedOn w:val="Normal"/>
    <w:link w:val="HeaderChar"/>
    <w:unhideWhenUsed/>
    <w:rsid w:val="009E38FD"/>
    <w:pPr>
      <w:tabs>
        <w:tab w:val="center" w:pos="4680"/>
        <w:tab w:val="right" w:pos="9360"/>
      </w:tabs>
    </w:pPr>
  </w:style>
  <w:style w:type="character" w:customStyle="1" w:styleId="HeaderChar">
    <w:name w:val="Header Char"/>
    <w:basedOn w:val="DefaultParagraphFont"/>
    <w:link w:val="Header"/>
    <w:rsid w:val="009E38FD"/>
  </w:style>
  <w:style w:type="paragraph" w:styleId="Footer">
    <w:name w:val="footer"/>
    <w:basedOn w:val="Normal"/>
    <w:link w:val="FooterChar"/>
    <w:unhideWhenUsed/>
    <w:rsid w:val="009E38FD"/>
    <w:pPr>
      <w:tabs>
        <w:tab w:val="center" w:pos="4680"/>
        <w:tab w:val="right" w:pos="9360"/>
      </w:tabs>
    </w:pPr>
  </w:style>
  <w:style w:type="character" w:customStyle="1" w:styleId="FooterChar">
    <w:name w:val="Footer Char"/>
    <w:basedOn w:val="DefaultParagraphFont"/>
    <w:link w:val="Footer"/>
    <w:rsid w:val="009E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D217D-DE4D-48E0-8486-6DAD9869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CERTIFIED MAIL-RETURN RECEIPT REQUESTED</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2018-03-27T13:19:57Z</dcterms:created>
  <dcterms:modified xsi:type="dcterms:W3CDTF">2018-03-27T13:19:57Z</dcterms:modified>
</cp:coreProperties>
</file>