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81FFF" w:rsidRPr="004E291F" w:rsidP="00381FFF">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263587"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381FFF" w:rsidP="00381FFF">
      <w:pPr>
        <w:suppressAutoHyphens/>
        <w:jc w:val="center"/>
        <w:outlineLvl w:val="0"/>
      </w:pPr>
      <w:r>
        <w:t>P.O. Box 130</w:t>
      </w:r>
    </w:p>
    <w:p w:rsidR="00381FFF" w:rsidP="00381FFF">
      <w:pPr>
        <w:suppressAutoHyphens/>
        <w:jc w:val="center"/>
        <w:outlineLvl w:val="0"/>
      </w:pPr>
      <w:r>
        <w:t>Columbia, Maryland 2104</w:t>
      </w:r>
      <w:r w:rsidR="00B0315D">
        <w:t>5</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April 3, 2018</w:t>
      </w:r>
    </w:p>
    <w:p w:rsidR="00381FFF" w:rsidP="00381FFF">
      <w:pPr>
        <w:suppressAutoHyphens/>
        <w:rPr>
          <w:szCs w:val="24"/>
        </w:rPr>
      </w:pPr>
    </w:p>
    <w:p w:rsidR="003108BF" w:rsidP="00381FFF">
      <w:pPr>
        <w:suppressAutoHyphens/>
        <w:rPr>
          <w:szCs w:val="24"/>
        </w:rPr>
      </w:pPr>
      <w:r>
        <w:rPr>
          <w:szCs w:val="24"/>
        </w:rPr>
        <w:t>Nnanna Okoro</w:t>
      </w:r>
    </w:p>
    <w:p w:rsidR="00381FFF" w:rsidRPr="008D5303" w:rsidP="00381FFF">
      <w:pPr>
        <w:widowControl/>
        <w:rPr>
          <w:szCs w:val="24"/>
        </w:rPr>
      </w:pPr>
      <w:r>
        <w:rPr>
          <w:szCs w:val="24"/>
        </w:rPr>
        <w:t>Irvington</w:t>
      </w:r>
      <w:r>
        <w:rPr>
          <w:szCs w:val="24"/>
        </w:rPr>
        <w:t>,</w:t>
      </w:r>
      <w:r w:rsidRPr="008D5303">
        <w:rPr>
          <w:szCs w:val="24"/>
        </w:rPr>
        <w:t xml:space="preserve"> </w:t>
      </w:r>
      <w:r>
        <w:rPr>
          <w:szCs w:val="24"/>
        </w:rPr>
        <w:t xml:space="preserve">New </w:t>
      </w:r>
      <w:r w:rsidR="00624F4C">
        <w:rPr>
          <w:szCs w:val="24"/>
        </w:rPr>
        <w:t>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0551CA">
        <w:t>8</w:t>
      </w:r>
      <w:r w:rsidRPr="00654C1D">
        <w:t>-0002</w:t>
      </w:r>
      <w:r w:rsidR="000551CA">
        <w:t>624</w:t>
      </w:r>
      <w:r w:rsidR="00F26A3B">
        <w:t>5</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0551CA">
        <w:rPr>
          <w:color w:val="000000"/>
        </w:rPr>
        <w:t>February 13</w:t>
      </w:r>
      <w:r w:rsidR="00F8725B">
        <w:rPr>
          <w:color w:val="000000"/>
        </w:rPr>
        <w:t xml:space="preserve"> and 14</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w:t>
      </w:r>
      <w:r w:rsidR="00571F0B">
        <w:rPr>
          <w:color w:val="000000" w:themeColor="text1"/>
          <w:szCs w:val="24"/>
        </w:rPr>
        <w:t xml:space="preserve">a complaint of </w:t>
      </w:r>
      <w:r w:rsidR="00324403">
        <w:rPr>
          <w:color w:val="000000" w:themeColor="text1"/>
          <w:szCs w:val="24"/>
        </w:rPr>
        <w:t xml:space="preserve">an unlicensed FM station operating on the frequency </w:t>
      </w:r>
      <w:r w:rsidR="00F26A3B">
        <w:rPr>
          <w:color w:val="000000" w:themeColor="text1"/>
          <w:szCs w:val="24"/>
        </w:rPr>
        <w:t>87.9</w:t>
      </w:r>
      <w:r w:rsidR="0028661F">
        <w:rPr>
          <w:color w:val="000000"/>
        </w:rPr>
        <w:t xml:space="preserve"> MHz in </w:t>
      </w:r>
      <w:r w:rsidR="00324403">
        <w:rPr>
          <w:color w:val="000000"/>
        </w:rPr>
        <w:t xml:space="preserve">the </w:t>
      </w:r>
      <w:r w:rsidR="000551CA">
        <w:rPr>
          <w:color w:val="000000"/>
        </w:rPr>
        <w:t>Irvington</w:t>
      </w:r>
      <w:r w:rsidR="0028661F">
        <w:rPr>
          <w:color w:val="000000"/>
        </w:rPr>
        <w:t>, N</w:t>
      </w:r>
      <w:r w:rsidR="00324403">
        <w:rPr>
          <w:color w:val="000000"/>
        </w:rPr>
        <w:t>ew Jersey</w:t>
      </w:r>
      <w:r w:rsidR="0028661F">
        <w:rPr>
          <w:color w:val="000000"/>
        </w:rPr>
        <w:t xml:space="preserve"> area</w:t>
      </w:r>
      <w:r w:rsidRPr="00B75ECB">
        <w:rPr>
          <w:color w:val="000000"/>
        </w:rPr>
        <w:t xml:space="preserve">. </w:t>
      </w:r>
      <w:r w:rsidR="00571F0B">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frequency </w:t>
      </w:r>
      <w:r w:rsidR="00F26A3B">
        <w:rPr>
          <w:color w:val="000000"/>
        </w:rPr>
        <w:t>87.9</w:t>
      </w:r>
      <w:r w:rsidRPr="004D5B02">
        <w:rPr>
          <w:color w:val="000000"/>
        </w:rPr>
        <w:t xml:space="preserve"> MHz were emanating from </w:t>
      </w:r>
      <w:r w:rsidR="00F26A3B">
        <w:rPr>
          <w:color w:val="000000"/>
        </w:rPr>
        <w:t xml:space="preserve">property </w:t>
      </w:r>
      <w:r w:rsidR="00B52D10">
        <w:rPr>
          <w:color w:val="000000"/>
        </w:rPr>
        <w:t xml:space="preserve">owned by 141 Coit Street, LLC </w:t>
      </w:r>
      <w:r w:rsidR="00F26A3B">
        <w:rPr>
          <w:color w:val="000000"/>
        </w:rPr>
        <w:t xml:space="preserve">on </w:t>
      </w:r>
      <w:r w:rsidR="00E407C6">
        <w:t>1</w:t>
      </w:r>
      <w:r w:rsidR="000551CA">
        <w:t>4</w:t>
      </w:r>
      <w:r w:rsidR="00F26A3B">
        <w:t>1</w:t>
      </w:r>
      <w:r w:rsidR="00E407C6">
        <w:t xml:space="preserve"> </w:t>
      </w:r>
      <w:r w:rsidR="000551CA">
        <w:t>Coit Street</w:t>
      </w:r>
      <w:r w:rsidR="00E407C6">
        <w:t xml:space="preserve">, </w:t>
      </w:r>
      <w:r w:rsidR="000551CA">
        <w:t>Irvington</w:t>
      </w:r>
      <w:r w:rsidRPr="004D5B02">
        <w:rPr>
          <w:color w:val="000000"/>
        </w:rPr>
        <w:t>, N</w:t>
      </w:r>
      <w:r>
        <w:rPr>
          <w:color w:val="000000"/>
        </w:rPr>
        <w:t xml:space="preserve">ew </w:t>
      </w:r>
      <w:r w:rsidR="008A0C47">
        <w:rPr>
          <w:color w:val="000000"/>
        </w:rPr>
        <w:t>Jersey</w:t>
      </w:r>
      <w:r>
        <w:rPr>
          <w:color w:val="000000"/>
        </w:rPr>
        <w:t xml:space="preserve">.  </w:t>
      </w:r>
      <w:r w:rsidR="00571F0B">
        <w:rPr>
          <w:color w:val="000000" w:themeColor="text1"/>
          <w:szCs w:val="24"/>
        </w:rPr>
        <w:t xml:space="preserve">Public records list you as the </w:t>
      </w:r>
      <w:r w:rsidR="00B52D10">
        <w:rPr>
          <w:color w:val="000000" w:themeColor="text1"/>
          <w:szCs w:val="24"/>
        </w:rPr>
        <w:t xml:space="preserve">registered agent for </w:t>
      </w:r>
      <w:r w:rsidR="004B56C2">
        <w:rPr>
          <w:color w:val="000000" w:themeColor="text1"/>
          <w:szCs w:val="24"/>
        </w:rPr>
        <w:t xml:space="preserve">the owner </w:t>
      </w:r>
      <w:r w:rsidR="00571F0B">
        <w:rPr>
          <w:color w:val="000000" w:themeColor="text1"/>
          <w:szCs w:val="24"/>
        </w:rPr>
        <w:t xml:space="preserve">of this property.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F26A3B">
        <w:rPr>
          <w:color w:val="000000"/>
        </w:rPr>
        <w:t>87.9</w:t>
      </w:r>
      <w:r>
        <w:rPr>
          <w:color w:val="000000"/>
        </w:rPr>
        <w:t xml:space="preserve"> MHz </w:t>
      </w:r>
      <w:r w:rsidRPr="00B75ECB">
        <w:rPr>
          <w:color w:val="000000"/>
        </w:rPr>
        <w:t xml:space="preserve">at this location </w:t>
      </w:r>
      <w:r w:rsidRPr="00B75ECB">
        <w:rPr>
          <w:color w:val="000000"/>
          <w:szCs w:val="24"/>
        </w:rPr>
        <w:t xml:space="preserve">in </w:t>
      </w:r>
      <w:r w:rsidR="000551CA">
        <w:rPr>
          <w:color w:val="000000"/>
          <w:szCs w:val="24"/>
        </w:rPr>
        <w:t>Irvington</w:t>
      </w:r>
      <w:r w:rsidR="008A0C47">
        <w:rPr>
          <w:color w:val="000000"/>
          <w:szCs w:val="24"/>
        </w:rPr>
        <w:t xml:space="preserve">, </w:t>
      </w:r>
      <w:r>
        <w:rPr>
          <w:color w:val="000000"/>
          <w:szCs w:val="24"/>
        </w:rPr>
        <w:t xml:space="preserve">New </w:t>
      </w:r>
      <w:r w:rsidR="008A0C47">
        <w:rPr>
          <w:color w:val="000000"/>
          <w:szCs w:val="24"/>
        </w:rPr>
        <w:t>Jersey</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F26A3B">
        <w:t>87.9</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F26A3B">
        <w:rPr>
          <w:szCs w:val="24"/>
        </w:rPr>
        <w:t xml:space="preserve">On </w:t>
      </w:r>
      <w:r w:rsidR="00F26A3B">
        <w:rPr>
          <w:color w:val="000000"/>
        </w:rPr>
        <w:t>February 13 and 14</w:t>
      </w:r>
      <w:r w:rsidRPr="00B73C22" w:rsidR="00F26A3B">
        <w:rPr>
          <w:szCs w:val="24"/>
        </w:rPr>
        <w:t>, 201</w:t>
      </w:r>
      <w:r w:rsidR="00F26A3B">
        <w:rPr>
          <w:szCs w:val="24"/>
        </w:rPr>
        <w:t>8</w:t>
      </w:r>
      <w:r w:rsidRPr="00331AE9" w:rsidR="00F26A3B">
        <w:rPr>
          <w:szCs w:val="24"/>
        </w:rPr>
        <w:t xml:space="preserve">, the field strength of the signal on frequency </w:t>
      </w:r>
      <w:r w:rsidR="00F26A3B">
        <w:rPr>
          <w:szCs w:val="24"/>
        </w:rPr>
        <w:t>87.9 </w:t>
      </w:r>
      <w:r w:rsidRPr="00331AE9" w:rsidR="00F26A3B">
        <w:rPr>
          <w:szCs w:val="24"/>
        </w:rPr>
        <w:t xml:space="preserve">MHz exceeded the maximum permitted level of </w:t>
      </w:r>
      <w:r w:rsidR="00F26A3B">
        <w:rPr>
          <w:szCs w:val="24"/>
        </w:rPr>
        <w:t xml:space="preserve">100 </w:t>
      </w:r>
      <w:r w:rsidRPr="00331AE9" w:rsidR="00F26A3B">
        <w:rPr>
          <w:szCs w:val="24"/>
        </w:rPr>
        <w:t>microvolts per meter (µV/m) at 3 meters for non-licensed devices</w:t>
      </w:r>
      <w:r w:rsidR="00F26A3B">
        <w:rPr>
          <w:szCs w:val="24"/>
        </w:rPr>
        <w:t xml:space="preserve"> operating in the band 30-88 MHz.</w:t>
      </w:r>
      <w:r>
        <w:rPr>
          <w:rStyle w:val="FootnoteReference"/>
          <w:szCs w:val="24"/>
          <w:vertAlign w:val="superscript"/>
        </w:rPr>
        <w:footnoteReference w:id="5"/>
      </w:r>
      <w:r w:rsidR="00F26A3B">
        <w:rPr>
          <w:szCs w:val="24"/>
        </w:rPr>
        <w:t xml:space="preserve">  </w:t>
      </w:r>
      <w:r w:rsidRPr="00331AE9" w:rsidR="00F26A3B">
        <w:rPr>
          <w:szCs w:val="24"/>
        </w:rPr>
        <w:t xml:space="preserve">Thus, this station is operating in violation of </w:t>
      </w:r>
      <w:r w:rsidR="00F26A3B">
        <w:rPr>
          <w:szCs w:val="24"/>
        </w:rPr>
        <w:t>Section 301 of the Act.</w:t>
      </w:r>
      <w:r>
        <w:rPr>
          <w:rStyle w:val="FootnoteReference"/>
          <w:szCs w:val="24"/>
          <w:vertAlign w:val="superscript"/>
        </w:rPr>
        <w:footnoteReference w:id="6"/>
      </w:r>
      <w:r w:rsidR="00324403">
        <w:rPr>
          <w:color w:val="000000"/>
        </w:rPr>
        <w:t xml:space="preserve">  </w:t>
      </w:r>
    </w:p>
    <w:p w:rsidR="00381FFF" w:rsidP="00381FFF">
      <w:pPr>
        <w:widowControl/>
      </w:pPr>
    </w:p>
    <w:p w:rsidR="00571F0B" w:rsidP="00381FFF">
      <w:pPr>
        <w:widowControl/>
      </w:pPr>
    </w:p>
    <w:p w:rsidR="00571F0B" w:rsidP="00381FFF">
      <w:pPr>
        <w:widowControl/>
      </w:pPr>
    </w:p>
    <w:p w:rsidR="00571F0B"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7"/>
      </w:r>
      <w:r w:rsidRPr="004E291F">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0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0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0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4707" w:rsidP="00381FFF">
      <w:r>
        <w:separator/>
      </w:r>
    </w:p>
  </w:footnote>
  <w:footnote w:type="continuationSeparator" w:id="1">
    <w:p w:rsidR="00B74707"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F26A3B" w:rsidRPr="00B37DA1" w:rsidP="00F26A3B">
      <w:pPr>
        <w:pStyle w:val="FootnoteText"/>
        <w:spacing w:after="120"/>
        <w:rPr>
          <w:rStyle w:val="FootnoteReference"/>
          <w:vertAlign w:val="superscript"/>
        </w:rPr>
      </w:pPr>
      <w:r w:rsidRPr="00B37DA1">
        <w:rPr>
          <w:rStyle w:val="FootnoteReference"/>
          <w:vertAlign w:val="superscript"/>
        </w:rPr>
        <w:footnoteRef/>
      </w:r>
      <w:r w:rsidRPr="00B37DA1">
        <w:rPr>
          <w:rStyle w:val="FootnoteReference"/>
          <w:vertAlign w:val="superscript"/>
        </w:rPr>
        <w:t xml:space="preserve"> </w:t>
      </w:r>
      <w:r w:rsidRPr="00B37DA1">
        <w:rPr>
          <w:rStyle w:val="FootnoteReference"/>
        </w:rPr>
        <w:t>47 CFR §§ 15.209.</w:t>
      </w:r>
    </w:p>
  </w:footnote>
  <w:footnote w:id="6">
    <w:p w:rsidR="00F26A3B" w:rsidP="00F26A3B">
      <w:pPr>
        <w:pStyle w:val="FootnoteText"/>
        <w:spacing w:after="120"/>
      </w:pPr>
      <w:r w:rsidRPr="00B26F3D">
        <w:rPr>
          <w:rStyle w:val="FootnoteReference"/>
          <w:vertAlign w:val="superscript"/>
        </w:rPr>
        <w:footnoteRef/>
      </w:r>
      <w:r w:rsidRPr="00B26F3D">
        <w:rPr>
          <w:vertAlign w:val="superscript"/>
        </w:rPr>
        <w:t xml:space="preserve"> </w:t>
      </w:r>
      <w:r w:rsidRPr="00331AE9">
        <w:rPr>
          <w:szCs w:val="24"/>
        </w:rPr>
        <w:t>47 U.S.C. § 301.</w:t>
      </w:r>
    </w:p>
  </w:footnote>
  <w:footnote w:id="7">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0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0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FF"/>
    <w:rsid w:val="000551CA"/>
    <w:rsid w:val="00060254"/>
    <w:rsid w:val="000942D1"/>
    <w:rsid w:val="000D17B2"/>
    <w:rsid w:val="00182B7B"/>
    <w:rsid w:val="001B667E"/>
    <w:rsid w:val="00254D36"/>
    <w:rsid w:val="0028661F"/>
    <w:rsid w:val="002D3B21"/>
    <w:rsid w:val="003108BF"/>
    <w:rsid w:val="00324403"/>
    <w:rsid w:val="00331AE9"/>
    <w:rsid w:val="00353435"/>
    <w:rsid w:val="00381FFF"/>
    <w:rsid w:val="0048093B"/>
    <w:rsid w:val="004B56C2"/>
    <w:rsid w:val="004D5B02"/>
    <w:rsid w:val="004E291F"/>
    <w:rsid w:val="005003FB"/>
    <w:rsid w:val="005264F6"/>
    <w:rsid w:val="00571F0B"/>
    <w:rsid w:val="005B5AEB"/>
    <w:rsid w:val="005E7E13"/>
    <w:rsid w:val="00602BFF"/>
    <w:rsid w:val="00624F4C"/>
    <w:rsid w:val="006401CC"/>
    <w:rsid w:val="00654C1D"/>
    <w:rsid w:val="00745C85"/>
    <w:rsid w:val="007461BB"/>
    <w:rsid w:val="007E73CB"/>
    <w:rsid w:val="007F5DA8"/>
    <w:rsid w:val="00866236"/>
    <w:rsid w:val="008A0C47"/>
    <w:rsid w:val="008D5303"/>
    <w:rsid w:val="00955407"/>
    <w:rsid w:val="009709D6"/>
    <w:rsid w:val="009A23E7"/>
    <w:rsid w:val="00A70496"/>
    <w:rsid w:val="00AB1D08"/>
    <w:rsid w:val="00B0315D"/>
    <w:rsid w:val="00B26F3D"/>
    <w:rsid w:val="00B37DA1"/>
    <w:rsid w:val="00B52D10"/>
    <w:rsid w:val="00B73C22"/>
    <w:rsid w:val="00B74707"/>
    <w:rsid w:val="00B75ECB"/>
    <w:rsid w:val="00B82C77"/>
    <w:rsid w:val="00BA3444"/>
    <w:rsid w:val="00CF5447"/>
    <w:rsid w:val="00D150CF"/>
    <w:rsid w:val="00DD33A0"/>
    <w:rsid w:val="00DF73A1"/>
    <w:rsid w:val="00E407C6"/>
    <w:rsid w:val="00E84636"/>
    <w:rsid w:val="00EA6551"/>
    <w:rsid w:val="00F1583C"/>
    <w:rsid w:val="00F16F6F"/>
    <w:rsid w:val="00F23FAE"/>
    <w:rsid w:val="00F26A3B"/>
    <w:rsid w:val="00F53D63"/>
    <w:rsid w:val="00F8725B"/>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2D3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21"/>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2018-04-04T15:43:12Z</dcterms:created>
  <dcterms:modified xsi:type="dcterms:W3CDTF">2018-04-04T15:43:12Z</dcterms:modified>
</cp:coreProperties>
</file>