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tbl>
      <w:tblPr>
        <w:tblW w:w="0" w:type="auto"/>
        <w:tblInd w:w="0" w:type="dxa"/>
        <w:tblCellMar>
          <w:top w:w="0" w:type="dxa"/>
          <w:left w:w="108" w:type="dxa"/>
          <w:bottom w:w="0" w:type="dxa"/>
          <w:right w:w="108" w:type="dxa"/>
        </w:tblCellMar>
        <w:tblLook w:val="0000"/>
      </w:tblPr>
      <w:tblGrid>
        <w:gridCol w:w="8640"/>
      </w:tblGrid>
      <w:tr w:rsidTr="00E24C6E">
        <w:tblPrEx>
          <w:tblW w:w="0" w:type="auto"/>
          <w:tblInd w:w="0" w:type="dxa"/>
          <w:tblCellMar>
            <w:top w:w="0" w:type="dxa"/>
            <w:left w:w="108" w:type="dxa"/>
            <w:bottom w:w="0" w:type="dxa"/>
            <w:right w:w="108" w:type="dxa"/>
          </w:tblCellMar>
          <w:tblLook w:val="0000"/>
        </w:tblPrEx>
        <w:trPr>
          <w:trHeight w:val="2181"/>
        </w:trPr>
        <w:tc>
          <w:tcPr>
            <w:tcW w:w="8640" w:type="dxa"/>
          </w:tcPr>
          <w:p w:rsidR="00A62728" w:rsidP="00E24C6E">
            <w:pPr>
              <w:spacing w:after="0" w:line="233" w:lineRule="auto"/>
              <w:jc w:val="center"/>
              <w:rPr>
                <w:rStyle w:val="DefaultParagraphFont"/>
                <w:rFonts w:ascii="Times New Roman" w:eastAsia="Times New Roman" w:hAnsi="Times New Roman" w:cs="Times New Roman"/>
                <w:b/>
                <w:sz w:val="24"/>
                <w:szCs w:val="24"/>
                <w:lang w:val="en-US" w:eastAsia="en-US" w:bidi="ar-SA"/>
              </w:rPr>
            </w:pPr>
            <w:bookmarkStart w:id="0" w:name="_GoBack"/>
            <w:bookmarkEnd w:id="0"/>
            <w:r>
              <w:rPr>
                <w:b/>
                <w:i/>
                <w:noProof/>
                <w:sz w:val="28"/>
                <w:szCs w:val="28"/>
              </w:rPr>
              <w:drawing>
                <wp:inline distT="0" distB="0" distL="0" distR="0">
                  <wp:extent cx="5486400" cy="752475"/>
                  <wp:effectExtent l="0" t="0" r="0" b="9525"/>
                  <wp:docPr id="1" name="Picture 1" descr="Advisory - w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2178526" name="Picture 1" descr="Advisory - w media"/>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486400" cy="752475"/>
                          </a:xfrm>
                          <a:prstGeom prst="rect">
                            <a:avLst/>
                          </a:prstGeom>
                          <a:noFill/>
                          <a:ln>
                            <a:noFill/>
                          </a:ln>
                        </pic:spPr>
                      </pic:pic>
                    </a:graphicData>
                  </a:graphic>
                </wp:inline>
              </w:drawing>
            </w:r>
          </w:p>
          <w:p w:rsidR="00A62728" w:rsidRPr="00212DAC" w:rsidP="00E24C6E">
            <w:pPr>
              <w:spacing w:after="0" w:line="233" w:lineRule="auto"/>
              <w:rPr>
                <w:rStyle w:val="DefaultParagraphFont"/>
                <w:rFonts w:ascii="Times New Roman" w:eastAsia="Times New Roman" w:hAnsi="Times New Roman" w:cs="Times New Roman"/>
                <w:b/>
                <w:bCs/>
                <w:sz w:val="10"/>
                <w:szCs w:val="10"/>
                <w:lang w:val="en-US" w:eastAsia="en-US" w:bidi="ar-SA"/>
              </w:rPr>
            </w:pPr>
          </w:p>
          <w:p w:rsidR="00A62728" w:rsidRPr="008A3940" w:rsidP="00E24C6E">
            <w:pPr>
              <w:spacing w:after="0" w:line="233" w:lineRule="auto"/>
              <w:rPr>
                <w:rStyle w:val="DefaultParagraphFont"/>
                <w:rFonts w:ascii="Times New Roman" w:eastAsia="Times New Roman" w:hAnsi="Times New Roman" w:cs="Times New Roman"/>
                <w:b/>
                <w:bCs/>
                <w:sz w:val="22"/>
                <w:szCs w:val="22"/>
                <w:lang w:val="en-US" w:eastAsia="en-US" w:bidi="ar-SA"/>
              </w:rPr>
            </w:pPr>
            <w:r w:rsidRPr="008A3940">
              <w:rPr>
                <w:rFonts w:ascii="Times New Roman" w:eastAsia="Times New Roman" w:hAnsi="Times New Roman" w:cs="Times New Roman"/>
                <w:b/>
                <w:bCs/>
                <w:sz w:val="22"/>
                <w:szCs w:val="22"/>
                <w:lang w:val="en-US" w:eastAsia="en-US" w:bidi="ar-SA"/>
              </w:rPr>
              <w:t xml:space="preserve">Media Contact: </w:t>
            </w:r>
          </w:p>
          <w:p w:rsidR="00A62728" w:rsidRPr="008A3940" w:rsidP="00E24C6E">
            <w:pPr>
              <w:spacing w:after="0" w:line="233" w:lineRule="auto"/>
              <w:rPr>
                <w:rStyle w:val="DefaultParagraphFont"/>
                <w:rFonts w:ascii="Times New Roman" w:eastAsia="Times New Roman" w:hAnsi="Times New Roman" w:cs="Times New Roman"/>
                <w:bCs/>
                <w:sz w:val="22"/>
                <w:szCs w:val="22"/>
                <w:lang w:val="en-US" w:eastAsia="en-US" w:bidi="ar-SA"/>
              </w:rPr>
            </w:pPr>
            <w:r>
              <w:rPr>
                <w:rFonts w:ascii="Times New Roman" w:eastAsia="Times New Roman" w:hAnsi="Times New Roman" w:cs="Times New Roman"/>
                <w:bCs/>
                <w:sz w:val="22"/>
                <w:szCs w:val="22"/>
                <w:lang w:val="en-US" w:eastAsia="en-US" w:bidi="ar-SA"/>
              </w:rPr>
              <w:t>Evan Swarztrauber, (202) 418-2261</w:t>
            </w:r>
          </w:p>
          <w:p w:rsidR="00A62728" w:rsidRPr="008A3940" w:rsidP="00E24C6E">
            <w:pPr>
              <w:spacing w:after="0" w:line="233" w:lineRule="auto"/>
              <w:rPr>
                <w:rStyle w:val="DefaultParagraphFont"/>
                <w:rFonts w:ascii="Times New Roman" w:eastAsia="Times New Roman" w:hAnsi="Times New Roman" w:cs="Times New Roman"/>
                <w:bCs/>
                <w:sz w:val="22"/>
                <w:szCs w:val="22"/>
                <w:lang w:val="en-US" w:eastAsia="en-US" w:bidi="ar-SA"/>
              </w:rPr>
            </w:pPr>
            <w:r>
              <w:rPr>
                <w:rFonts w:ascii="Times New Roman" w:eastAsia="Times New Roman" w:hAnsi="Times New Roman" w:cs="Times New Roman"/>
                <w:bCs/>
                <w:sz w:val="22"/>
                <w:szCs w:val="22"/>
                <w:lang w:val="en-US" w:eastAsia="en-US" w:bidi="ar-SA"/>
              </w:rPr>
              <w:t>evan.swarztrauber@fcc.gov</w:t>
            </w:r>
          </w:p>
          <w:p w:rsidR="00A62728" w:rsidRPr="008A3940" w:rsidP="00E24C6E">
            <w:pPr>
              <w:spacing w:after="0" w:line="233" w:lineRule="auto"/>
              <w:rPr>
                <w:rStyle w:val="DefaultParagraphFont"/>
                <w:rFonts w:ascii="Times New Roman" w:eastAsia="Times New Roman" w:hAnsi="Times New Roman" w:cs="Times New Roman"/>
                <w:bCs/>
                <w:sz w:val="22"/>
                <w:szCs w:val="22"/>
                <w:lang w:val="en-US" w:eastAsia="en-US" w:bidi="ar-SA"/>
              </w:rPr>
            </w:pPr>
          </w:p>
          <w:p w:rsidR="00A62728" w:rsidRPr="0024316C" w:rsidP="00E24C6E">
            <w:pPr>
              <w:spacing w:after="0" w:line="233" w:lineRule="auto"/>
              <w:rPr>
                <w:rStyle w:val="DefaultParagraphFont"/>
                <w:rFonts w:ascii="Times New Roman" w:eastAsia="Times New Roman" w:hAnsi="Times New Roman" w:cs="Times New Roman"/>
                <w:b/>
                <w:sz w:val="22"/>
                <w:szCs w:val="22"/>
                <w:lang w:val="en-US" w:eastAsia="en-US" w:bidi="ar-SA"/>
              </w:rPr>
            </w:pPr>
            <w:r w:rsidRPr="0024316C">
              <w:rPr>
                <w:rFonts w:ascii="Times New Roman" w:eastAsia="Times New Roman" w:hAnsi="Times New Roman" w:cs="Times New Roman"/>
                <w:b/>
                <w:sz w:val="22"/>
                <w:szCs w:val="22"/>
                <w:lang w:val="en-US" w:eastAsia="en-US" w:bidi="ar-SA"/>
              </w:rPr>
              <w:t xml:space="preserve">For </w:t>
            </w:r>
            <w:r>
              <w:rPr>
                <w:rFonts w:ascii="Times New Roman" w:eastAsia="Times New Roman" w:hAnsi="Times New Roman" w:cs="Times New Roman"/>
                <w:b/>
                <w:sz w:val="22"/>
                <w:szCs w:val="22"/>
                <w:lang w:val="en-US" w:eastAsia="en-US" w:bidi="ar-SA"/>
              </w:rPr>
              <w:t>Immediate Release</w:t>
            </w:r>
          </w:p>
          <w:p w:rsidR="00A62728" w:rsidRPr="00212DAC" w:rsidP="00E24C6E">
            <w:pPr>
              <w:tabs>
                <w:tab w:val="left" w:pos="8625"/>
              </w:tabs>
              <w:spacing w:after="0" w:line="233" w:lineRule="auto"/>
              <w:rPr>
                <w:rStyle w:val="DefaultParagraphFont"/>
                <w:rFonts w:ascii="Times New Roman" w:eastAsia="Times New Roman" w:hAnsi="Times New Roman" w:cs="Times New Roman"/>
                <w:b/>
                <w:bCs/>
                <w:sz w:val="22"/>
                <w:szCs w:val="22"/>
                <w:lang w:val="en-US" w:eastAsia="en-US" w:bidi="ar-SA"/>
              </w:rPr>
            </w:pPr>
            <w:r w:rsidRPr="00212DAC">
              <w:rPr>
                <w:rFonts w:ascii="Times New Roman" w:eastAsia="Times New Roman" w:hAnsi="Times New Roman" w:cs="Times New Roman"/>
                <w:b/>
                <w:bCs/>
                <w:sz w:val="22"/>
                <w:szCs w:val="22"/>
                <w:lang w:val="en-US" w:eastAsia="en-US" w:bidi="ar-SA"/>
              </w:rPr>
              <w:t xml:space="preserve"> </w:t>
            </w:r>
            <w:r w:rsidRPr="00212DAC">
              <w:rPr>
                <w:rFonts w:ascii="Times New Roman" w:eastAsia="Times New Roman" w:hAnsi="Times New Roman" w:cs="Times New Roman"/>
                <w:b/>
                <w:bCs/>
                <w:i/>
                <w:sz w:val="22"/>
                <w:szCs w:val="22"/>
                <w:lang w:val="en-US" w:eastAsia="en-US" w:bidi="ar-SA"/>
              </w:rPr>
              <w:t xml:space="preserve">  </w:t>
            </w:r>
            <w:r w:rsidRPr="00212DAC">
              <w:rPr>
                <w:rFonts w:ascii="Times New Roman" w:eastAsia="Times New Roman" w:hAnsi="Times New Roman" w:cs="Times New Roman"/>
                <w:b/>
                <w:bCs/>
                <w:i/>
                <w:color w:val="F2F2F2"/>
                <w:sz w:val="22"/>
                <w:szCs w:val="22"/>
                <w:lang w:val="en-US" w:eastAsia="en-US" w:bidi="ar-SA"/>
              </w:rPr>
              <w:t>--</w:t>
            </w:r>
          </w:p>
          <w:p w:rsidR="00A62728" w:rsidRPr="0024316C" w:rsidP="00E24C6E">
            <w:pPr>
              <w:spacing w:after="120" w:line="233" w:lineRule="auto"/>
              <w:jc w:val="center"/>
              <w:rPr>
                <w:rStyle w:val="DefaultParagraphFont"/>
                <w:rFonts w:ascii="Times New Roman" w:eastAsia="Times New Roman" w:hAnsi="Times New Roman" w:cs="Times New Roman"/>
                <w:b/>
                <w:bCs/>
                <w:sz w:val="26"/>
                <w:szCs w:val="26"/>
                <w:lang w:val="en-US" w:eastAsia="en-US" w:bidi="ar-SA"/>
              </w:rPr>
            </w:pPr>
            <w:r>
              <w:rPr>
                <w:rFonts w:ascii="Times New Roman" w:eastAsia="Times New Roman" w:hAnsi="Times New Roman" w:cs="Times New Roman"/>
                <w:b/>
                <w:bCs/>
                <w:sz w:val="26"/>
                <w:szCs w:val="26"/>
                <w:lang w:val="en-US" w:eastAsia="en-US" w:bidi="ar-SA"/>
              </w:rPr>
              <w:t>MEDIA ADVISORY: Commissioner Carr to Visit Rural Communities in Southern Nevada</w:t>
            </w:r>
          </w:p>
          <w:p w:rsidR="00A62728" w:rsidRPr="00D7554B" w:rsidP="00E24C6E">
            <w:pPr>
              <w:spacing w:after="0" w:line="233" w:lineRule="auto"/>
              <w:jc w:val="center"/>
              <w:rPr>
                <w:rStyle w:val="DefaultParagraphFont"/>
                <w:rFonts w:ascii="Times New Roman" w:eastAsia="Times New Roman" w:hAnsi="Times New Roman" w:cs="Times New Roman"/>
                <w:b/>
                <w:bCs/>
                <w:i/>
                <w:iCs/>
                <w:sz w:val="24"/>
                <w:szCs w:val="24"/>
                <w:lang w:val="en-US" w:eastAsia="en-US" w:bidi="ar-SA"/>
              </w:rPr>
            </w:pPr>
            <w:r>
              <w:rPr>
                <w:rFonts w:ascii="Times New Roman" w:eastAsia="Times New Roman" w:hAnsi="Times New Roman" w:cs="Times New Roman"/>
                <w:b/>
                <w:bCs/>
                <w:i/>
                <w:iCs/>
                <w:sz w:val="24"/>
                <w:szCs w:val="24"/>
                <w:lang w:val="en-US" w:eastAsia="en-US" w:bidi="ar-SA"/>
              </w:rPr>
              <w:t>Visit Will Focus</w:t>
            </w:r>
            <w:r w:rsidRPr="00D7554B">
              <w:rPr>
                <w:rFonts w:ascii="Times New Roman" w:eastAsia="Times New Roman" w:hAnsi="Times New Roman" w:cs="Times New Roman"/>
                <w:b/>
                <w:bCs/>
                <w:i/>
                <w:iCs/>
                <w:sz w:val="24"/>
                <w:szCs w:val="24"/>
                <w:lang w:val="en-US" w:eastAsia="en-US" w:bidi="ar-SA"/>
              </w:rPr>
              <w:t xml:space="preserve"> on</w:t>
            </w:r>
            <w:r>
              <w:rPr>
                <w:rFonts w:ascii="Times New Roman" w:eastAsia="Times New Roman" w:hAnsi="Times New Roman" w:cs="Times New Roman"/>
                <w:b/>
                <w:bCs/>
                <w:i/>
                <w:iCs/>
                <w:sz w:val="24"/>
                <w:szCs w:val="24"/>
                <w:lang w:val="en-US" w:eastAsia="en-US" w:bidi="ar-SA"/>
              </w:rPr>
              <w:t xml:space="preserve"> the</w:t>
            </w:r>
            <w:r w:rsidRPr="00D7554B">
              <w:rPr>
                <w:rFonts w:ascii="Times New Roman" w:eastAsia="Times New Roman" w:hAnsi="Times New Roman" w:cs="Times New Roman"/>
                <w:b/>
                <w:bCs/>
                <w:i/>
                <w:iCs/>
                <w:sz w:val="24"/>
                <w:szCs w:val="24"/>
                <w:lang w:val="en-US" w:eastAsia="en-US" w:bidi="ar-SA"/>
              </w:rPr>
              <w:t xml:space="preserve"> </w:t>
            </w:r>
            <w:r>
              <w:rPr>
                <w:rFonts w:ascii="Times New Roman" w:eastAsia="Times New Roman" w:hAnsi="Times New Roman" w:cs="Times New Roman"/>
                <w:b/>
                <w:bCs/>
                <w:i/>
                <w:iCs/>
                <w:sz w:val="24"/>
                <w:szCs w:val="24"/>
                <w:lang w:val="en-US" w:eastAsia="en-US" w:bidi="ar-SA"/>
              </w:rPr>
              <w:t>Impact of High-Speed Broadband on Small Businesses, Healthcare, Education, and Economic Opportunity</w:t>
            </w:r>
            <w:r w:rsidRPr="00D7554B">
              <w:rPr>
                <w:rFonts w:ascii="Times New Roman" w:eastAsia="Times New Roman" w:hAnsi="Times New Roman" w:cs="Times New Roman"/>
                <w:b/>
                <w:bCs/>
                <w:i/>
                <w:iCs/>
                <w:sz w:val="24"/>
                <w:szCs w:val="24"/>
                <w:lang w:val="en-US" w:eastAsia="en-US" w:bidi="ar-SA"/>
              </w:rPr>
              <w:t xml:space="preserve">  </w:t>
            </w:r>
          </w:p>
          <w:p w:rsidR="00A62728" w:rsidRPr="0024316C" w:rsidP="00E24C6E">
            <w:pPr>
              <w:spacing w:after="0" w:line="233" w:lineRule="auto"/>
              <w:jc w:val="center"/>
              <w:rPr>
                <w:rStyle w:val="DefaultParagraphFont"/>
                <w:rFonts w:ascii="Calibri" w:eastAsia="Times New Roman" w:hAnsi="Calibri" w:cs="Calibri"/>
                <w:i/>
                <w:iCs/>
                <w:sz w:val="22"/>
                <w:szCs w:val="22"/>
                <w:lang w:val="en-US" w:eastAsia="en-US" w:bidi="ar-SA"/>
              </w:rPr>
            </w:pP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sz w:val="22"/>
                <w:szCs w:val="22"/>
                <w:lang w:val="en-US" w:eastAsia="en-US" w:bidi="ar-SA"/>
              </w:rPr>
              <w:t xml:space="preserve">WASHINGTON—On Monday, April 9, FCC Commissioner Brendan Carr will visit southern Nevada, including the towns of Beatty, Amargosa Valley, Pahrump, and Mountain Springs in rural parts of Nye County and Clark County.  The visit will focus on the impact that high-speed broadband can have on small businesses, healthcare, education, and economic development in these rural communities.  </w:t>
            </w: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sz w:val="22"/>
                <w:szCs w:val="22"/>
                <w:lang w:val="en-US" w:eastAsia="en-US" w:bidi="ar-SA"/>
              </w:rPr>
              <w:t>Commissioner Carr’s trip will include visits to:</w:t>
            </w: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p>
          <w:p w:rsidR="00A62728" w:rsidRPr="008C3E84" w:rsidP="00E24C6E">
            <w:pPr>
              <w:pStyle w:val="ListParagraph"/>
              <w:numPr>
                <w:ilvl w:val="0"/>
                <w:numId w:val="1"/>
              </w:numPr>
              <w:spacing w:after="0" w:line="233" w:lineRule="auto"/>
              <w:ind w:left="720" w:hanging="360"/>
              <w:contextualSpacing/>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b/>
                <w:sz w:val="22"/>
                <w:szCs w:val="22"/>
                <w:lang w:val="en-US" w:eastAsia="en-US" w:bidi="ar-SA"/>
              </w:rPr>
              <w:t>Beatty Medical Clinic</w:t>
            </w:r>
            <w:r w:rsidRPr="008C3E84">
              <w:rPr>
                <w:rFonts w:ascii="Times New Roman" w:eastAsia="Times New Roman" w:hAnsi="Times New Roman" w:cs="Times New Roman"/>
                <w:sz w:val="22"/>
                <w:szCs w:val="22"/>
                <w:lang w:val="en-US" w:eastAsia="en-US" w:bidi="ar-SA"/>
              </w:rPr>
              <w:t>, which practices telemedicine</w:t>
            </w:r>
          </w:p>
          <w:p w:rsidR="00A62728" w:rsidRPr="008C3E84" w:rsidP="00E24C6E">
            <w:pPr>
              <w:pStyle w:val="ListParagraph"/>
              <w:spacing w:after="0" w:line="233" w:lineRule="auto"/>
              <w:ind w:left="720"/>
              <w:contextualSpacing/>
              <w:rPr>
                <w:rStyle w:val="DefaultParagraphFont"/>
                <w:rFonts w:ascii="Times New Roman" w:eastAsia="Times New Roman" w:hAnsi="Times New Roman" w:cs="Times New Roman"/>
                <w:sz w:val="22"/>
                <w:szCs w:val="22"/>
                <w:lang w:val="en-US" w:eastAsia="en-US" w:bidi="ar-SA"/>
              </w:rPr>
            </w:pPr>
          </w:p>
          <w:p w:rsidR="00A62728" w:rsidRPr="008C3E84" w:rsidP="00E24C6E">
            <w:pPr>
              <w:pStyle w:val="ListParagraph"/>
              <w:numPr>
                <w:ilvl w:val="0"/>
                <w:numId w:val="1"/>
              </w:numPr>
              <w:spacing w:after="0" w:line="233" w:lineRule="auto"/>
              <w:ind w:left="720" w:hanging="360"/>
              <w:contextualSpacing/>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b/>
                <w:sz w:val="22"/>
                <w:szCs w:val="22"/>
                <w:lang w:val="en-US" w:eastAsia="en-US" w:bidi="ar-SA"/>
              </w:rPr>
              <w:t>Beatty High School</w:t>
            </w:r>
            <w:r w:rsidRPr="008C3E84">
              <w:rPr>
                <w:rFonts w:ascii="Times New Roman" w:eastAsia="Times New Roman" w:hAnsi="Times New Roman" w:cs="Times New Roman"/>
                <w:sz w:val="22"/>
                <w:szCs w:val="22"/>
                <w:lang w:val="en-US" w:eastAsia="en-US" w:bidi="ar-SA"/>
              </w:rPr>
              <w:t xml:space="preserve"> to meet with students, staff</w:t>
            </w:r>
            <w:r>
              <w:rPr>
                <w:rFonts w:ascii="Times New Roman" w:eastAsia="Times New Roman" w:hAnsi="Times New Roman" w:cs="Times New Roman"/>
                <w:sz w:val="22"/>
                <w:szCs w:val="22"/>
                <w:lang w:val="en-US" w:eastAsia="en-US" w:bidi="ar-SA"/>
              </w:rPr>
              <w:t>,</w:t>
            </w:r>
            <w:r w:rsidRPr="008C3E84">
              <w:rPr>
                <w:rFonts w:ascii="Times New Roman" w:eastAsia="Times New Roman" w:hAnsi="Times New Roman" w:cs="Times New Roman"/>
                <w:sz w:val="22"/>
                <w:szCs w:val="22"/>
                <w:lang w:val="en-US" w:eastAsia="en-US" w:bidi="ar-SA"/>
              </w:rPr>
              <w:t xml:space="preserve"> and local business owners</w:t>
            </w:r>
          </w:p>
          <w:p w:rsidR="00A62728" w:rsidRPr="008C3E84" w:rsidP="00E24C6E">
            <w:pPr>
              <w:spacing w:after="0" w:line="240" w:lineRule="auto"/>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sz w:val="22"/>
                <w:szCs w:val="22"/>
                <w:lang w:val="en-US" w:eastAsia="en-US" w:bidi="ar-SA"/>
              </w:rPr>
              <w:t xml:space="preserve"> </w:t>
            </w:r>
          </w:p>
          <w:p w:rsidR="00A62728" w:rsidRPr="008C3E84" w:rsidP="00E24C6E">
            <w:pPr>
              <w:pStyle w:val="ListParagraph"/>
              <w:numPr>
                <w:ilvl w:val="0"/>
                <w:numId w:val="1"/>
              </w:numPr>
              <w:spacing w:after="0" w:line="233" w:lineRule="auto"/>
              <w:ind w:left="720" w:hanging="360"/>
              <w:contextualSpacing/>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b/>
                <w:sz w:val="22"/>
                <w:szCs w:val="22"/>
                <w:lang w:val="en-US" w:eastAsia="en-US" w:bidi="ar-SA"/>
              </w:rPr>
              <w:t>Ponderosa Dairy</w:t>
            </w:r>
            <w:r w:rsidRPr="008C3E84">
              <w:rPr>
                <w:rFonts w:ascii="Times New Roman" w:eastAsia="Times New Roman" w:hAnsi="Times New Roman" w:cs="Times New Roman"/>
                <w:sz w:val="22"/>
                <w:szCs w:val="22"/>
                <w:lang w:val="en-US" w:eastAsia="en-US" w:bidi="ar-SA"/>
              </w:rPr>
              <w:t xml:space="preserve"> in Amargosa Valley</w:t>
            </w: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p>
          <w:p w:rsidR="00A62728" w:rsidRPr="008C3E84" w:rsidP="00E24C6E">
            <w:pPr>
              <w:pStyle w:val="ListParagraph"/>
              <w:numPr>
                <w:ilvl w:val="0"/>
                <w:numId w:val="1"/>
              </w:numPr>
              <w:spacing w:after="0" w:line="233" w:lineRule="auto"/>
              <w:ind w:left="720" w:hanging="360"/>
              <w:contextualSpacing/>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sz w:val="22"/>
                <w:szCs w:val="22"/>
                <w:lang w:val="en-US" w:eastAsia="en-US" w:bidi="ar-SA"/>
              </w:rPr>
              <w:t>Local Pahrump broadcaster</w:t>
            </w:r>
            <w:r w:rsidRPr="008C3E84">
              <w:rPr>
                <w:rFonts w:ascii="Times New Roman" w:eastAsia="Times New Roman" w:hAnsi="Times New Roman" w:cs="Times New Roman"/>
                <w:b/>
                <w:sz w:val="22"/>
                <w:szCs w:val="22"/>
                <w:lang w:val="en-US" w:eastAsia="en-US" w:bidi="ar-SA"/>
              </w:rPr>
              <w:t xml:space="preserve"> KPVM-TV</w:t>
            </w: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p>
          <w:p w:rsidR="00A62728" w:rsidRPr="008C3E84" w:rsidP="00E24C6E">
            <w:pPr>
              <w:pStyle w:val="ListParagraph"/>
              <w:numPr>
                <w:ilvl w:val="0"/>
                <w:numId w:val="1"/>
              </w:numPr>
              <w:spacing w:after="0" w:line="233" w:lineRule="auto"/>
              <w:ind w:left="720" w:hanging="360"/>
              <w:contextualSpacing/>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b/>
                <w:sz w:val="22"/>
                <w:szCs w:val="22"/>
                <w:lang w:val="en-US" w:eastAsia="en-US" w:bidi="ar-SA"/>
              </w:rPr>
              <w:t>Mountain Falls housing development</w:t>
            </w:r>
            <w:r w:rsidRPr="008C3E84">
              <w:rPr>
                <w:rFonts w:ascii="Times New Roman" w:eastAsia="Times New Roman" w:hAnsi="Times New Roman" w:cs="Times New Roman"/>
                <w:sz w:val="22"/>
                <w:szCs w:val="22"/>
                <w:lang w:val="en-US" w:eastAsia="en-US" w:bidi="ar-SA"/>
              </w:rPr>
              <w:t xml:space="preserve">, where fiber is </w:t>
            </w:r>
            <w:r>
              <w:rPr>
                <w:rFonts w:ascii="Times New Roman" w:eastAsia="Times New Roman" w:hAnsi="Times New Roman" w:cs="Times New Roman"/>
                <w:sz w:val="22"/>
                <w:szCs w:val="22"/>
                <w:lang w:val="en-US" w:eastAsia="en-US" w:bidi="ar-SA"/>
              </w:rPr>
              <w:t xml:space="preserve">in the process of </w:t>
            </w:r>
            <w:r w:rsidRPr="008C3E84">
              <w:rPr>
                <w:rFonts w:ascii="Times New Roman" w:eastAsia="Times New Roman" w:hAnsi="Times New Roman" w:cs="Times New Roman"/>
                <w:sz w:val="22"/>
                <w:szCs w:val="22"/>
                <w:lang w:val="en-US" w:eastAsia="en-US" w:bidi="ar-SA"/>
              </w:rPr>
              <w:t>being deployed</w:t>
            </w:r>
          </w:p>
          <w:p w:rsidR="00A62728" w:rsidRPr="008C3E84" w:rsidP="00E24C6E">
            <w:pPr>
              <w:spacing w:after="0" w:line="233" w:lineRule="auto"/>
              <w:rPr>
                <w:rStyle w:val="DefaultParagraphFont"/>
                <w:rFonts w:ascii="Times New Roman" w:eastAsia="Times New Roman" w:hAnsi="Times New Roman" w:cs="Times New Roman"/>
                <w:sz w:val="22"/>
                <w:szCs w:val="22"/>
                <w:lang w:val="en-US" w:eastAsia="en-US" w:bidi="ar-SA"/>
              </w:rPr>
            </w:pPr>
          </w:p>
          <w:p w:rsidR="00A62728" w:rsidRPr="008C3E84" w:rsidP="00E24C6E">
            <w:pPr>
              <w:pStyle w:val="ListParagraph"/>
              <w:numPr>
                <w:ilvl w:val="0"/>
                <w:numId w:val="1"/>
              </w:numPr>
              <w:spacing w:after="0" w:line="233" w:lineRule="auto"/>
              <w:ind w:left="720" w:hanging="360"/>
              <w:contextualSpacing/>
              <w:rPr>
                <w:rStyle w:val="DefaultParagraphFont"/>
                <w:rFonts w:ascii="Times New Roman" w:eastAsia="Times New Roman" w:hAnsi="Times New Roman" w:cs="Times New Roman"/>
                <w:sz w:val="22"/>
                <w:szCs w:val="22"/>
                <w:lang w:val="en-US" w:eastAsia="en-US" w:bidi="ar-SA"/>
              </w:rPr>
            </w:pPr>
            <w:r w:rsidRPr="008C3E84">
              <w:rPr>
                <w:rFonts w:ascii="Times New Roman" w:eastAsia="Times New Roman" w:hAnsi="Times New Roman" w:cs="Times New Roman"/>
                <w:b/>
                <w:sz w:val="22"/>
                <w:szCs w:val="22"/>
                <w:lang w:val="en-US" w:eastAsia="en-US" w:bidi="ar-SA"/>
              </w:rPr>
              <w:t>Mountain Springs</w:t>
            </w:r>
            <w:r w:rsidRPr="008C3E84">
              <w:rPr>
                <w:rFonts w:ascii="Times New Roman" w:eastAsia="Times New Roman" w:hAnsi="Times New Roman" w:cs="Times New Roman"/>
                <w:sz w:val="22"/>
                <w:szCs w:val="22"/>
                <w:lang w:val="en-US" w:eastAsia="en-US" w:bidi="ar-SA"/>
              </w:rPr>
              <w:t xml:space="preserve"> in Clark County for a roundtable on removing barriers to broadband access and deployment</w:t>
            </w:r>
          </w:p>
          <w:p w:rsidR="00A62728" w:rsidRPr="008C3E84" w:rsidP="00E24C6E">
            <w:pPr>
              <w:spacing w:after="0" w:line="233" w:lineRule="auto"/>
              <w:rPr>
                <w:rStyle w:val="DefaultParagraphFont"/>
                <w:rFonts w:ascii="Times New Roman" w:eastAsia="Times New Roman" w:hAnsi="Times New Roman" w:cs="Times New Roman"/>
                <w:b/>
                <w:bCs/>
                <w:sz w:val="22"/>
                <w:szCs w:val="22"/>
                <w:highlight w:val="yellow"/>
                <w:lang w:val="en-US" w:eastAsia="en-US" w:bidi="ar-SA"/>
              </w:rPr>
            </w:pPr>
          </w:p>
          <w:p w:rsidR="00A62728" w:rsidRPr="008C3E84" w:rsidP="00E24C6E">
            <w:pPr>
              <w:spacing w:after="0" w:line="233" w:lineRule="auto"/>
              <w:rPr>
                <w:rStyle w:val="DefaultParagraphFont"/>
                <w:rFonts w:ascii="Times New Roman" w:eastAsia="Times New Roman" w:hAnsi="Times New Roman" w:cs="Times New Roman"/>
                <w:bCs/>
                <w:sz w:val="22"/>
                <w:szCs w:val="22"/>
                <w:lang w:val="en-US" w:eastAsia="en-US" w:bidi="ar-SA"/>
              </w:rPr>
            </w:pPr>
            <w:r w:rsidRPr="008C3E84">
              <w:rPr>
                <w:rFonts w:ascii="Times New Roman" w:eastAsia="Times New Roman" w:hAnsi="Times New Roman" w:cs="Times New Roman"/>
                <w:b/>
                <w:bCs/>
                <w:sz w:val="22"/>
                <w:szCs w:val="22"/>
                <w:lang w:val="en-US" w:eastAsia="en-US" w:bidi="ar-SA"/>
              </w:rPr>
              <w:t xml:space="preserve">Members of the media are welcome to attend any of the visits on the tour. </w:t>
            </w:r>
            <w:r w:rsidRPr="008C3E84">
              <w:rPr>
                <w:rFonts w:ascii="Times New Roman" w:eastAsia="Times New Roman" w:hAnsi="Times New Roman" w:cs="Times New Roman"/>
                <w:bCs/>
                <w:sz w:val="22"/>
                <w:szCs w:val="22"/>
                <w:lang w:val="en-US" w:eastAsia="en-US" w:bidi="ar-SA"/>
              </w:rPr>
              <w:t xml:space="preserve">Contact Evan Swarztrauber at </w:t>
            </w:r>
            <w:r>
              <w:fldChar w:fldCharType="begin"/>
            </w:r>
            <w:r>
              <w:rPr>
                <w:rFonts w:ascii="Times New Roman" w:eastAsia="Times New Roman" w:hAnsi="Times New Roman" w:cs="Times New Roman"/>
                <w:sz w:val="24"/>
                <w:szCs w:val="24"/>
                <w:lang w:val="en-US" w:eastAsia="en-US" w:bidi="ar-SA"/>
              </w:rPr>
              <w:instrText xml:space="preserve"> HYPERLINK "mailto:evan.swarztrauber@fcc.gov" </w:instrText>
            </w:r>
            <w:r>
              <w:fldChar w:fldCharType="separate"/>
            </w:r>
            <w:r w:rsidRPr="008C3E84">
              <w:rPr>
                <w:rStyle w:val="Hyperlink"/>
                <w:rFonts w:ascii="Times New Roman" w:eastAsia="Times New Roman" w:hAnsi="Times New Roman" w:cs="Times New Roman"/>
                <w:color w:val="0000FF"/>
                <w:sz w:val="22"/>
                <w:szCs w:val="22"/>
                <w:u w:val="single"/>
                <w:lang w:val="en-US" w:eastAsia="en-US" w:bidi="ar-SA"/>
              </w:rPr>
              <w:t>evan.swarztrauber@fcc.gov</w:t>
            </w:r>
            <w:r>
              <w:fldChar w:fldCharType="end"/>
            </w:r>
            <w:r w:rsidRPr="008C3E84">
              <w:rPr>
                <w:rFonts w:ascii="Times New Roman" w:eastAsia="Times New Roman" w:hAnsi="Times New Roman" w:cs="Times New Roman"/>
                <w:bCs/>
                <w:sz w:val="22"/>
                <w:szCs w:val="22"/>
                <w:lang w:val="en-US" w:eastAsia="en-US" w:bidi="ar-SA"/>
              </w:rPr>
              <w:t xml:space="preserve"> or on his cell at (202) 870-8405 for more information.</w:t>
            </w:r>
          </w:p>
          <w:p w:rsidR="00A62728" w:rsidRPr="00477AF5" w:rsidP="00E24C6E">
            <w:pPr>
              <w:spacing w:after="0" w:line="233" w:lineRule="auto"/>
              <w:rPr>
                <w:rStyle w:val="DefaultParagraphFont"/>
                <w:rFonts w:ascii="Times New Roman" w:eastAsia="Times New Roman" w:hAnsi="Times New Roman" w:cs="Times New Roman"/>
                <w:bCs/>
                <w:sz w:val="22"/>
                <w:szCs w:val="22"/>
                <w:highlight w:val="yellow"/>
                <w:lang w:val="en-US" w:eastAsia="en-US" w:bidi="ar-SA"/>
              </w:rPr>
            </w:pPr>
          </w:p>
          <w:p w:rsidR="00A62728" w:rsidP="00E24C6E">
            <w:pPr>
              <w:spacing w:after="0" w:line="233" w:lineRule="auto"/>
              <w:ind w:right="72"/>
              <w:jc w:val="center"/>
              <w:rPr>
                <w:rStyle w:val="DefaultParagraphFont"/>
                <w:rFonts w:ascii="Times New Roman" w:eastAsia="Times New Roman" w:hAnsi="Times New Roman" w:cs="Times New Roman"/>
                <w:sz w:val="22"/>
                <w:szCs w:val="22"/>
                <w:lang w:val="en-US" w:eastAsia="en-US" w:bidi="ar-SA"/>
              </w:rPr>
            </w:pPr>
            <w:r>
              <w:rPr>
                <w:rFonts w:ascii="Times New Roman" w:eastAsia="Times New Roman" w:hAnsi="Times New Roman" w:cs="Times New Roman"/>
                <w:sz w:val="22"/>
                <w:szCs w:val="22"/>
                <w:lang w:val="en-US" w:eastAsia="en-US" w:bidi="ar-SA"/>
              </w:rPr>
              <w:t>###</w:t>
            </w:r>
          </w:p>
          <w:p w:rsidR="00A62728" w:rsidP="00E24C6E">
            <w:pPr>
              <w:spacing w:after="0" w:line="233" w:lineRule="auto"/>
              <w:ind w:right="72"/>
              <w:jc w:val="center"/>
              <w:rPr>
                <w:rStyle w:val="DefaultParagraphFont"/>
                <w:rFonts w:ascii="Times New Roman" w:eastAsia="Times New Roman" w:hAnsi="Times New Roman" w:cs="Times New Roman"/>
                <w:sz w:val="22"/>
                <w:szCs w:val="22"/>
                <w:lang w:val="en-US" w:eastAsia="en-US" w:bidi="ar-SA"/>
              </w:rPr>
            </w:pPr>
          </w:p>
          <w:p w:rsidR="00A62728" w:rsidRPr="00D21F51" w:rsidP="00E24C6E">
            <w:pPr>
              <w:keepNext/>
              <w:keepLines/>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r w:rsidRPr="00D21F51">
              <w:rPr>
                <w:rFonts w:ascii="Times New Roman" w:eastAsia="Times New Roman" w:hAnsi="Times New Roman" w:cs="Times New Roman"/>
                <w:b/>
                <w:bCs/>
                <w:sz w:val="18"/>
                <w:szCs w:val="18"/>
                <w:lang w:val="en-US" w:eastAsia="en-US" w:bidi="ar-SA"/>
              </w:rPr>
              <w:t>Office of Commissioner Brendan Carr: (202) 418-2200</w:t>
            </w:r>
          </w:p>
          <w:p w:rsidR="00A62728" w:rsidRPr="00D21F51" w:rsidP="00E24C6E">
            <w:pPr>
              <w:keepNext/>
              <w:keepLines/>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r w:rsidRPr="00D21F51">
              <w:rPr>
                <w:rFonts w:ascii="Times New Roman" w:eastAsia="Times New Roman" w:hAnsi="Times New Roman" w:cs="Times New Roman"/>
                <w:b/>
                <w:bCs/>
                <w:sz w:val="18"/>
                <w:szCs w:val="18"/>
                <w:lang w:val="en-US" w:eastAsia="en-US" w:bidi="ar-SA"/>
              </w:rPr>
              <w:t>ASL Videophone: (844) 432-2275</w:t>
            </w:r>
          </w:p>
          <w:p w:rsidR="00A62728" w:rsidRPr="00D21F51" w:rsidP="00E24C6E">
            <w:pPr>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r w:rsidRPr="00D21F51">
              <w:rPr>
                <w:rFonts w:ascii="Times New Roman" w:eastAsia="Times New Roman" w:hAnsi="Times New Roman" w:cs="Times New Roman"/>
                <w:b/>
                <w:bCs/>
                <w:sz w:val="18"/>
                <w:szCs w:val="18"/>
                <w:lang w:val="en-US" w:eastAsia="en-US" w:bidi="ar-SA"/>
              </w:rPr>
              <w:t>TTY: (888) 835-5322</w:t>
            </w:r>
          </w:p>
          <w:p w:rsidR="00A62728" w:rsidRPr="00D21F51" w:rsidP="00E24C6E">
            <w:pPr>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r w:rsidRPr="00D21F51">
              <w:rPr>
                <w:rFonts w:ascii="Times New Roman" w:eastAsia="Times New Roman" w:hAnsi="Times New Roman" w:cs="Times New Roman"/>
                <w:b/>
                <w:bCs/>
                <w:sz w:val="18"/>
                <w:szCs w:val="18"/>
                <w:lang w:val="en-US" w:eastAsia="en-US" w:bidi="ar-SA"/>
              </w:rPr>
              <w:t>Twitter: @BrendanCarrFCC</w:t>
            </w:r>
          </w:p>
          <w:p w:rsidR="00A62728" w:rsidP="00E24C6E">
            <w:pPr>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r w:rsidRPr="00D21F51">
              <w:rPr>
                <w:rFonts w:ascii="Times New Roman" w:eastAsia="Times New Roman" w:hAnsi="Times New Roman" w:cs="Times New Roman"/>
                <w:b/>
                <w:bCs/>
                <w:sz w:val="18"/>
                <w:szCs w:val="18"/>
                <w:lang w:val="en-US" w:eastAsia="en-US" w:bidi="ar-SA"/>
              </w:rPr>
              <w:t>www.fcc.gov/about/leadership/brendan-carr</w:t>
            </w:r>
          </w:p>
          <w:p w:rsidR="00A62728" w:rsidRPr="004D3991" w:rsidP="00E24C6E">
            <w:pPr>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p>
          <w:p w:rsidR="00A62728" w:rsidRPr="00E644FE" w:rsidP="00E24C6E">
            <w:pPr>
              <w:spacing w:after="0" w:line="233" w:lineRule="auto"/>
              <w:ind w:right="72"/>
              <w:jc w:val="center"/>
              <w:rPr>
                <w:rStyle w:val="DefaultParagraphFont"/>
                <w:rFonts w:ascii="Times New Roman" w:eastAsia="Times New Roman" w:hAnsi="Times New Roman" w:cs="Times New Roman"/>
                <w:b/>
                <w:bCs/>
                <w:sz w:val="18"/>
                <w:szCs w:val="18"/>
                <w:lang w:val="en-US" w:eastAsia="en-US" w:bidi="ar-SA"/>
              </w:rPr>
            </w:pPr>
            <w:r w:rsidRPr="004D3991">
              <w:rPr>
                <w:rFonts w:ascii="Times New Roman" w:eastAsia="Times New Roman" w:hAnsi="Times New Roman" w:cs="Times New Roman"/>
                <w:bCs/>
                <w:i/>
                <w:sz w:val="18"/>
                <w:szCs w:val="18"/>
                <w:lang w:val="en-US" w:eastAsia="en-US" w:bidi="ar-SA"/>
              </w:rPr>
              <w:t>This is an unofficial announcement of Commission action.  Release of the full text of a Commission order constitutes official action.  See MCI v. FCC, 515 F.2d 385 (D.C. Cir. 1974).</w:t>
            </w:r>
          </w:p>
        </w:tc>
      </w:tr>
    </w:tbl>
    <w:p w:rsidR="00A62728" w:rsidP="00A62728"/>
    <w:p w:rsidR="00D641D3"/>
    <w:sectPr w:rsidSect="00212DAC">
      <w:headerReference w:type="even" r:id="rId5"/>
      <w:headerReference w:type="default" r:id="rId6"/>
      <w:footerReference w:type="even" r:id="rId7"/>
      <w:footerReference w:type="default" r:id="rId8"/>
      <w:headerReference w:type="first" r:id="rId9"/>
      <w:footerReference w:type="first" r:id="rId10"/>
      <w:pgSz w:w="12240" w:h="15840"/>
      <w:pgMar w:top="72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1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17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173">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1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1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D71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AA55CD"/>
    <w:multiLevelType w:val="hybridMultilevel"/>
    <w:tmpl w:val="9E302DA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28"/>
    <w:rsid w:val="00212DAC"/>
    <w:rsid w:val="0024316C"/>
    <w:rsid w:val="00477AF5"/>
    <w:rsid w:val="004C3BD8"/>
    <w:rsid w:val="004D3991"/>
    <w:rsid w:val="005D7173"/>
    <w:rsid w:val="008A3940"/>
    <w:rsid w:val="008C3E84"/>
    <w:rsid w:val="00A62728"/>
    <w:rsid w:val="00D21F51"/>
    <w:rsid w:val="00D641D3"/>
    <w:rsid w:val="00D7554B"/>
    <w:rsid w:val="00E00835"/>
    <w:rsid w:val="00E24C6E"/>
    <w:rsid w:val="00E644F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7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2728"/>
    <w:rPr>
      <w:color w:val="0000FF"/>
      <w:u w:val="single"/>
    </w:rPr>
  </w:style>
  <w:style w:type="paragraph" w:styleId="ListParagraph">
    <w:name w:val="List Paragraph"/>
    <w:basedOn w:val="Normal"/>
    <w:uiPriority w:val="34"/>
    <w:qFormat/>
    <w:rsid w:val="00A62728"/>
    <w:pPr>
      <w:ind w:left="720"/>
      <w:contextualSpacing/>
    </w:pPr>
  </w:style>
  <w:style w:type="paragraph" w:styleId="Header">
    <w:name w:val="header"/>
    <w:basedOn w:val="Normal"/>
    <w:link w:val="HeaderChar"/>
    <w:uiPriority w:val="99"/>
    <w:unhideWhenUsed/>
    <w:rsid w:val="005D7173"/>
    <w:pPr>
      <w:tabs>
        <w:tab w:val="center" w:pos="4680"/>
        <w:tab w:val="right" w:pos="9360"/>
      </w:tabs>
    </w:pPr>
  </w:style>
  <w:style w:type="character" w:customStyle="1" w:styleId="HeaderChar">
    <w:name w:val="Header Char"/>
    <w:basedOn w:val="DefaultParagraphFont"/>
    <w:link w:val="Header"/>
    <w:uiPriority w:val="99"/>
    <w:rsid w:val="005D717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D7173"/>
    <w:pPr>
      <w:tabs>
        <w:tab w:val="center" w:pos="4680"/>
        <w:tab w:val="right" w:pos="9360"/>
      </w:tabs>
    </w:pPr>
  </w:style>
  <w:style w:type="character" w:customStyle="1" w:styleId="FooterChar">
    <w:name w:val="Footer Char"/>
    <w:basedOn w:val="DefaultParagraphFont"/>
    <w:link w:val="Footer"/>
    <w:uiPriority w:val="99"/>
    <w:rsid w:val="005D717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2018-04-06T18:20:27Z</dcterms:created>
  <dcterms:modified xsi:type="dcterms:W3CDTF">2018-04-06T18:20:27Z</dcterms:modified>
</cp:coreProperties>
</file>