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E45604" w:rsidRPr="005500BA" w14:paraId="219A05EF" w14:textId="7A60CD13">
      <w:pPr>
        <w:tabs>
          <w:tab w:val="center" w:pos="4770"/>
        </w:tabs>
        <w:spacing w:line="226" w:lineRule="auto"/>
        <w:jc w:val="center"/>
        <w:rPr>
          <w:b/>
          <w:sz w:val="22"/>
        </w:rPr>
      </w:pPr>
      <w:bookmarkStart w:id="0" w:name="_GoBack"/>
      <w:bookmarkEnd w:id="0"/>
      <w:r>
        <w:rPr>
          <w:b/>
          <w:sz w:val="22"/>
        </w:rPr>
        <w:t xml:space="preserve">   </w:t>
      </w:r>
      <w:r w:rsidRPr="005500BA">
        <w:rPr>
          <w:b/>
          <w:sz w:val="22"/>
        </w:rPr>
        <w:t>Before the</w:t>
      </w:r>
    </w:p>
    <w:p w:rsidR="00E45604" w:rsidRPr="005500BA" w14:paraId="2CE25D9E" w14:textId="77777777">
      <w:pPr>
        <w:pStyle w:val="Heading2"/>
        <w:widowControl/>
        <w:tabs>
          <w:tab w:val="clear" w:pos="5040"/>
          <w:tab w:val="clear" w:pos="5760"/>
          <w:tab w:val="clear" w:pos="6480"/>
          <w:tab w:val="clear" w:pos="7200"/>
          <w:tab w:val="clear" w:pos="7920"/>
          <w:tab w:val="clear" w:pos="8640"/>
          <w:tab w:val="clear" w:pos="9360"/>
        </w:tabs>
        <w:spacing w:line="226" w:lineRule="auto"/>
      </w:pPr>
      <w:r w:rsidRPr="005500BA">
        <w:t>Federal Communications Commission</w:t>
      </w:r>
    </w:p>
    <w:p w:rsidR="00E45604" w:rsidRPr="005500BA" w14:paraId="032E4E4B" w14:textId="77777777">
      <w:pPr>
        <w:pStyle w:val="Heading2"/>
        <w:widowControl/>
        <w:tabs>
          <w:tab w:val="clear" w:pos="5040"/>
          <w:tab w:val="clear" w:pos="5760"/>
          <w:tab w:val="clear" w:pos="6480"/>
          <w:tab w:val="clear" w:pos="7200"/>
          <w:tab w:val="clear" w:pos="7920"/>
          <w:tab w:val="clear" w:pos="8640"/>
          <w:tab w:val="clear" w:pos="9360"/>
        </w:tabs>
        <w:spacing w:line="226" w:lineRule="auto"/>
      </w:pPr>
      <w:smartTag w:uri="urn:schemas-microsoft-com:office:smarttags" w:element="place">
        <w:smartTag w:uri="urn:schemas-microsoft-com:office:smarttags" w:element="City">
          <w:r w:rsidRPr="005500BA">
            <w:t>Washington</w:t>
          </w:r>
        </w:smartTag>
        <w:r w:rsidRPr="005500BA">
          <w:t xml:space="preserve">, </w:t>
        </w:r>
        <w:smartTag w:uri="urn:schemas-microsoft-com:office:smarttags" w:element="State">
          <w:r w:rsidRPr="005500BA">
            <w:t>D.C.</w:t>
          </w:r>
        </w:smartTag>
        <w:r w:rsidRPr="005500BA">
          <w:t xml:space="preserve"> </w:t>
        </w:r>
        <w:smartTag w:uri="urn:schemas-microsoft-com:office:smarttags" w:element="PostalCode">
          <w:r w:rsidRPr="005500BA">
            <w:t>20554</w:t>
          </w:r>
        </w:smartTag>
      </w:smartTag>
    </w:p>
    <w:p w:rsidR="00E45604" w:rsidRPr="005500BA" w14:paraId="227E4932" w14:textId="77777777">
      <w:pPr>
        <w:tabs>
          <w:tab w:val="left" w:pos="4680"/>
        </w:tabs>
        <w:spacing w:line="226" w:lineRule="auto"/>
        <w:jc w:val="center"/>
        <w:rPr>
          <w:sz w:val="22"/>
        </w:rPr>
      </w:pPr>
    </w:p>
    <w:p w:rsidR="00E45604" w:rsidRPr="005500BA" w14:paraId="61CAD49D" w14:textId="77777777">
      <w:pPr>
        <w:pStyle w:val="BodyText2"/>
        <w:tabs>
          <w:tab w:val="left" w:pos="4680"/>
        </w:tabs>
        <w:spacing w:line="226" w:lineRule="auto"/>
      </w:pPr>
    </w:p>
    <w:p w:rsidR="00E45604" w:rsidRPr="00CF1244" w:rsidP="00390372" w14:paraId="3D4B6686" w14:textId="77777777">
      <w:pPr>
        <w:pStyle w:val="BodyText"/>
        <w:tabs>
          <w:tab w:val="left" w:pos="4680"/>
          <w:tab w:val="left" w:pos="5760"/>
          <w:tab w:val="left" w:pos="6300"/>
        </w:tabs>
        <w:rPr>
          <w:szCs w:val="22"/>
        </w:rPr>
      </w:pPr>
      <w:r w:rsidRPr="00CF1244">
        <w:rPr>
          <w:szCs w:val="22"/>
        </w:rPr>
        <w:t>In the Matter of</w:t>
      </w:r>
      <w:r w:rsidRPr="00CF1244">
        <w:rPr>
          <w:szCs w:val="22"/>
        </w:rPr>
        <w:tab/>
        <w:t>)</w:t>
      </w:r>
    </w:p>
    <w:p w:rsidR="00E45604" w:rsidRPr="00CF1244" w:rsidP="00390372" w14:paraId="10A8F434" w14:textId="77777777">
      <w:pPr>
        <w:tabs>
          <w:tab w:val="left" w:pos="4680"/>
          <w:tab w:val="left" w:pos="5760"/>
          <w:tab w:val="left" w:pos="6300"/>
        </w:tabs>
        <w:spacing w:line="226" w:lineRule="auto"/>
        <w:rPr>
          <w:sz w:val="22"/>
          <w:szCs w:val="22"/>
        </w:rPr>
      </w:pPr>
      <w:r w:rsidRPr="00CF1244">
        <w:rPr>
          <w:sz w:val="22"/>
          <w:szCs w:val="22"/>
        </w:rPr>
        <w:tab/>
        <w:t>)</w:t>
      </w:r>
    </w:p>
    <w:p w:rsidR="00E45604" w:rsidRPr="00CF1244" w:rsidP="00FB73E9" w14:paraId="3CAD3A58" w14:textId="03EBF04F">
      <w:pPr>
        <w:tabs>
          <w:tab w:val="left" w:pos="4680"/>
          <w:tab w:val="left" w:pos="5760"/>
          <w:tab w:val="left" w:pos="6480"/>
        </w:tabs>
        <w:spacing w:line="226" w:lineRule="auto"/>
        <w:jc w:val="both"/>
        <w:rPr>
          <w:sz w:val="22"/>
          <w:szCs w:val="22"/>
        </w:rPr>
      </w:pPr>
      <w:r>
        <w:rPr>
          <w:sz w:val="22"/>
          <w:szCs w:val="22"/>
        </w:rPr>
        <w:t>Calvary Educational Broadcast</w:t>
      </w:r>
      <w:r w:rsidR="00E147E5">
        <w:rPr>
          <w:sz w:val="22"/>
          <w:szCs w:val="22"/>
        </w:rPr>
        <w:t>ing</w:t>
      </w:r>
      <w:r>
        <w:rPr>
          <w:sz w:val="22"/>
          <w:szCs w:val="22"/>
        </w:rPr>
        <w:t xml:space="preserve"> </w:t>
      </w:r>
      <w:r w:rsidR="00E147E5">
        <w:rPr>
          <w:sz w:val="22"/>
          <w:szCs w:val="22"/>
        </w:rPr>
        <w:t>N</w:t>
      </w:r>
      <w:r>
        <w:rPr>
          <w:sz w:val="22"/>
          <w:szCs w:val="22"/>
        </w:rPr>
        <w:t xml:space="preserve">etwork </w:t>
      </w:r>
      <w:r w:rsidRPr="00CF1244">
        <w:rPr>
          <w:sz w:val="22"/>
          <w:szCs w:val="22"/>
        </w:rPr>
        <w:tab/>
        <w:t>)</w:t>
      </w:r>
      <w:r w:rsidR="009D5BA1">
        <w:rPr>
          <w:sz w:val="22"/>
          <w:szCs w:val="22"/>
        </w:rPr>
        <w:t xml:space="preserve">                  File No.:  EB-FIELDNER-1</w:t>
      </w:r>
      <w:r w:rsidR="0060388F">
        <w:rPr>
          <w:sz w:val="22"/>
          <w:szCs w:val="22"/>
        </w:rPr>
        <w:t>7</w:t>
      </w:r>
      <w:r w:rsidR="009D5BA1">
        <w:rPr>
          <w:sz w:val="22"/>
          <w:szCs w:val="22"/>
        </w:rPr>
        <w:t>-000</w:t>
      </w:r>
      <w:r w:rsidR="0060388F">
        <w:rPr>
          <w:sz w:val="22"/>
          <w:szCs w:val="22"/>
        </w:rPr>
        <w:t>25293</w:t>
      </w:r>
      <w:r w:rsidR="009D5BA1">
        <w:rPr>
          <w:sz w:val="22"/>
          <w:szCs w:val="22"/>
        </w:rPr>
        <w:t xml:space="preserve"> </w:t>
      </w:r>
    </w:p>
    <w:p w:rsidR="00530E66" w:rsidP="00FB73E9" w14:paraId="5CA4186F" w14:textId="77777777">
      <w:pPr>
        <w:tabs>
          <w:tab w:val="left" w:pos="4680"/>
          <w:tab w:val="left" w:pos="5760"/>
          <w:tab w:val="left" w:pos="6480"/>
        </w:tabs>
        <w:spacing w:line="226" w:lineRule="auto"/>
        <w:jc w:val="both"/>
        <w:rPr>
          <w:sz w:val="22"/>
          <w:szCs w:val="22"/>
        </w:rPr>
      </w:pPr>
      <w:r>
        <w:rPr>
          <w:sz w:val="22"/>
          <w:szCs w:val="22"/>
        </w:rPr>
        <w:tab/>
        <w:t>)</w:t>
      </w:r>
    </w:p>
    <w:p w:rsidR="0054044D" w:rsidP="00FB73E9" w14:paraId="1E4A4BB1" w14:textId="68BEDA42">
      <w:pPr>
        <w:tabs>
          <w:tab w:val="left" w:pos="4680"/>
          <w:tab w:val="left" w:pos="5760"/>
          <w:tab w:val="left" w:pos="6480"/>
        </w:tabs>
        <w:spacing w:line="226" w:lineRule="auto"/>
        <w:jc w:val="both"/>
        <w:rPr>
          <w:sz w:val="22"/>
          <w:szCs w:val="22"/>
        </w:rPr>
      </w:pPr>
      <w:r w:rsidRPr="00CF1244">
        <w:rPr>
          <w:sz w:val="22"/>
          <w:szCs w:val="22"/>
        </w:rPr>
        <w:t xml:space="preserve">Owner of Antenna Structure No. </w:t>
      </w:r>
      <w:r w:rsidR="00E147E5">
        <w:rPr>
          <w:sz w:val="22"/>
          <w:szCs w:val="22"/>
        </w:rPr>
        <w:t>1007848</w:t>
      </w:r>
      <w:r>
        <w:rPr>
          <w:sz w:val="22"/>
          <w:szCs w:val="22"/>
        </w:rPr>
        <w:tab/>
        <w:t>)</w:t>
      </w:r>
      <w:r w:rsidRPr="00530E66" w:rsidR="00530E66">
        <w:rPr>
          <w:sz w:val="22"/>
          <w:szCs w:val="22"/>
        </w:rPr>
        <w:t xml:space="preserve"> </w:t>
      </w:r>
      <w:r w:rsidRPr="00CF1244" w:rsidR="00530E66">
        <w:rPr>
          <w:sz w:val="22"/>
          <w:szCs w:val="22"/>
        </w:rPr>
        <w:tab/>
      </w:r>
    </w:p>
    <w:p w:rsidR="00E45604" w:rsidRPr="00CF1244" w:rsidP="00390372" w14:paraId="664E6584" w14:textId="77777777">
      <w:pPr>
        <w:pStyle w:val="BodyText2"/>
        <w:tabs>
          <w:tab w:val="left" w:pos="4680"/>
          <w:tab w:val="left" w:pos="6300"/>
          <w:tab w:val="left" w:pos="6480"/>
        </w:tabs>
        <w:spacing w:line="226" w:lineRule="auto"/>
        <w:rPr>
          <w:szCs w:val="22"/>
        </w:rPr>
      </w:pPr>
      <w:r w:rsidRPr="00CF1244">
        <w:rPr>
          <w:szCs w:val="22"/>
        </w:rPr>
        <w:tab/>
        <w:t>)</w:t>
      </w:r>
    </w:p>
    <w:p w:rsidR="00E45604" w:rsidRPr="00CF1244" w:rsidP="002B1A58" w14:paraId="68997016" w14:textId="7A65FFB6">
      <w:pPr>
        <w:pStyle w:val="BodyText2"/>
        <w:tabs>
          <w:tab w:val="left" w:pos="4680"/>
          <w:tab w:val="left" w:pos="5760"/>
          <w:tab w:val="left" w:pos="6300"/>
        </w:tabs>
        <w:spacing w:line="226" w:lineRule="auto"/>
        <w:rPr>
          <w:szCs w:val="22"/>
        </w:rPr>
      </w:pPr>
      <w:r>
        <w:rPr>
          <w:szCs w:val="22"/>
        </w:rPr>
        <w:t>Poplar Bluff, Missouri</w:t>
      </w:r>
      <w:r w:rsidRPr="00CF1244">
        <w:rPr>
          <w:szCs w:val="22"/>
        </w:rPr>
        <w:tab/>
        <w:t>)</w:t>
      </w:r>
      <w:r w:rsidRPr="00530E66" w:rsidR="00530E66">
        <w:rPr>
          <w:szCs w:val="22"/>
        </w:rPr>
        <w:t xml:space="preserve"> </w:t>
      </w:r>
      <w:r w:rsidRPr="00CF1244" w:rsidR="00530E66">
        <w:rPr>
          <w:szCs w:val="22"/>
        </w:rPr>
        <w:tab/>
      </w:r>
      <w:r w:rsidR="00530E66">
        <w:rPr>
          <w:szCs w:val="22"/>
        </w:rPr>
        <w:t xml:space="preserve"> </w:t>
      </w:r>
    </w:p>
    <w:p w:rsidR="00E45604" w:rsidRPr="00CF1244" w:rsidP="002B1A58" w14:paraId="616DF4DA" w14:textId="77777777">
      <w:pPr>
        <w:pStyle w:val="BodyText2"/>
        <w:tabs>
          <w:tab w:val="left" w:pos="4680"/>
          <w:tab w:val="left" w:pos="5760"/>
          <w:tab w:val="left" w:pos="6300"/>
        </w:tabs>
        <w:spacing w:line="226" w:lineRule="auto"/>
        <w:rPr>
          <w:szCs w:val="22"/>
        </w:rPr>
      </w:pPr>
      <w:r w:rsidRPr="00CF1244">
        <w:rPr>
          <w:szCs w:val="22"/>
        </w:rPr>
        <w:tab/>
        <w:t>)</w:t>
      </w:r>
      <w:r w:rsidRPr="00530E66" w:rsidR="00530E66">
        <w:rPr>
          <w:szCs w:val="22"/>
        </w:rPr>
        <w:t xml:space="preserve"> </w:t>
      </w:r>
    </w:p>
    <w:p w:rsidR="00E45604" w:rsidRPr="00CF1244" w:rsidP="002B1A58" w14:paraId="52572882" w14:textId="77777777">
      <w:pPr>
        <w:pStyle w:val="BodyText2"/>
        <w:tabs>
          <w:tab w:val="left" w:pos="4680"/>
          <w:tab w:val="left" w:pos="6300"/>
          <w:tab w:val="left" w:pos="6480"/>
        </w:tabs>
        <w:spacing w:line="226" w:lineRule="auto"/>
        <w:jc w:val="left"/>
        <w:rPr>
          <w:szCs w:val="22"/>
        </w:rPr>
      </w:pPr>
    </w:p>
    <w:p w:rsidR="00E45604" w:rsidRPr="00CF1244" w14:paraId="74B9F0D8" w14:textId="77777777">
      <w:pPr>
        <w:tabs>
          <w:tab w:val="center" w:pos="4680"/>
          <w:tab w:val="left" w:pos="5760"/>
        </w:tabs>
        <w:spacing w:line="226" w:lineRule="auto"/>
        <w:jc w:val="both"/>
        <w:rPr>
          <w:sz w:val="22"/>
          <w:szCs w:val="22"/>
        </w:rPr>
      </w:pPr>
    </w:p>
    <w:p w:rsidR="00E45604" w:rsidRPr="00CF1244" w14:paraId="1C5984B5" w14:textId="77777777">
      <w:pPr>
        <w:pStyle w:val="Title"/>
        <w:tabs>
          <w:tab w:val="left" w:pos="5760"/>
        </w:tabs>
        <w:rPr>
          <w:sz w:val="22"/>
          <w:szCs w:val="22"/>
        </w:rPr>
      </w:pPr>
      <w:r w:rsidRPr="00CF1244">
        <w:rPr>
          <w:sz w:val="22"/>
          <w:szCs w:val="22"/>
        </w:rPr>
        <w:t>NOTICE OF VIOLATION</w:t>
      </w:r>
    </w:p>
    <w:p w:rsidR="00E45604" w:rsidRPr="00CF1244" w:rsidP="00F72912" w14:paraId="3144DF82" w14:textId="77777777">
      <w:pPr>
        <w:pStyle w:val="Subtitle"/>
        <w:jc w:val="left"/>
        <w:rPr>
          <w:szCs w:val="22"/>
        </w:rPr>
      </w:pPr>
    </w:p>
    <w:p w:rsidR="00E45604" w:rsidRPr="00CF1244" w:rsidP="00FB73E9" w14:paraId="3A3F4A34" w14:textId="230C433E">
      <w:pPr>
        <w:pStyle w:val="Subtitle"/>
        <w:rPr>
          <w:b w:val="0"/>
          <w:szCs w:val="22"/>
        </w:rPr>
      </w:pPr>
      <w:r w:rsidRPr="00CF1244">
        <w:rPr>
          <w:b w:val="0"/>
          <w:szCs w:val="22"/>
        </w:rPr>
        <w:t xml:space="preserve">Released: </w:t>
      </w:r>
      <w:r w:rsidR="00AF7559">
        <w:rPr>
          <w:b w:val="0"/>
          <w:szCs w:val="22"/>
        </w:rPr>
        <w:t>April</w:t>
      </w:r>
      <w:r w:rsidR="001D7526">
        <w:rPr>
          <w:b w:val="0"/>
          <w:szCs w:val="22"/>
        </w:rPr>
        <w:t xml:space="preserve"> 11</w:t>
      </w:r>
      <w:r w:rsidR="00FD17F6">
        <w:rPr>
          <w:b w:val="0"/>
          <w:szCs w:val="22"/>
        </w:rPr>
        <w:t>,</w:t>
      </w:r>
      <w:r w:rsidR="00821B9D">
        <w:rPr>
          <w:b w:val="0"/>
          <w:szCs w:val="22"/>
        </w:rPr>
        <w:t xml:space="preserve"> </w:t>
      </w:r>
      <w:r w:rsidR="00FD17F6">
        <w:rPr>
          <w:b w:val="0"/>
          <w:szCs w:val="22"/>
        </w:rPr>
        <w:t>2018</w:t>
      </w:r>
    </w:p>
    <w:p w:rsidR="00E45604" w:rsidRPr="00CF1244" w14:paraId="290E8DC6" w14:textId="77777777">
      <w:pPr>
        <w:tabs>
          <w:tab w:val="left" w:pos="5760"/>
        </w:tabs>
        <w:rPr>
          <w:sz w:val="22"/>
          <w:szCs w:val="22"/>
        </w:rPr>
      </w:pPr>
    </w:p>
    <w:p w:rsidR="00E45604" w:rsidRPr="00CF1244" w:rsidP="00FD17F6" w14:paraId="2E61B973" w14:textId="6B4F6CD6">
      <w:pPr>
        <w:jc w:val="both"/>
        <w:rPr>
          <w:sz w:val="22"/>
          <w:szCs w:val="22"/>
        </w:rPr>
      </w:pPr>
      <w:r w:rsidRPr="00CF1244">
        <w:rPr>
          <w:sz w:val="22"/>
          <w:szCs w:val="22"/>
        </w:rPr>
        <w:t xml:space="preserve">By the </w:t>
      </w:r>
      <w:r w:rsidR="002E72B1">
        <w:rPr>
          <w:sz w:val="22"/>
          <w:szCs w:val="22"/>
        </w:rPr>
        <w:t xml:space="preserve">Regional </w:t>
      </w:r>
      <w:r w:rsidRPr="00CF1244">
        <w:rPr>
          <w:sz w:val="22"/>
          <w:szCs w:val="22"/>
        </w:rPr>
        <w:t xml:space="preserve">Director, </w:t>
      </w:r>
      <w:r w:rsidRPr="00CF1244" w:rsidR="006A59C0">
        <w:rPr>
          <w:sz w:val="22"/>
          <w:szCs w:val="22"/>
        </w:rPr>
        <w:t xml:space="preserve">Region </w:t>
      </w:r>
      <w:r w:rsidR="00FD17F6">
        <w:rPr>
          <w:sz w:val="22"/>
          <w:szCs w:val="22"/>
        </w:rPr>
        <w:t>One</w:t>
      </w:r>
      <w:r w:rsidRPr="00CF1244" w:rsidR="006A59C0">
        <w:rPr>
          <w:sz w:val="22"/>
          <w:szCs w:val="22"/>
        </w:rPr>
        <w:t xml:space="preserve">, </w:t>
      </w:r>
      <w:r w:rsidRPr="00CF1244">
        <w:rPr>
          <w:sz w:val="22"/>
          <w:szCs w:val="22"/>
        </w:rPr>
        <w:t>Enforcement Bureau:</w:t>
      </w:r>
    </w:p>
    <w:p w:rsidR="00E45604" w:rsidRPr="00CF1244" w:rsidP="00FD17F6" w14:paraId="7614466B" w14:textId="77777777">
      <w:pPr>
        <w:jc w:val="both"/>
        <w:rPr>
          <w:sz w:val="22"/>
          <w:szCs w:val="22"/>
        </w:rPr>
      </w:pPr>
    </w:p>
    <w:p w:rsidR="00E45604" w:rsidRPr="00CF1244" w:rsidP="005163F5" w14:paraId="02DE6851" w14:textId="7C99F19C">
      <w:pPr>
        <w:pStyle w:val="BodyTextIndent"/>
        <w:numPr>
          <w:ilvl w:val="0"/>
          <w:numId w:val="10"/>
        </w:numPr>
        <w:tabs>
          <w:tab w:val="clear" w:pos="720"/>
        </w:tabs>
        <w:ind w:left="0" w:firstLine="720"/>
        <w:rPr>
          <w:rFonts w:ascii="Times New Roman" w:hAnsi="Times New Roman"/>
          <w:sz w:val="22"/>
          <w:szCs w:val="22"/>
        </w:rPr>
      </w:pPr>
      <w:r w:rsidRPr="00CF1244">
        <w:rPr>
          <w:rFonts w:ascii="Times New Roman" w:hAnsi="Times New Roman"/>
          <w:sz w:val="22"/>
          <w:szCs w:val="22"/>
        </w:rPr>
        <w:t>This is a Notice of Violation (Notice) issued pursuant to Section 1.89 of the Commission’s rules (Rules)</w:t>
      </w:r>
      <w:r>
        <w:rPr>
          <w:rStyle w:val="FootnoteReference"/>
          <w:sz w:val="22"/>
          <w:szCs w:val="22"/>
        </w:rPr>
        <w:footnoteReference w:id="2"/>
      </w:r>
      <w:r w:rsidRPr="00CF1244">
        <w:rPr>
          <w:rFonts w:ascii="Times New Roman" w:hAnsi="Times New Roman"/>
          <w:sz w:val="22"/>
          <w:szCs w:val="22"/>
        </w:rPr>
        <w:t xml:space="preserve"> to</w:t>
      </w:r>
      <w:r w:rsidRPr="00D912AB">
        <w:rPr>
          <w:rFonts w:ascii="Times New Roman" w:hAnsi="Times New Roman"/>
          <w:sz w:val="22"/>
          <w:szCs w:val="22"/>
        </w:rPr>
        <w:t xml:space="preserve"> </w:t>
      </w:r>
      <w:r w:rsidR="006A3503">
        <w:rPr>
          <w:rFonts w:ascii="Times New Roman" w:hAnsi="Times New Roman"/>
          <w:sz w:val="22"/>
          <w:szCs w:val="22"/>
        </w:rPr>
        <w:t>Calvary Educational Broadcasting Network dba KOKS</w:t>
      </w:r>
      <w:r w:rsidR="002E72B1">
        <w:rPr>
          <w:rFonts w:ascii="Times New Roman" w:hAnsi="Times New Roman"/>
          <w:sz w:val="22"/>
          <w:szCs w:val="22"/>
        </w:rPr>
        <w:t>,</w:t>
      </w:r>
      <w:r w:rsidRPr="00CF1244" w:rsidR="006A59C0">
        <w:rPr>
          <w:rFonts w:ascii="Times New Roman" w:hAnsi="Times New Roman"/>
          <w:sz w:val="22"/>
          <w:szCs w:val="22"/>
        </w:rPr>
        <w:t xml:space="preserve"> </w:t>
      </w:r>
      <w:r w:rsidRPr="00CF1244" w:rsidR="00F13F49">
        <w:rPr>
          <w:rFonts w:ascii="Times New Roman" w:hAnsi="Times New Roman"/>
          <w:sz w:val="22"/>
          <w:szCs w:val="22"/>
        </w:rPr>
        <w:t>owner</w:t>
      </w:r>
      <w:r w:rsidRPr="00CF1244">
        <w:rPr>
          <w:rFonts w:ascii="Times New Roman" w:hAnsi="Times New Roman"/>
          <w:sz w:val="22"/>
          <w:szCs w:val="22"/>
        </w:rPr>
        <w:t xml:space="preserve"> of Antenna Structure N</w:t>
      </w:r>
      <w:r w:rsidR="006A3503">
        <w:rPr>
          <w:rFonts w:ascii="Times New Roman" w:hAnsi="Times New Roman"/>
          <w:sz w:val="22"/>
          <w:szCs w:val="22"/>
        </w:rPr>
        <w:t>umber</w:t>
      </w:r>
      <w:r w:rsidRPr="00CF1244">
        <w:rPr>
          <w:rFonts w:ascii="Times New Roman" w:hAnsi="Times New Roman"/>
          <w:sz w:val="22"/>
          <w:szCs w:val="22"/>
        </w:rPr>
        <w:t xml:space="preserve"> </w:t>
      </w:r>
      <w:r w:rsidR="006A3503">
        <w:rPr>
          <w:rFonts w:ascii="Times New Roman" w:hAnsi="Times New Roman"/>
          <w:sz w:val="22"/>
          <w:szCs w:val="22"/>
        </w:rPr>
        <w:t>1007848</w:t>
      </w:r>
      <w:r w:rsidR="003D7629">
        <w:rPr>
          <w:rFonts w:ascii="Times New Roman" w:hAnsi="Times New Roman"/>
          <w:sz w:val="22"/>
          <w:szCs w:val="22"/>
        </w:rPr>
        <w:t xml:space="preserve"> </w:t>
      </w:r>
      <w:r w:rsidRPr="00CF1244" w:rsidR="00ED68D3">
        <w:rPr>
          <w:rFonts w:ascii="Times New Roman" w:hAnsi="Times New Roman"/>
          <w:sz w:val="22"/>
          <w:szCs w:val="22"/>
        </w:rPr>
        <w:t>in</w:t>
      </w:r>
      <w:r w:rsidRPr="00CF1244">
        <w:rPr>
          <w:rFonts w:ascii="Times New Roman" w:hAnsi="Times New Roman"/>
          <w:sz w:val="22"/>
          <w:szCs w:val="22"/>
        </w:rPr>
        <w:t xml:space="preserve"> </w:t>
      </w:r>
      <w:r w:rsidR="006A3503">
        <w:rPr>
          <w:rFonts w:ascii="Times New Roman" w:hAnsi="Times New Roman"/>
          <w:sz w:val="22"/>
          <w:szCs w:val="22"/>
        </w:rPr>
        <w:t>Poplar Bluff</w:t>
      </w:r>
      <w:r w:rsidRPr="00CF1244" w:rsidR="006A59C0">
        <w:rPr>
          <w:rFonts w:ascii="Times New Roman" w:hAnsi="Times New Roman"/>
          <w:sz w:val="22"/>
          <w:szCs w:val="22"/>
        </w:rPr>
        <w:t xml:space="preserve">, </w:t>
      </w:r>
      <w:r w:rsidR="006A3503">
        <w:rPr>
          <w:rFonts w:ascii="Times New Roman" w:hAnsi="Times New Roman"/>
          <w:sz w:val="22"/>
          <w:szCs w:val="22"/>
        </w:rPr>
        <w:t>Missouri</w:t>
      </w:r>
      <w:r w:rsidRPr="00CF1244">
        <w:rPr>
          <w:rFonts w:ascii="Times New Roman" w:hAnsi="Times New Roman"/>
          <w:sz w:val="22"/>
          <w:szCs w:val="22"/>
        </w:rPr>
        <w:t>.  Pursuant to Section 1.89(a) of the Rules, issuance of this Notice does not preclude the Enforcement Bureau from further action if warranted, including issuing a Notice of Apparent Liability for Forfeiture for the violation(s) noted herein.</w:t>
      </w:r>
      <w:r>
        <w:rPr>
          <w:rStyle w:val="FootnoteReference"/>
          <w:sz w:val="22"/>
          <w:szCs w:val="22"/>
        </w:rPr>
        <w:footnoteReference w:id="3"/>
      </w:r>
    </w:p>
    <w:p w:rsidR="00E45604" w:rsidRPr="00CF1244" w:rsidP="005163F5" w14:paraId="29549F34" w14:textId="77777777">
      <w:pPr>
        <w:rPr>
          <w:sz w:val="22"/>
          <w:szCs w:val="22"/>
        </w:rPr>
      </w:pPr>
    </w:p>
    <w:p w:rsidR="00212367" w:rsidRPr="00212367" w:rsidP="00212367" w14:paraId="1B14A120" w14:textId="77777777">
      <w:pPr>
        <w:pStyle w:val="BodyTextIndent"/>
        <w:numPr>
          <w:ilvl w:val="0"/>
          <w:numId w:val="10"/>
        </w:numPr>
        <w:tabs>
          <w:tab w:val="clear" w:pos="720"/>
        </w:tabs>
        <w:ind w:left="0" w:firstLine="720"/>
        <w:rPr>
          <w:sz w:val="22"/>
          <w:szCs w:val="22"/>
        </w:rPr>
      </w:pPr>
      <w:r w:rsidRPr="00CF1244">
        <w:rPr>
          <w:rFonts w:ascii="Times New Roman" w:hAnsi="Times New Roman"/>
          <w:sz w:val="22"/>
          <w:szCs w:val="22"/>
        </w:rPr>
        <w:t xml:space="preserve">On </w:t>
      </w:r>
      <w:r w:rsidR="006A3503">
        <w:rPr>
          <w:rFonts w:ascii="Times New Roman" w:hAnsi="Times New Roman"/>
          <w:sz w:val="22"/>
          <w:szCs w:val="22"/>
        </w:rPr>
        <w:t>February 21, 2018</w:t>
      </w:r>
      <w:r w:rsidRPr="00CF1244">
        <w:rPr>
          <w:rFonts w:ascii="Times New Roman" w:hAnsi="Times New Roman"/>
          <w:sz w:val="22"/>
          <w:szCs w:val="22"/>
        </w:rPr>
        <w:t xml:space="preserve">, </w:t>
      </w:r>
      <w:r w:rsidR="006A3503">
        <w:rPr>
          <w:rFonts w:ascii="Times New Roman" w:hAnsi="Times New Roman"/>
          <w:sz w:val="22"/>
          <w:szCs w:val="22"/>
        </w:rPr>
        <w:t>an A</w:t>
      </w:r>
      <w:r w:rsidRPr="00CF1244">
        <w:rPr>
          <w:rFonts w:ascii="Times New Roman" w:hAnsi="Times New Roman"/>
          <w:sz w:val="22"/>
          <w:szCs w:val="22"/>
        </w:rPr>
        <w:t xml:space="preserve">gent of the Enforcement Bureau’s </w:t>
      </w:r>
      <w:r w:rsidR="006A3503">
        <w:rPr>
          <w:rFonts w:ascii="Times New Roman" w:hAnsi="Times New Roman"/>
          <w:sz w:val="22"/>
          <w:szCs w:val="22"/>
        </w:rPr>
        <w:t>Chicago</w:t>
      </w:r>
      <w:r w:rsidRPr="00CF1244">
        <w:rPr>
          <w:rFonts w:ascii="Times New Roman" w:hAnsi="Times New Roman"/>
          <w:sz w:val="22"/>
          <w:szCs w:val="22"/>
        </w:rPr>
        <w:t xml:space="preserve"> Office inspected Antenna Structure N</w:t>
      </w:r>
      <w:r w:rsidR="006A3503">
        <w:rPr>
          <w:rFonts w:ascii="Times New Roman" w:hAnsi="Times New Roman"/>
          <w:sz w:val="22"/>
          <w:szCs w:val="22"/>
        </w:rPr>
        <w:t>umber</w:t>
      </w:r>
      <w:r w:rsidRPr="00CF1244">
        <w:rPr>
          <w:rFonts w:ascii="Times New Roman" w:hAnsi="Times New Roman"/>
          <w:sz w:val="22"/>
          <w:szCs w:val="22"/>
        </w:rPr>
        <w:t xml:space="preserve"> </w:t>
      </w:r>
      <w:r w:rsidR="006A3503">
        <w:rPr>
          <w:rFonts w:ascii="Times New Roman" w:hAnsi="Times New Roman"/>
          <w:sz w:val="22"/>
          <w:szCs w:val="22"/>
        </w:rPr>
        <w:t>1007848</w:t>
      </w:r>
      <w:r w:rsidR="0054044D">
        <w:rPr>
          <w:rFonts w:ascii="Times New Roman" w:hAnsi="Times New Roman"/>
          <w:sz w:val="22"/>
          <w:szCs w:val="22"/>
        </w:rPr>
        <w:t xml:space="preserve"> </w:t>
      </w:r>
      <w:r w:rsidRPr="00CF1244" w:rsidR="00ED68D3">
        <w:rPr>
          <w:rFonts w:ascii="Times New Roman" w:hAnsi="Times New Roman"/>
          <w:sz w:val="22"/>
          <w:szCs w:val="22"/>
        </w:rPr>
        <w:t>in</w:t>
      </w:r>
      <w:r w:rsidRPr="00CF1244" w:rsidR="00F67637">
        <w:rPr>
          <w:rFonts w:ascii="Times New Roman" w:hAnsi="Times New Roman"/>
          <w:sz w:val="22"/>
          <w:szCs w:val="22"/>
        </w:rPr>
        <w:t xml:space="preserve"> </w:t>
      </w:r>
      <w:r w:rsidR="006A3503">
        <w:rPr>
          <w:rFonts w:ascii="Times New Roman" w:hAnsi="Times New Roman"/>
          <w:sz w:val="22"/>
          <w:szCs w:val="22"/>
        </w:rPr>
        <w:t>Poplar Bluff</w:t>
      </w:r>
      <w:r w:rsidRPr="00CF1244" w:rsidR="006A59C0">
        <w:rPr>
          <w:rFonts w:ascii="Times New Roman" w:hAnsi="Times New Roman"/>
          <w:sz w:val="22"/>
          <w:szCs w:val="22"/>
        </w:rPr>
        <w:t xml:space="preserve">, </w:t>
      </w:r>
      <w:r w:rsidR="006A3503">
        <w:rPr>
          <w:rFonts w:ascii="Times New Roman" w:hAnsi="Times New Roman"/>
          <w:sz w:val="22"/>
          <w:szCs w:val="22"/>
        </w:rPr>
        <w:t>Missouri</w:t>
      </w:r>
      <w:r w:rsidRPr="00CF1244" w:rsidR="00F13F49">
        <w:rPr>
          <w:rFonts w:ascii="Times New Roman" w:hAnsi="Times New Roman"/>
          <w:sz w:val="22"/>
          <w:szCs w:val="22"/>
        </w:rPr>
        <w:t>,</w:t>
      </w:r>
      <w:r w:rsidRPr="00CF1244">
        <w:rPr>
          <w:rFonts w:ascii="Times New Roman" w:hAnsi="Times New Roman"/>
          <w:sz w:val="22"/>
          <w:szCs w:val="22"/>
        </w:rPr>
        <w:t xml:space="preserve"> and observed </w:t>
      </w:r>
      <w:r>
        <w:rPr>
          <w:rFonts w:ascii="Times New Roman" w:hAnsi="Times New Roman"/>
          <w:sz w:val="22"/>
          <w:szCs w:val="22"/>
        </w:rPr>
        <w:t>the following violation:</w:t>
      </w:r>
    </w:p>
    <w:p w:rsidR="00E45604" w:rsidRPr="00CF1244" w:rsidP="00212367" w14:paraId="0D0899D0" w14:textId="01760B8B">
      <w:pPr>
        <w:pStyle w:val="BodyTextIndent"/>
        <w:ind w:firstLine="0"/>
        <w:rPr>
          <w:sz w:val="22"/>
          <w:szCs w:val="22"/>
        </w:rPr>
      </w:pPr>
      <w:r w:rsidRPr="00CF1244">
        <w:rPr>
          <w:sz w:val="22"/>
          <w:szCs w:val="22"/>
        </w:rPr>
        <w:t xml:space="preserve"> </w:t>
      </w:r>
    </w:p>
    <w:p w:rsidR="00E45604" w:rsidRPr="005163F5" w:rsidP="00212367" w14:paraId="1E018739" w14:textId="5910337D">
      <w:pPr>
        <w:ind w:left="1440" w:right="720"/>
        <w:rPr>
          <w:sz w:val="22"/>
          <w:szCs w:val="22"/>
        </w:rPr>
      </w:pPr>
      <w:r w:rsidRPr="005163F5">
        <w:rPr>
          <w:sz w:val="22"/>
          <w:szCs w:val="22"/>
        </w:rPr>
        <w:t xml:space="preserve">47 </w:t>
      </w:r>
      <w:r w:rsidRPr="005163F5" w:rsidR="002E72B1">
        <w:rPr>
          <w:sz w:val="22"/>
          <w:szCs w:val="22"/>
        </w:rPr>
        <w:t>CFR</w:t>
      </w:r>
      <w:r w:rsidRPr="005163F5">
        <w:rPr>
          <w:sz w:val="22"/>
          <w:szCs w:val="22"/>
        </w:rPr>
        <w:t xml:space="preserve"> § 17.6. </w:t>
      </w:r>
      <w:r w:rsidRPr="005163F5">
        <w:rPr>
          <w:sz w:val="22"/>
          <w:szCs w:val="22"/>
        </w:rPr>
        <w:t>“</w:t>
      </w:r>
      <w:r w:rsidRPr="005163F5">
        <w:rPr>
          <w:sz w:val="22"/>
          <w:szCs w:val="22"/>
        </w:rPr>
        <w:t xml:space="preserve">The antenna structure owner is responsible for maintaining the painting and lighting in accordance with this part.”  At the time of the inspections, which was after sunset and before dawn, the </w:t>
      </w:r>
      <w:r w:rsidRPr="005163F5" w:rsidR="00A60E81">
        <w:rPr>
          <w:sz w:val="22"/>
          <w:szCs w:val="22"/>
        </w:rPr>
        <w:t>A</w:t>
      </w:r>
      <w:r w:rsidRPr="005163F5">
        <w:rPr>
          <w:sz w:val="22"/>
          <w:szCs w:val="22"/>
        </w:rPr>
        <w:t xml:space="preserve">gent observed that the required nighttime obstruction lighting was not illuminated. </w:t>
      </w:r>
      <w:r w:rsidR="00212367">
        <w:rPr>
          <w:sz w:val="22"/>
          <w:szCs w:val="22"/>
        </w:rPr>
        <w:t xml:space="preserve"> The flashing red obstruction light at the top level of the antenna structure </w:t>
      </w:r>
      <w:r w:rsidRPr="005163F5" w:rsidR="006A3503">
        <w:rPr>
          <w:sz w:val="22"/>
          <w:szCs w:val="22"/>
        </w:rPr>
        <w:t xml:space="preserve">was </w:t>
      </w:r>
      <w:r w:rsidR="00212367">
        <w:rPr>
          <w:sz w:val="22"/>
          <w:szCs w:val="22"/>
        </w:rPr>
        <w:t>extinguished and five of the six red steady-burning side markers were extinguished.</w:t>
      </w:r>
      <w:r>
        <w:rPr>
          <w:rStyle w:val="FootnoteReference"/>
          <w:szCs w:val="22"/>
        </w:rPr>
        <w:footnoteReference w:id="4"/>
      </w:r>
      <w:r w:rsidR="00212367">
        <w:rPr>
          <w:sz w:val="22"/>
          <w:szCs w:val="22"/>
        </w:rPr>
        <w:t xml:space="preserve"> </w:t>
      </w:r>
    </w:p>
    <w:p w:rsidR="00E45604" w:rsidRPr="00CF1244" w:rsidP="005163F5" w14:paraId="04FAA264" w14:textId="77777777">
      <w:pPr>
        <w:ind w:right="720"/>
        <w:rPr>
          <w:sz w:val="22"/>
          <w:szCs w:val="22"/>
        </w:rPr>
      </w:pPr>
    </w:p>
    <w:p w:rsidR="00E45604" w:rsidRPr="00CF1244" w:rsidP="005163F5" w14:paraId="1E3484A3" w14:textId="347D12BC">
      <w:pPr>
        <w:numPr>
          <w:ilvl w:val="0"/>
          <w:numId w:val="10"/>
        </w:numPr>
        <w:tabs>
          <w:tab w:val="clear" w:pos="720"/>
        </w:tabs>
        <w:ind w:left="0" w:firstLine="720"/>
        <w:rPr>
          <w:sz w:val="22"/>
          <w:szCs w:val="22"/>
        </w:rPr>
      </w:pPr>
      <w:r w:rsidRPr="00CF1244">
        <w:rPr>
          <w:sz w:val="22"/>
          <w:szCs w:val="22"/>
        </w:rPr>
        <w:t>Pursuant to Section 403 of the Communications Act of 1934, as amended,</w:t>
      </w:r>
      <w:r>
        <w:rPr>
          <w:rStyle w:val="FootnoteReference"/>
          <w:sz w:val="22"/>
          <w:szCs w:val="22"/>
        </w:rPr>
        <w:footnoteReference w:id="5"/>
      </w:r>
      <w:r w:rsidRPr="00CF1244">
        <w:rPr>
          <w:sz w:val="22"/>
          <w:szCs w:val="22"/>
        </w:rPr>
        <w:t xml:space="preserve"> and Section 1.89 of the Rules, we seek additional information concerning the violations and any remedial actions taken.  Therefore, </w:t>
      </w:r>
      <w:r w:rsidR="006A3503">
        <w:rPr>
          <w:sz w:val="22"/>
          <w:szCs w:val="22"/>
        </w:rPr>
        <w:t>Calvary Educational Broadcasting Network</w:t>
      </w:r>
      <w:r w:rsidRPr="00CF1244" w:rsidR="005E58BB">
        <w:rPr>
          <w:sz w:val="22"/>
          <w:szCs w:val="22"/>
        </w:rPr>
        <w:t xml:space="preserve"> </w:t>
      </w:r>
      <w:r w:rsidRPr="00CF1244">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Pr>
          <w:rStyle w:val="FootnoteReference"/>
          <w:sz w:val="22"/>
          <w:szCs w:val="22"/>
        </w:rPr>
        <w:footnoteReference w:id="6"/>
      </w:r>
      <w:r w:rsidRPr="00CF1244">
        <w:rPr>
          <w:sz w:val="22"/>
          <w:szCs w:val="22"/>
        </w:rPr>
        <w:t xml:space="preserve">  </w:t>
      </w:r>
    </w:p>
    <w:p w:rsidR="00E45604" w:rsidRPr="00CF1244" w:rsidP="005163F5" w14:paraId="5FD11E6E" w14:textId="77777777">
      <w:pPr>
        <w:pStyle w:val="BodyTextIndent3"/>
        <w:ind w:firstLine="0"/>
        <w:jc w:val="left"/>
        <w:rPr>
          <w:szCs w:val="22"/>
        </w:rPr>
      </w:pPr>
    </w:p>
    <w:p w:rsidR="000C783A" w:rsidRPr="000C783A" w:rsidP="00F654F1" w14:paraId="68BC4C49" w14:textId="4496B114">
      <w:pPr>
        <w:pStyle w:val="BodyTextIndent3"/>
        <w:numPr>
          <w:ilvl w:val="0"/>
          <w:numId w:val="10"/>
        </w:numPr>
        <w:tabs>
          <w:tab w:val="num" w:pos="0"/>
          <w:tab w:val="clear" w:pos="720"/>
        </w:tabs>
        <w:ind w:left="0" w:firstLine="720"/>
        <w:jc w:val="left"/>
        <w:rPr>
          <w:szCs w:val="22"/>
        </w:rPr>
      </w:pPr>
      <w:r w:rsidRPr="000C783A">
        <w:rPr>
          <w:szCs w:val="22"/>
        </w:rPr>
        <w:t xml:space="preserve">In accordance with Section 1.16 of the Rules, we direct </w:t>
      </w:r>
      <w:r w:rsidRPr="000C783A" w:rsidR="006A3503">
        <w:rPr>
          <w:szCs w:val="22"/>
        </w:rPr>
        <w:t>Calvary Educational Broadcasting Network</w:t>
      </w:r>
      <w:r w:rsidRPr="000C783A" w:rsidR="000803E6">
        <w:rPr>
          <w:szCs w:val="22"/>
        </w:rPr>
        <w:t xml:space="preserve"> </w:t>
      </w:r>
      <w:r w:rsidRPr="000C783A">
        <w:rPr>
          <w:szCs w:val="22"/>
        </w:rPr>
        <w:t xml:space="preserve">to support its response to this Notice with an affidavit or declaration under penalty of perjury, signed and dated by an authorized officer of </w:t>
      </w:r>
      <w:r w:rsidRPr="000C783A" w:rsidR="006A3503">
        <w:rPr>
          <w:szCs w:val="22"/>
        </w:rPr>
        <w:t>Calvary Educational Broadcasting Network</w:t>
      </w:r>
      <w:r w:rsidRPr="000C783A">
        <w:rPr>
          <w:szCs w:val="22"/>
        </w:rPr>
        <w:t xml:space="preserve"> with personal knowledge of the representations provided in </w:t>
      </w:r>
      <w:r w:rsidR="00701D29">
        <w:rPr>
          <w:szCs w:val="22"/>
        </w:rPr>
        <w:t xml:space="preserve">the </w:t>
      </w:r>
      <w:r w:rsidRPr="000C783A" w:rsidR="006A3503">
        <w:rPr>
          <w:szCs w:val="22"/>
        </w:rPr>
        <w:t>Calvary Educational Broadcasting Network</w:t>
      </w:r>
      <w:r w:rsidRPr="000C783A">
        <w:rPr>
          <w:szCs w:val="22"/>
        </w:rPr>
        <w:t xml:space="preserve"> response, verifying the truth and accuracy of the information therein,</w:t>
      </w:r>
      <w:r>
        <w:rPr>
          <w:rStyle w:val="FootnoteReference"/>
          <w:sz w:val="22"/>
          <w:szCs w:val="22"/>
        </w:rPr>
        <w:footnoteReference w:id="7"/>
      </w:r>
      <w:r w:rsidRPr="000C783A">
        <w:rPr>
          <w:szCs w:val="22"/>
        </w:rPr>
        <w:t xml:space="preserve"> and confirming that all of the information </w:t>
      </w:r>
      <w:r w:rsidRPr="00DD4DFC">
        <w:t xml:space="preserve">requested by this Notice which is in </w:t>
      </w:r>
      <w:r>
        <w:t xml:space="preserve">the licensee’s </w:t>
      </w:r>
      <w:r w:rsidRPr="00DD4DFC">
        <w:t>possession, custody, control, or knowledge has been produced</w:t>
      </w:r>
      <w:r w:rsidRPr="000C783A">
        <w:rPr>
          <w:szCs w:val="22"/>
        </w:rPr>
        <w:t>.  To knowingly and willfully make any false statement or conceal any material fact in reply to this Notice is punishable by fine or imprisonment under Title 18 of the U.S. Code.</w:t>
      </w:r>
      <w:r>
        <w:rPr>
          <w:rStyle w:val="FootnoteReference"/>
          <w:rFonts w:eastAsiaTheme="majorEastAsia"/>
          <w:sz w:val="22"/>
          <w:szCs w:val="22"/>
        </w:rPr>
        <w:footnoteReference w:id="8"/>
      </w:r>
      <w:r w:rsidRPr="000C783A">
        <w:rPr>
          <w:szCs w:val="22"/>
        </w:rPr>
        <w:t xml:space="preserve">  </w:t>
      </w:r>
    </w:p>
    <w:p w:rsidR="000C783A" w:rsidP="000C783A" w14:paraId="1AC77738" w14:textId="77777777">
      <w:pPr>
        <w:pStyle w:val="BodyTextIndent3"/>
        <w:ind w:firstLine="0"/>
        <w:jc w:val="left"/>
        <w:rPr>
          <w:szCs w:val="22"/>
        </w:rPr>
      </w:pPr>
    </w:p>
    <w:p w:rsidR="000C783A" w:rsidP="000C783A" w14:paraId="71356BFE" w14:textId="083BEDEE">
      <w:pPr>
        <w:pStyle w:val="BodyTextIndent3"/>
        <w:numPr>
          <w:ilvl w:val="0"/>
          <w:numId w:val="10"/>
        </w:numPr>
        <w:tabs>
          <w:tab w:val="num" w:pos="0"/>
          <w:tab w:val="clear" w:pos="720"/>
        </w:tabs>
        <w:ind w:left="0" w:firstLine="720"/>
        <w:jc w:val="left"/>
        <w:rPr>
          <w:szCs w:val="22"/>
        </w:rPr>
      </w:pPr>
      <w:r w:rsidRPr="00DD4DFC">
        <w:rPr>
          <w:szCs w:val="22"/>
        </w:rPr>
        <w:t xml:space="preserve">All replies and documentation sent in response to this Notice should be marked with the File No. and NOV No. specified above, and </w:t>
      </w:r>
      <w:r w:rsidR="00B776F2">
        <w:rPr>
          <w:szCs w:val="22"/>
        </w:rPr>
        <w:t xml:space="preserve">both emailed (to </w:t>
      </w:r>
      <w:r>
        <w:fldChar w:fldCharType="begin"/>
      </w:r>
      <w:r>
        <w:instrText xml:space="preserve"> HYPERLINK "mailto:FIELD@FCC.GOV" </w:instrText>
      </w:r>
      <w:r>
        <w:fldChar w:fldCharType="separate"/>
      </w:r>
      <w:r w:rsidRPr="00220633" w:rsidR="00B776F2">
        <w:rPr>
          <w:rStyle w:val="Hyperlink"/>
          <w:szCs w:val="22"/>
        </w:rPr>
        <w:t>FIELD@FCC.GOV</w:t>
      </w:r>
      <w:r>
        <w:fldChar w:fldCharType="end"/>
      </w:r>
      <w:r w:rsidR="00B776F2">
        <w:rPr>
          <w:szCs w:val="22"/>
        </w:rPr>
        <w:t xml:space="preserve">) and </w:t>
      </w:r>
      <w:r w:rsidRPr="00DD4DFC">
        <w:rPr>
          <w:szCs w:val="22"/>
        </w:rPr>
        <w:t>mailed to the following address:</w:t>
      </w:r>
    </w:p>
    <w:p w:rsidR="000C783A" w:rsidRPr="00DD4DFC" w:rsidP="000C783A" w14:paraId="551DF91A" w14:textId="77777777">
      <w:pPr>
        <w:pStyle w:val="BodyTextIndent3"/>
        <w:ind w:firstLine="0"/>
        <w:jc w:val="left"/>
        <w:rPr>
          <w:szCs w:val="22"/>
        </w:rPr>
      </w:pPr>
    </w:p>
    <w:p w:rsidR="000C783A" w:rsidP="000C783A" w14:paraId="465A99B5" w14:textId="77777777">
      <w:pPr>
        <w:keepNext/>
        <w:keepLines/>
        <w:ind w:left="2520"/>
        <w:rPr>
          <w:color w:val="000000"/>
          <w:sz w:val="22"/>
          <w:szCs w:val="22"/>
        </w:rPr>
      </w:pPr>
      <w:r>
        <w:rPr>
          <w:color w:val="000000"/>
          <w:sz w:val="22"/>
          <w:szCs w:val="22"/>
        </w:rPr>
        <w:t>Federal Communications Commission</w:t>
      </w:r>
    </w:p>
    <w:p w:rsidR="000C783A" w:rsidP="000C783A" w14:paraId="1CC7A021" w14:textId="77777777">
      <w:pPr>
        <w:ind w:left="1800" w:firstLine="720"/>
        <w:rPr>
          <w:sz w:val="22"/>
          <w:szCs w:val="22"/>
        </w:rPr>
      </w:pPr>
      <w:r>
        <w:rPr>
          <w:sz w:val="22"/>
          <w:szCs w:val="22"/>
        </w:rPr>
        <w:t>Region One Office</w:t>
      </w:r>
    </w:p>
    <w:p w:rsidR="000C783A" w:rsidP="000C783A" w14:paraId="3156D0A1" w14:textId="77777777">
      <w:pPr>
        <w:ind w:left="1800" w:firstLine="720"/>
        <w:rPr>
          <w:sz w:val="22"/>
          <w:szCs w:val="22"/>
        </w:rPr>
      </w:pPr>
      <w:r>
        <w:rPr>
          <w:sz w:val="22"/>
          <w:szCs w:val="22"/>
        </w:rPr>
        <w:t>Enforcement Bureau</w:t>
      </w:r>
    </w:p>
    <w:p w:rsidR="000C783A" w:rsidP="000C783A" w14:paraId="2AEA0EEA" w14:textId="77777777">
      <w:pPr>
        <w:ind w:left="1800" w:firstLine="720"/>
        <w:rPr>
          <w:sz w:val="22"/>
          <w:szCs w:val="22"/>
        </w:rPr>
      </w:pPr>
      <w:r>
        <w:rPr>
          <w:sz w:val="22"/>
          <w:szCs w:val="22"/>
        </w:rPr>
        <w:t>P.O. Box 130</w:t>
      </w:r>
    </w:p>
    <w:p w:rsidR="000C783A" w:rsidP="000C783A" w14:paraId="78831403" w14:textId="6ED69FA5">
      <w:pPr>
        <w:ind w:left="1800" w:firstLine="720"/>
        <w:rPr>
          <w:sz w:val="22"/>
          <w:szCs w:val="22"/>
        </w:rPr>
      </w:pPr>
      <w:r>
        <w:rPr>
          <w:sz w:val="22"/>
          <w:szCs w:val="22"/>
        </w:rPr>
        <w:t>Columbia, Maryland 21045</w:t>
      </w:r>
    </w:p>
    <w:p w:rsidR="000C783A" w:rsidRPr="005500BA" w:rsidP="000C783A" w14:paraId="57A3BD23" w14:textId="77777777">
      <w:pPr>
        <w:tabs>
          <w:tab w:val="left" w:pos="-1440"/>
        </w:tabs>
        <w:rPr>
          <w:sz w:val="22"/>
          <w:szCs w:val="22"/>
        </w:rPr>
      </w:pPr>
    </w:p>
    <w:p w:rsidR="000C783A" w:rsidRPr="005500BA" w:rsidP="001D7526" w14:paraId="3F9BBFE8" w14:textId="5978F84F">
      <w:pPr>
        <w:pStyle w:val="BodyTextIndent3"/>
        <w:numPr>
          <w:ilvl w:val="0"/>
          <w:numId w:val="10"/>
        </w:numPr>
        <w:tabs>
          <w:tab w:val="num" w:pos="0"/>
          <w:tab w:val="clear" w:pos="720"/>
        </w:tabs>
        <w:ind w:left="0" w:firstLine="720"/>
        <w:jc w:val="left"/>
        <w:rPr>
          <w:szCs w:val="22"/>
        </w:rPr>
      </w:pPr>
      <w:r w:rsidRPr="005500BA">
        <w:rPr>
          <w:szCs w:val="22"/>
        </w:rPr>
        <w:t xml:space="preserve">This Notice shall be sent to </w:t>
      </w:r>
      <w:r>
        <w:rPr>
          <w:szCs w:val="22"/>
        </w:rPr>
        <w:t>Calvary Educational Broadcasting Network dba KOKS a</w:t>
      </w:r>
      <w:r w:rsidRPr="005500BA">
        <w:rPr>
          <w:szCs w:val="22"/>
        </w:rPr>
        <w:t>t its address of record</w:t>
      </w:r>
      <w:r w:rsidR="00701D29">
        <w:rPr>
          <w:szCs w:val="22"/>
        </w:rPr>
        <w:t xml:space="preserve">, with a copy to its counsel, Charles Naftalin, Holland &amp; Knight, </w:t>
      </w:r>
      <w:r w:rsidRPr="00701D29" w:rsidR="00701D29">
        <w:rPr>
          <w:szCs w:val="22"/>
        </w:rPr>
        <w:t>800 17th St NW #1100, Washington, DC 20006</w:t>
      </w:r>
      <w:r w:rsidRPr="005500BA">
        <w:rPr>
          <w:szCs w:val="22"/>
        </w:rPr>
        <w:t>.</w:t>
      </w:r>
    </w:p>
    <w:p w:rsidR="000C783A" w:rsidRPr="00DD4DFC" w:rsidP="001D7526" w14:paraId="21BC98B1" w14:textId="77777777">
      <w:pPr>
        <w:pStyle w:val="BodyTextIndent3"/>
        <w:ind w:left="720" w:firstLine="0"/>
        <w:jc w:val="left"/>
        <w:rPr>
          <w:szCs w:val="22"/>
        </w:rPr>
      </w:pPr>
    </w:p>
    <w:p w:rsidR="000C783A" w:rsidRPr="00DD4DFC" w:rsidP="000C783A" w14:paraId="5B3A86D4" w14:textId="77777777">
      <w:pPr>
        <w:numPr>
          <w:ilvl w:val="0"/>
          <w:numId w:val="10"/>
        </w:numPr>
        <w:tabs>
          <w:tab w:val="left" w:pos="-1440"/>
          <w:tab w:val="num" w:pos="0"/>
          <w:tab w:val="clear" w:pos="720"/>
        </w:tabs>
        <w:ind w:left="0" w:firstLine="720"/>
        <w:rPr>
          <w:b/>
          <w:sz w:val="22"/>
          <w:szCs w:val="22"/>
        </w:rPr>
      </w:pPr>
      <w:r w:rsidRPr="00DD4DFC">
        <w:rPr>
          <w:sz w:val="22"/>
          <w:szCs w:val="22"/>
        </w:rPr>
        <w:t>The Privacy Act of 1974</w:t>
      </w:r>
      <w:r>
        <w:rPr>
          <w:rStyle w:val="FootnoteReference"/>
          <w:rFonts w:eastAsiaTheme="majorEastAsia"/>
          <w:sz w:val="22"/>
          <w:szCs w:val="22"/>
        </w:rPr>
        <w:footnoteReference w:id="9"/>
      </w:r>
      <w:r w:rsidRPr="00DD4DFC">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rsidR="000C783A" w:rsidRPr="00DD4DFC" w:rsidP="000C783A" w14:paraId="6F536C9F" w14:textId="77777777">
      <w:pPr>
        <w:tabs>
          <w:tab w:val="left" w:pos="-1440"/>
        </w:tabs>
        <w:rPr>
          <w:b/>
          <w:sz w:val="22"/>
          <w:szCs w:val="22"/>
        </w:rPr>
      </w:pPr>
    </w:p>
    <w:p w:rsidR="000C783A" w:rsidP="000C783A" w14:paraId="6E7B0865" w14:textId="77777777">
      <w:pPr>
        <w:rPr>
          <w:sz w:val="22"/>
          <w:szCs w:val="22"/>
        </w:rPr>
      </w:pPr>
    </w:p>
    <w:p w:rsidR="000C783A" w:rsidRPr="00DD4DFC" w:rsidP="000C783A" w14:paraId="00FDF59E" w14:textId="77777777">
      <w:pPr>
        <w:rPr>
          <w:sz w:val="22"/>
          <w:szCs w:val="22"/>
        </w:rPr>
      </w:pPr>
    </w:p>
    <w:p w:rsidR="000C783A" w:rsidRPr="00DD4DFC" w:rsidP="000C783A" w14:paraId="29C469AB" w14:textId="77777777">
      <w:pPr>
        <w:ind w:firstLine="4680"/>
        <w:rPr>
          <w:sz w:val="22"/>
          <w:szCs w:val="22"/>
        </w:rPr>
      </w:pPr>
      <w:r w:rsidRPr="00DD4DFC">
        <w:rPr>
          <w:sz w:val="22"/>
          <w:szCs w:val="22"/>
        </w:rPr>
        <w:t>FEDERAL COMMUNICATIONS COMMISSION</w:t>
      </w:r>
    </w:p>
    <w:p w:rsidR="00E45604" w:rsidP="005163F5" w14:paraId="71C08FC5" w14:textId="77777777">
      <w:pPr>
        <w:rPr>
          <w:sz w:val="22"/>
          <w:szCs w:val="22"/>
        </w:rPr>
      </w:pPr>
    </w:p>
    <w:p w:rsidR="000C783A" w:rsidP="005163F5" w14:paraId="2DB988AC" w14:textId="77777777">
      <w:pPr>
        <w:rPr>
          <w:sz w:val="22"/>
          <w:szCs w:val="22"/>
        </w:rPr>
      </w:pPr>
    </w:p>
    <w:p w:rsidR="000C783A" w:rsidRPr="005500BA" w:rsidP="005163F5" w14:paraId="41BD0720" w14:textId="77777777">
      <w:pPr>
        <w:rPr>
          <w:sz w:val="22"/>
          <w:szCs w:val="22"/>
        </w:rPr>
      </w:pPr>
    </w:p>
    <w:p w:rsidR="00E45604" w:rsidRPr="005500BA" w:rsidP="005163F5" w14:paraId="03587A7F" w14:textId="77777777">
      <w:pPr>
        <w:rPr>
          <w:sz w:val="22"/>
          <w:szCs w:val="22"/>
        </w:rPr>
      </w:pPr>
    </w:p>
    <w:p w:rsidR="00AF5167" w:rsidP="005163F5" w14:paraId="1C8E5A9B" w14:textId="77777777">
      <w:pPr>
        <w:ind w:firstLine="4680"/>
        <w:rPr>
          <w:sz w:val="22"/>
          <w:szCs w:val="22"/>
        </w:rPr>
      </w:pPr>
      <w:r>
        <w:rPr>
          <w:sz w:val="22"/>
          <w:szCs w:val="22"/>
        </w:rPr>
        <w:t>David C. Dombrowski</w:t>
      </w:r>
    </w:p>
    <w:p w:rsidR="00AF5167" w:rsidP="005163F5" w14:paraId="1C36B84A" w14:textId="77777777">
      <w:pPr>
        <w:ind w:firstLine="4680"/>
        <w:rPr>
          <w:sz w:val="22"/>
          <w:szCs w:val="22"/>
        </w:rPr>
      </w:pPr>
      <w:r>
        <w:rPr>
          <w:sz w:val="22"/>
          <w:szCs w:val="22"/>
        </w:rPr>
        <w:t>Regional Director</w:t>
      </w:r>
    </w:p>
    <w:p w:rsidR="00AF5167" w:rsidP="005163F5" w14:paraId="7A48A966" w14:textId="77777777">
      <w:pPr>
        <w:ind w:firstLine="4680"/>
        <w:rPr>
          <w:sz w:val="22"/>
          <w:szCs w:val="22"/>
        </w:rPr>
      </w:pPr>
      <w:r>
        <w:rPr>
          <w:sz w:val="22"/>
          <w:szCs w:val="22"/>
        </w:rPr>
        <w:t>Region One</w:t>
      </w:r>
    </w:p>
    <w:p w:rsidR="00AF5167" w:rsidP="005163F5" w14:paraId="5097A8F0" w14:textId="77777777">
      <w:pPr>
        <w:ind w:firstLine="4680"/>
        <w:rPr>
          <w:sz w:val="22"/>
          <w:szCs w:val="22"/>
        </w:rPr>
      </w:pPr>
      <w:r>
        <w:rPr>
          <w:sz w:val="22"/>
          <w:szCs w:val="22"/>
        </w:rPr>
        <w:t>Enforcement Bureau</w:t>
      </w:r>
    </w:p>
    <w:p w:rsidR="007A4F8B" w:rsidP="005163F5" w14:paraId="74D8F4E6" w14:textId="77777777">
      <w:pPr>
        <w:pStyle w:val="Header"/>
        <w:tabs>
          <w:tab w:val="clear" w:pos="4320"/>
          <w:tab w:val="clear" w:pos="8640"/>
        </w:tabs>
        <w:rPr>
          <w:sz w:val="22"/>
          <w:szCs w:val="22"/>
        </w:rPr>
      </w:pPr>
    </w:p>
    <w:p w:rsidR="00E45604" w:rsidRPr="005500BA" w:rsidP="005163F5" w14:paraId="42380CFF" w14:textId="77777777">
      <w:pPr>
        <w:pStyle w:val="Header"/>
        <w:tabs>
          <w:tab w:val="clear" w:pos="4320"/>
          <w:tab w:val="clear" w:pos="864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45604" w:rsidRPr="005500BA" w:rsidP="005163F5" w14:paraId="7B576CC6" w14:textId="77777777">
      <w:pPr>
        <w:pStyle w:val="Header"/>
        <w:tabs>
          <w:tab w:val="clear" w:pos="4320"/>
          <w:tab w:val="clear" w:pos="8640"/>
        </w:tabs>
        <w:rPr>
          <w:sz w:val="22"/>
          <w:szCs w:val="22"/>
        </w:rPr>
      </w:pPr>
    </w:p>
    <w:p w:rsidR="00E45604" w:rsidRPr="005500BA" w:rsidP="005163F5" w14:paraId="63F4D579" w14:textId="77777777">
      <w:pPr>
        <w:pStyle w:val="Header"/>
        <w:tabs>
          <w:tab w:val="clear" w:pos="4320"/>
          <w:tab w:val="clear" w:pos="8640"/>
        </w:tabs>
        <w:rPr>
          <w:sz w:val="22"/>
          <w:szCs w:val="22"/>
        </w:rPr>
      </w:pPr>
    </w:p>
    <w:p w:rsidR="00E45604" w:rsidRPr="005500BA" w:rsidP="005163F5" w14:paraId="42AE7260" w14:textId="77777777">
      <w:pPr>
        <w:pStyle w:val="Header"/>
        <w:tabs>
          <w:tab w:val="clear" w:pos="4320"/>
          <w:tab w:val="clear" w:pos="8640"/>
        </w:tabs>
        <w:rPr>
          <w:sz w:val="22"/>
          <w:szCs w:val="22"/>
        </w:rPr>
      </w:pPr>
    </w:p>
    <w:p w:rsidR="00E45604" w:rsidRPr="005500BA" w14:paraId="3966AA89" w14:textId="77777777">
      <w:pPr>
        <w:pStyle w:val="Header"/>
        <w:tabs>
          <w:tab w:val="clear" w:pos="4320"/>
          <w:tab w:val="clear" w:pos="8640"/>
        </w:tabs>
        <w:rPr>
          <w:sz w:val="22"/>
          <w:szCs w:val="22"/>
        </w:rPr>
      </w:pPr>
    </w:p>
    <w:sectPr w:rsidSect="00562ABB">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3F49" w14:paraId="272B557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13F49" w14:paraId="447AE20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3F49" w14:paraId="2EC37965" w14:textId="5A77BB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680E">
      <w:rPr>
        <w:rStyle w:val="PageNumber"/>
        <w:noProof/>
      </w:rPr>
      <w:t>2</w:t>
    </w:r>
    <w:r>
      <w:rPr>
        <w:rStyle w:val="PageNumber"/>
      </w:rPr>
      <w:fldChar w:fldCharType="end"/>
    </w:r>
  </w:p>
  <w:p w:rsidR="00F13F49" w14:paraId="1C14D9C8" w14:textId="77777777">
    <w:pPr>
      <w:spacing w:line="240" w:lineRule="exact"/>
      <w:rPr>
        <w:sz w:val="22"/>
      </w:rPr>
    </w:pPr>
  </w:p>
  <w:p w:rsidR="00F13F49" w14:paraId="66F38913" w14:textId="77777777">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80E" w14:paraId="7C4A040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73D26" w14:paraId="2538973F" w14:textId="77777777">
      <w:r>
        <w:separator/>
      </w:r>
    </w:p>
  </w:footnote>
  <w:footnote w:type="continuationSeparator" w:id="1">
    <w:p w:rsidR="00373D26" w14:paraId="6675984C" w14:textId="77777777">
      <w:r>
        <w:continuationSeparator/>
      </w:r>
    </w:p>
  </w:footnote>
  <w:footnote w:id="2">
    <w:p w:rsidR="00F13F49" w:rsidP="00BF0B84" w14:paraId="3FB4690A" w14:textId="77777777">
      <w:pPr>
        <w:pStyle w:val="FootnoteText"/>
        <w:spacing w:after="120"/>
      </w:pPr>
      <w:r w:rsidRPr="00C64968">
        <w:rPr>
          <w:rStyle w:val="FootnoteReference"/>
        </w:rPr>
        <w:footnoteRef/>
      </w:r>
      <w:r>
        <w:rPr>
          <w:sz w:val="20"/>
        </w:rPr>
        <w:t xml:space="preserve"> </w:t>
      </w:r>
      <w:r w:rsidRPr="00C64968">
        <w:rPr>
          <w:sz w:val="20"/>
        </w:rPr>
        <w:t xml:space="preserve">47 </w:t>
      </w:r>
      <w:r w:rsidR="002E72B1">
        <w:rPr>
          <w:sz w:val="20"/>
        </w:rPr>
        <w:t>CFR</w:t>
      </w:r>
      <w:r w:rsidRPr="00C64968">
        <w:rPr>
          <w:sz w:val="20"/>
        </w:rPr>
        <w:t xml:space="preserve"> § 1.89</w:t>
      </w:r>
      <w:r>
        <w:rPr>
          <w:sz w:val="20"/>
        </w:rPr>
        <w:t>.</w:t>
      </w:r>
    </w:p>
  </w:footnote>
  <w:footnote w:id="3">
    <w:p w:rsidR="00F13F49" w:rsidP="00BF0B84" w14:paraId="1FB0A2DF" w14:textId="5DCB28B2">
      <w:pPr>
        <w:tabs>
          <w:tab w:val="left" w:pos="-1440"/>
        </w:tabs>
        <w:spacing w:after="120"/>
      </w:pPr>
      <w:r>
        <w:rPr>
          <w:rStyle w:val="FootnoteReference"/>
        </w:rPr>
        <w:footnoteRef/>
      </w:r>
      <w:r>
        <w:t xml:space="preserve"> </w:t>
      </w:r>
      <w:r w:rsidRPr="0041136F">
        <w:t xml:space="preserve">47 </w:t>
      </w:r>
      <w:r w:rsidR="002E72B1">
        <w:t>CFR</w:t>
      </w:r>
      <w:r w:rsidRPr="0041136F">
        <w:t xml:space="preserve"> § 1.89(a).</w:t>
      </w:r>
      <w:r>
        <w:t xml:space="preserve">  </w:t>
      </w:r>
    </w:p>
  </w:footnote>
  <w:footnote w:id="4">
    <w:p w:rsidR="00212367" w14:paraId="5D943A4B" w14:textId="043BF5DF">
      <w:pPr>
        <w:pStyle w:val="FootnoteText"/>
      </w:pPr>
      <w:r>
        <w:rPr>
          <w:rStyle w:val="FootnoteReference"/>
        </w:rPr>
        <w:footnoteRef/>
      </w:r>
      <w:r>
        <w:t xml:space="preserve"> </w:t>
      </w:r>
      <w:r w:rsidR="002C5ED4">
        <w:t xml:space="preserve">On February 20, 2018 after receiving information of the obstruction lighting outage, </w:t>
      </w:r>
      <w:r>
        <w:t xml:space="preserve">the Commission </w:t>
      </w:r>
      <w:r w:rsidR="002C5ED4">
        <w:t xml:space="preserve">reported the obstruction lighting outage to </w:t>
      </w:r>
      <w:r w:rsidR="000C783A">
        <w:t xml:space="preserve">the Federal Aviation Administration Outage Reporting System maintained by </w:t>
      </w:r>
      <w:r>
        <w:t>Lockheed Martin</w:t>
      </w:r>
      <w:r w:rsidR="002C5ED4">
        <w:t xml:space="preserve">.  Out of caution, </w:t>
      </w:r>
      <w:r>
        <w:t xml:space="preserve">Lockheed Martin issued Notice to Airmen (NOTAM) Number 02-004. </w:t>
      </w:r>
      <w:r w:rsidR="00B26A20">
        <w:t xml:space="preserve"> This was further extended to May 7, 2018.  </w:t>
      </w:r>
      <w:r>
        <w:t xml:space="preserve"> </w:t>
      </w:r>
      <w:r w:rsidR="002C5ED4">
        <w:t xml:space="preserve">If </w:t>
      </w:r>
      <w:r w:rsidRPr="002C5ED4">
        <w:t>Calvary Educational Broadcasting Network</w:t>
      </w:r>
      <w:r w:rsidR="002C5ED4">
        <w:t xml:space="preserve"> does not repair the obstruction lighting by </w:t>
      </w:r>
      <w:r w:rsidR="00B26A20">
        <w:t>May 7</w:t>
      </w:r>
      <w:r w:rsidR="002C5ED4">
        <w:t xml:space="preserve">, 2018, the date the NOTAM will automatically expire, it will have to contact Lockheed Martin at </w:t>
      </w:r>
      <w:r w:rsidR="000C783A">
        <w:t xml:space="preserve">877-487-6867 </w:t>
      </w:r>
      <w:r w:rsidR="002C5ED4">
        <w:t xml:space="preserve">to extend the NOTAM.  If repairs are made before the NOTAM automatically expires, Calvary Educational Broadcasting Network will have to contact Lockheed Martin to cancel the NOTAM.  </w:t>
      </w:r>
    </w:p>
    <w:p w:rsidR="00212367" w14:paraId="22416A91" w14:textId="77777777">
      <w:pPr>
        <w:pStyle w:val="FootnoteText"/>
      </w:pPr>
    </w:p>
  </w:footnote>
  <w:footnote w:id="5">
    <w:p w:rsidR="00F13F49" w:rsidP="00F66A8F" w14:paraId="5664FBA2" w14:textId="77777777">
      <w:pPr>
        <w:pStyle w:val="FootnoteText"/>
        <w:spacing w:after="120"/>
      </w:pPr>
      <w:r>
        <w:rPr>
          <w:rStyle w:val="FootnoteReference"/>
        </w:rPr>
        <w:footnoteRef/>
      </w:r>
      <w:r>
        <w:rPr>
          <w:sz w:val="20"/>
        </w:rPr>
        <w:t xml:space="preserve"> 47 U</w:t>
      </w:r>
      <w:r w:rsidRPr="00B2686D">
        <w:rPr>
          <w:color w:val="000000"/>
          <w:sz w:val="20"/>
        </w:rPr>
        <w:t>.S.C. § 403.</w:t>
      </w:r>
    </w:p>
  </w:footnote>
  <w:footnote w:id="6">
    <w:p w:rsidR="00F13F49" w:rsidP="00F66A8F" w14:paraId="7B165FA6" w14:textId="77777777">
      <w:pPr>
        <w:pStyle w:val="FootnoteText"/>
        <w:spacing w:after="120"/>
      </w:pPr>
      <w:r>
        <w:rPr>
          <w:rStyle w:val="FootnoteReference"/>
        </w:rPr>
        <w:footnoteRef/>
      </w:r>
      <w:r>
        <w:rPr>
          <w:sz w:val="20"/>
        </w:rPr>
        <w:t xml:space="preserve"> </w:t>
      </w:r>
      <w:r w:rsidRPr="00510AC7">
        <w:rPr>
          <w:sz w:val="20"/>
        </w:rPr>
        <w:t xml:space="preserve">47 </w:t>
      </w:r>
      <w:r w:rsidR="002E72B1">
        <w:rPr>
          <w:sz w:val="20"/>
        </w:rPr>
        <w:t>CFR</w:t>
      </w:r>
      <w:r w:rsidRPr="00510AC7">
        <w:rPr>
          <w:sz w:val="20"/>
        </w:rPr>
        <w:t xml:space="preserve"> § 1.89(c).</w:t>
      </w:r>
    </w:p>
  </w:footnote>
  <w:footnote w:id="7">
    <w:p w:rsidR="00F13F49" w:rsidP="00B32925" w14:paraId="24604F6E" w14:textId="77777777">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002E72B1">
        <w:t>CFR</w:t>
      </w:r>
      <w:r w:rsidRPr="00510AC7">
        <w:t xml:space="preserve"> § 1.16.</w:t>
      </w:r>
    </w:p>
  </w:footnote>
  <w:footnote w:id="8">
    <w:p w:rsidR="000C783A" w:rsidRPr="0072561F" w:rsidP="000C783A" w14:paraId="17D3F654" w14:textId="1BBF422F">
      <w:pPr>
        <w:pStyle w:val="FootnoteText"/>
        <w:spacing w:after="120"/>
        <w:rPr>
          <w:sz w:val="20"/>
        </w:rPr>
      </w:pPr>
      <w:r>
        <w:rPr>
          <w:rStyle w:val="FootnoteReference"/>
          <w:rFonts w:eastAsiaTheme="majorEastAsia"/>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9">
    <w:p w:rsidR="000C783A" w:rsidRPr="00545132" w:rsidP="000C783A" w14:paraId="399DA2F9" w14:textId="77777777">
      <w:pPr>
        <w:pStyle w:val="FootnoteText"/>
        <w:rPr>
          <w:sz w:val="20"/>
          <w:lang w:val="it-IT"/>
        </w:rPr>
      </w:pPr>
      <w:r w:rsidRPr="00C64968">
        <w:rPr>
          <w:rStyle w:val="FootnoteReference"/>
          <w:rFonts w:eastAsiaTheme="majorEastAsia"/>
        </w:rPr>
        <w:footnoteRef/>
      </w:r>
      <w:r w:rsidRPr="00545132">
        <w:rPr>
          <w:sz w:val="20"/>
          <w:lang w:val="it-IT"/>
        </w:rPr>
        <w:t xml:space="preserve"> P.L. 93-579, 5 U.S.C. § 552a(e)(3).</w:t>
      </w:r>
    </w:p>
    <w:p w:rsidR="000C783A" w:rsidRPr="00545132" w:rsidP="000C783A" w14:paraId="6F81F59C" w14:textId="77777777">
      <w:pPr>
        <w:pStyle w:val="FootnoteText"/>
        <w:rPr>
          <w:sz w:val="20"/>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80E" w14:paraId="48913EB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3F49" w14:paraId="21654F4E" w14:textId="77777777">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F13F49" w14:paraId="46A018D6" w14:textId="77777777">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F13F49" w14:paraId="06E597BF" w14:textId="77777777">
    <w:pPr>
      <w:spacing w:line="226" w:lineRule="auto"/>
      <w:jc w:val="both"/>
      <w:rPr>
        <w:sz w:val="22"/>
      </w:rPr>
    </w:pPr>
  </w:p>
  <w:p w:rsidR="00F13F49" w14:paraId="30FB313C"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3F49" w14:paraId="1CE0E2FB" w14:textId="77777777">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F13F49" w14:paraId="7A7086C1" w14:textId="77777777">
    <w:pPr>
      <w:spacing w:line="19" w:lineRule="exact"/>
      <w:jc w:val="both"/>
      <w:rPr>
        <w:sz w:val="22"/>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5168" o:allowincell="f" fillcolor="black" stroked="f">
              <w10:anchorlock/>
            </v:rect>
          </w:pict>
        </mc:Fallback>
      </mc:AlternateContent>
    </w:r>
  </w:p>
  <w:p w:rsidR="00F13F49" w14:paraId="49EE9692" w14:textId="77777777">
    <w:pPr>
      <w:tabs>
        <w:tab w:val="center" w:pos="4680"/>
        <w:tab w:val="right" w:pos="9360"/>
      </w:tabs>
      <w:spacing w:line="226" w:lineRule="auto"/>
      <w:jc w:val="both"/>
    </w:pPr>
  </w:p>
  <w:p w:rsidR="00F13F49" w14:paraId="61132DA3" w14:textId="77777777">
    <w:pPr>
      <w:tabs>
        <w:tab w:val="center" w:pos="4680"/>
        <w:tab w:val="right" w:pos="9360"/>
      </w:tabs>
      <w:spacing w:line="226"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BC882ED8"/>
    <w:lvl w:ilvl="0">
      <w:start w:val="1"/>
      <w:numFmt w:val="decimal"/>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2520"/>
        </w:tabs>
        <w:ind w:left="2520" w:hanging="144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CC00105"/>
    <w:multiLevelType w:val="hybridMultilevel"/>
    <w:tmpl w:val="98D4877A"/>
    <w:lvl w:ilvl="0">
      <w:start w:val="1"/>
      <w:numFmt w:val="decimal"/>
      <w:lvlText w:val="%1."/>
      <w:lvlJc w:val="left"/>
      <w:pPr>
        <w:tabs>
          <w:tab w:val="num" w:pos="990"/>
        </w:tabs>
        <w:ind w:left="990" w:hanging="360"/>
      </w:pPr>
      <w:rPr>
        <w:rFonts w:cs="Times New Roman"/>
      </w:rPr>
    </w:lvl>
    <w:lvl w:ilvl="1" w:tentative="1">
      <w:start w:val="1"/>
      <w:numFmt w:val="lowerLetter"/>
      <w:lvlText w:val="%2."/>
      <w:lvlJc w:val="left"/>
      <w:pPr>
        <w:tabs>
          <w:tab w:val="num" w:pos="1710"/>
        </w:tabs>
        <w:ind w:left="1710" w:hanging="360"/>
      </w:pPr>
      <w:rPr>
        <w:rFonts w:cs="Times New Roman"/>
      </w:rPr>
    </w:lvl>
    <w:lvl w:ilvl="2" w:tentative="1">
      <w:start w:val="1"/>
      <w:numFmt w:val="lowerRoman"/>
      <w:lvlText w:val="%3."/>
      <w:lvlJc w:val="right"/>
      <w:pPr>
        <w:tabs>
          <w:tab w:val="num" w:pos="2430"/>
        </w:tabs>
        <w:ind w:left="2430" w:hanging="180"/>
      </w:pPr>
      <w:rPr>
        <w:rFonts w:cs="Times New Roman"/>
      </w:rPr>
    </w:lvl>
    <w:lvl w:ilvl="3" w:tentative="1">
      <w:start w:val="1"/>
      <w:numFmt w:val="decimal"/>
      <w:lvlText w:val="%4."/>
      <w:lvlJc w:val="left"/>
      <w:pPr>
        <w:tabs>
          <w:tab w:val="num" w:pos="3150"/>
        </w:tabs>
        <w:ind w:left="3150" w:hanging="360"/>
      </w:pPr>
      <w:rPr>
        <w:rFonts w:cs="Times New Roman"/>
      </w:rPr>
    </w:lvl>
    <w:lvl w:ilvl="4" w:tentative="1">
      <w:start w:val="1"/>
      <w:numFmt w:val="lowerLetter"/>
      <w:lvlText w:val="%5."/>
      <w:lvlJc w:val="left"/>
      <w:pPr>
        <w:tabs>
          <w:tab w:val="num" w:pos="3870"/>
        </w:tabs>
        <w:ind w:left="3870" w:hanging="360"/>
      </w:pPr>
      <w:rPr>
        <w:rFonts w:cs="Times New Roman"/>
      </w:rPr>
    </w:lvl>
    <w:lvl w:ilvl="5" w:tentative="1">
      <w:start w:val="1"/>
      <w:numFmt w:val="lowerRoman"/>
      <w:lvlText w:val="%6."/>
      <w:lvlJc w:val="right"/>
      <w:pPr>
        <w:tabs>
          <w:tab w:val="num" w:pos="4590"/>
        </w:tabs>
        <w:ind w:left="4590" w:hanging="180"/>
      </w:pPr>
      <w:rPr>
        <w:rFonts w:cs="Times New Roman"/>
      </w:rPr>
    </w:lvl>
    <w:lvl w:ilvl="6" w:tentative="1">
      <w:start w:val="1"/>
      <w:numFmt w:val="decimal"/>
      <w:lvlText w:val="%7."/>
      <w:lvlJc w:val="left"/>
      <w:pPr>
        <w:tabs>
          <w:tab w:val="num" w:pos="5310"/>
        </w:tabs>
        <w:ind w:left="5310" w:hanging="360"/>
      </w:pPr>
      <w:rPr>
        <w:rFonts w:cs="Times New Roman"/>
      </w:rPr>
    </w:lvl>
    <w:lvl w:ilvl="7" w:tentative="1">
      <w:start w:val="1"/>
      <w:numFmt w:val="lowerLetter"/>
      <w:lvlText w:val="%8."/>
      <w:lvlJc w:val="left"/>
      <w:pPr>
        <w:tabs>
          <w:tab w:val="num" w:pos="6030"/>
        </w:tabs>
        <w:ind w:left="6030" w:hanging="360"/>
      </w:pPr>
      <w:rPr>
        <w:rFonts w:cs="Times New Roman"/>
      </w:rPr>
    </w:lvl>
    <w:lvl w:ilvl="8" w:tentative="1">
      <w:start w:val="1"/>
      <w:numFmt w:val="lowerRoman"/>
      <w:lvlText w:val="%9."/>
      <w:lvlJc w:val="right"/>
      <w:pPr>
        <w:tabs>
          <w:tab w:val="num" w:pos="6750"/>
        </w:tabs>
        <w:ind w:left="6750" w:hanging="180"/>
      </w:pPr>
      <w:rPr>
        <w:rFonts w:cs="Times New Roman"/>
      </w:rPr>
    </w:lvl>
  </w:abstractNum>
  <w:abstractNum w:abstractNumId="2">
    <w:nsid w:val="2F1D2D6C"/>
    <w:multiLevelType w:val="multilevel"/>
    <w:tmpl w:val="83E09B00"/>
    <w:lvl w:ilvl="0">
      <w:start w:val="1"/>
      <w:numFmt w:val="decimal"/>
      <w:lvlText w:val="%1."/>
      <w:lvlJc w:val="left"/>
      <w:pPr>
        <w:tabs>
          <w:tab w:val="num" w:pos="1080"/>
        </w:tabs>
        <w:ind w:firstLine="720"/>
      </w:pPr>
      <w:rPr>
        <w:rFonts w:cs="Times New Roman" w:hint="default"/>
      </w:rPr>
    </w:lvl>
    <w:lvl w:ilvl="1">
      <w:start w:val="7"/>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cs="Times New Roman"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cs="Times New Roman"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cs="Times New Roman" w:hint="default"/>
      </w:rPr>
    </w:lvl>
  </w:abstractNum>
  <w:abstractNum w:abstractNumId="7">
    <w:nsid w:val="6A4A6596"/>
    <w:multiLevelType w:val="hybridMultilevel"/>
    <w:tmpl w:val="935EF1A4"/>
    <w:lvl w:ilvl="0">
      <w:start w:val="3"/>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cs="Times New Roman" w:hint="default"/>
      </w:rPr>
    </w:lvl>
  </w:abstractNum>
  <w:abstractNum w:abstractNumId="9">
    <w:nsid w:val="709609D5"/>
    <w:multiLevelType w:val="hybridMultilevel"/>
    <w:tmpl w:val="A9A0050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7A6E295C"/>
    <w:multiLevelType w:val="multilevel"/>
    <w:tmpl w:val="00D66E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2520"/>
        </w:tabs>
        <w:ind w:left="2520" w:hanging="144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12"/>
    <w:rsid w:val="00006DD7"/>
    <w:rsid w:val="000101D4"/>
    <w:rsid w:val="00021207"/>
    <w:rsid w:val="0002201F"/>
    <w:rsid w:val="00025DF6"/>
    <w:rsid w:val="00031219"/>
    <w:rsid w:val="00050177"/>
    <w:rsid w:val="0006516A"/>
    <w:rsid w:val="00065B07"/>
    <w:rsid w:val="00077EDE"/>
    <w:rsid w:val="000803E6"/>
    <w:rsid w:val="0009027C"/>
    <w:rsid w:val="000A340B"/>
    <w:rsid w:val="000A6528"/>
    <w:rsid w:val="000B20C6"/>
    <w:rsid w:val="000C0806"/>
    <w:rsid w:val="000C783A"/>
    <w:rsid w:val="000D54DF"/>
    <w:rsid w:val="000E0953"/>
    <w:rsid w:val="000E2301"/>
    <w:rsid w:val="000E2512"/>
    <w:rsid w:val="000E3D5C"/>
    <w:rsid w:val="0010025D"/>
    <w:rsid w:val="00100D9E"/>
    <w:rsid w:val="0011043A"/>
    <w:rsid w:val="00136404"/>
    <w:rsid w:val="00140405"/>
    <w:rsid w:val="00156006"/>
    <w:rsid w:val="0015777C"/>
    <w:rsid w:val="00167639"/>
    <w:rsid w:val="00174174"/>
    <w:rsid w:val="00182DCC"/>
    <w:rsid w:val="001D7526"/>
    <w:rsid w:val="001E11C6"/>
    <w:rsid w:val="001E1CB2"/>
    <w:rsid w:val="001E23EC"/>
    <w:rsid w:val="001E54D8"/>
    <w:rsid w:val="001F5922"/>
    <w:rsid w:val="00212367"/>
    <w:rsid w:val="00212CBB"/>
    <w:rsid w:val="00212DA8"/>
    <w:rsid w:val="00220633"/>
    <w:rsid w:val="00233233"/>
    <w:rsid w:val="00237A90"/>
    <w:rsid w:val="00242A8C"/>
    <w:rsid w:val="00275203"/>
    <w:rsid w:val="00282507"/>
    <w:rsid w:val="002866A5"/>
    <w:rsid w:val="0029065E"/>
    <w:rsid w:val="002A3BA3"/>
    <w:rsid w:val="002A5B3D"/>
    <w:rsid w:val="002A648B"/>
    <w:rsid w:val="002A76EB"/>
    <w:rsid w:val="002A7CA9"/>
    <w:rsid w:val="002B1A58"/>
    <w:rsid w:val="002B39CE"/>
    <w:rsid w:val="002B41DB"/>
    <w:rsid w:val="002C03C6"/>
    <w:rsid w:val="002C5ED4"/>
    <w:rsid w:val="002D5619"/>
    <w:rsid w:val="002E5791"/>
    <w:rsid w:val="002E72B1"/>
    <w:rsid w:val="00331598"/>
    <w:rsid w:val="003359C4"/>
    <w:rsid w:val="00354D4C"/>
    <w:rsid w:val="00355DB7"/>
    <w:rsid w:val="0036298F"/>
    <w:rsid w:val="00373D26"/>
    <w:rsid w:val="00390372"/>
    <w:rsid w:val="003B1CAB"/>
    <w:rsid w:val="003C2070"/>
    <w:rsid w:val="003D32F9"/>
    <w:rsid w:val="003D6B43"/>
    <w:rsid w:val="003D7629"/>
    <w:rsid w:val="003F1AC6"/>
    <w:rsid w:val="00401CFD"/>
    <w:rsid w:val="0041136F"/>
    <w:rsid w:val="00426350"/>
    <w:rsid w:val="0043494B"/>
    <w:rsid w:val="00440717"/>
    <w:rsid w:val="004419E2"/>
    <w:rsid w:val="00482A21"/>
    <w:rsid w:val="004902B9"/>
    <w:rsid w:val="004B4EA6"/>
    <w:rsid w:val="004C51C9"/>
    <w:rsid w:val="004D31D9"/>
    <w:rsid w:val="004F2658"/>
    <w:rsid w:val="004F4F6F"/>
    <w:rsid w:val="0050264E"/>
    <w:rsid w:val="00510AC7"/>
    <w:rsid w:val="00511237"/>
    <w:rsid w:val="005163F5"/>
    <w:rsid w:val="00530E66"/>
    <w:rsid w:val="00532357"/>
    <w:rsid w:val="00536728"/>
    <w:rsid w:val="0054044D"/>
    <w:rsid w:val="00545132"/>
    <w:rsid w:val="005500BA"/>
    <w:rsid w:val="0055023E"/>
    <w:rsid w:val="005557A9"/>
    <w:rsid w:val="00557612"/>
    <w:rsid w:val="0055765D"/>
    <w:rsid w:val="005607AE"/>
    <w:rsid w:val="00562ABB"/>
    <w:rsid w:val="00571559"/>
    <w:rsid w:val="005741A8"/>
    <w:rsid w:val="0059592B"/>
    <w:rsid w:val="005A7551"/>
    <w:rsid w:val="005C3EA7"/>
    <w:rsid w:val="005C59D3"/>
    <w:rsid w:val="005C69CD"/>
    <w:rsid w:val="005D2CC7"/>
    <w:rsid w:val="005D615D"/>
    <w:rsid w:val="005E4EFD"/>
    <w:rsid w:val="005E4F62"/>
    <w:rsid w:val="005E58BB"/>
    <w:rsid w:val="005F147C"/>
    <w:rsid w:val="0060388F"/>
    <w:rsid w:val="00604EA1"/>
    <w:rsid w:val="00607BBB"/>
    <w:rsid w:val="00614134"/>
    <w:rsid w:val="00614329"/>
    <w:rsid w:val="0065547F"/>
    <w:rsid w:val="00655FA5"/>
    <w:rsid w:val="0066044B"/>
    <w:rsid w:val="006A0342"/>
    <w:rsid w:val="006A05F9"/>
    <w:rsid w:val="006A3503"/>
    <w:rsid w:val="006A59C0"/>
    <w:rsid w:val="006D1E37"/>
    <w:rsid w:val="006E44D9"/>
    <w:rsid w:val="006F057B"/>
    <w:rsid w:val="00701D29"/>
    <w:rsid w:val="00712187"/>
    <w:rsid w:val="00715D4F"/>
    <w:rsid w:val="0072561F"/>
    <w:rsid w:val="007315D4"/>
    <w:rsid w:val="00735041"/>
    <w:rsid w:val="00735577"/>
    <w:rsid w:val="00747603"/>
    <w:rsid w:val="007544A1"/>
    <w:rsid w:val="00780C9A"/>
    <w:rsid w:val="00781531"/>
    <w:rsid w:val="0078184D"/>
    <w:rsid w:val="00781F3E"/>
    <w:rsid w:val="00796C0C"/>
    <w:rsid w:val="007A4F8B"/>
    <w:rsid w:val="007A719F"/>
    <w:rsid w:val="007B1664"/>
    <w:rsid w:val="007B1908"/>
    <w:rsid w:val="007C2BB4"/>
    <w:rsid w:val="007C52F9"/>
    <w:rsid w:val="007D73EF"/>
    <w:rsid w:val="007E0518"/>
    <w:rsid w:val="007E319A"/>
    <w:rsid w:val="007F3DFA"/>
    <w:rsid w:val="00800E37"/>
    <w:rsid w:val="00802FD7"/>
    <w:rsid w:val="00811C09"/>
    <w:rsid w:val="00821B9D"/>
    <w:rsid w:val="00831FB8"/>
    <w:rsid w:val="00854AED"/>
    <w:rsid w:val="008601EB"/>
    <w:rsid w:val="00865920"/>
    <w:rsid w:val="00884C50"/>
    <w:rsid w:val="00887B83"/>
    <w:rsid w:val="00892623"/>
    <w:rsid w:val="008D12D7"/>
    <w:rsid w:val="008E5B49"/>
    <w:rsid w:val="009005D2"/>
    <w:rsid w:val="009005F3"/>
    <w:rsid w:val="00901686"/>
    <w:rsid w:val="009039B9"/>
    <w:rsid w:val="00913F93"/>
    <w:rsid w:val="0091680E"/>
    <w:rsid w:val="009211C8"/>
    <w:rsid w:val="0092137E"/>
    <w:rsid w:val="00936B5E"/>
    <w:rsid w:val="00956A92"/>
    <w:rsid w:val="00971285"/>
    <w:rsid w:val="009747C5"/>
    <w:rsid w:val="009756A2"/>
    <w:rsid w:val="009876B2"/>
    <w:rsid w:val="00990610"/>
    <w:rsid w:val="009B763C"/>
    <w:rsid w:val="009C2482"/>
    <w:rsid w:val="009D0A3D"/>
    <w:rsid w:val="009D5BA1"/>
    <w:rsid w:val="009E2806"/>
    <w:rsid w:val="00A01A2A"/>
    <w:rsid w:val="00A2394F"/>
    <w:rsid w:val="00A437A5"/>
    <w:rsid w:val="00A50119"/>
    <w:rsid w:val="00A60E81"/>
    <w:rsid w:val="00A757C0"/>
    <w:rsid w:val="00A77A18"/>
    <w:rsid w:val="00A86FB8"/>
    <w:rsid w:val="00A926DC"/>
    <w:rsid w:val="00A96BD9"/>
    <w:rsid w:val="00AB43E6"/>
    <w:rsid w:val="00AC3FDF"/>
    <w:rsid w:val="00AC456B"/>
    <w:rsid w:val="00AE04A5"/>
    <w:rsid w:val="00AF0649"/>
    <w:rsid w:val="00AF5167"/>
    <w:rsid w:val="00AF5C02"/>
    <w:rsid w:val="00AF7559"/>
    <w:rsid w:val="00B06DB4"/>
    <w:rsid w:val="00B07553"/>
    <w:rsid w:val="00B10923"/>
    <w:rsid w:val="00B2686D"/>
    <w:rsid w:val="00B26A20"/>
    <w:rsid w:val="00B32925"/>
    <w:rsid w:val="00B42F55"/>
    <w:rsid w:val="00B43781"/>
    <w:rsid w:val="00B46775"/>
    <w:rsid w:val="00B47C16"/>
    <w:rsid w:val="00B51A09"/>
    <w:rsid w:val="00B5252F"/>
    <w:rsid w:val="00B61C91"/>
    <w:rsid w:val="00B776F2"/>
    <w:rsid w:val="00B82101"/>
    <w:rsid w:val="00B92C1C"/>
    <w:rsid w:val="00B97ECD"/>
    <w:rsid w:val="00BC3C6B"/>
    <w:rsid w:val="00BC5967"/>
    <w:rsid w:val="00BF0B84"/>
    <w:rsid w:val="00BF3E7B"/>
    <w:rsid w:val="00C06A27"/>
    <w:rsid w:val="00C11D0C"/>
    <w:rsid w:val="00C12955"/>
    <w:rsid w:val="00C200F5"/>
    <w:rsid w:val="00C3180D"/>
    <w:rsid w:val="00C44625"/>
    <w:rsid w:val="00C46AE0"/>
    <w:rsid w:val="00C64968"/>
    <w:rsid w:val="00C652E1"/>
    <w:rsid w:val="00C70F9B"/>
    <w:rsid w:val="00C753B6"/>
    <w:rsid w:val="00C75F38"/>
    <w:rsid w:val="00C87495"/>
    <w:rsid w:val="00CA143A"/>
    <w:rsid w:val="00CA5984"/>
    <w:rsid w:val="00CB116C"/>
    <w:rsid w:val="00CB63CB"/>
    <w:rsid w:val="00CC47A7"/>
    <w:rsid w:val="00CD0770"/>
    <w:rsid w:val="00CD53B5"/>
    <w:rsid w:val="00CF1244"/>
    <w:rsid w:val="00D014C3"/>
    <w:rsid w:val="00D018BC"/>
    <w:rsid w:val="00D14DCF"/>
    <w:rsid w:val="00D5186D"/>
    <w:rsid w:val="00D52097"/>
    <w:rsid w:val="00D5265B"/>
    <w:rsid w:val="00D565CF"/>
    <w:rsid w:val="00D62CE1"/>
    <w:rsid w:val="00D72284"/>
    <w:rsid w:val="00D7311D"/>
    <w:rsid w:val="00D84BEB"/>
    <w:rsid w:val="00D912AB"/>
    <w:rsid w:val="00D91F72"/>
    <w:rsid w:val="00D94108"/>
    <w:rsid w:val="00DB2B6D"/>
    <w:rsid w:val="00DB7551"/>
    <w:rsid w:val="00DB7BDA"/>
    <w:rsid w:val="00DD4DFC"/>
    <w:rsid w:val="00DD549F"/>
    <w:rsid w:val="00DE1A7C"/>
    <w:rsid w:val="00E04895"/>
    <w:rsid w:val="00E0733A"/>
    <w:rsid w:val="00E147E5"/>
    <w:rsid w:val="00E20FCD"/>
    <w:rsid w:val="00E213D8"/>
    <w:rsid w:val="00E266D7"/>
    <w:rsid w:val="00E426A1"/>
    <w:rsid w:val="00E45604"/>
    <w:rsid w:val="00E467EE"/>
    <w:rsid w:val="00E74465"/>
    <w:rsid w:val="00E86DF9"/>
    <w:rsid w:val="00E943ED"/>
    <w:rsid w:val="00E970F0"/>
    <w:rsid w:val="00EA2366"/>
    <w:rsid w:val="00EA35DC"/>
    <w:rsid w:val="00EB0D7C"/>
    <w:rsid w:val="00EB213F"/>
    <w:rsid w:val="00EB584B"/>
    <w:rsid w:val="00EC2C76"/>
    <w:rsid w:val="00ED68D3"/>
    <w:rsid w:val="00EF468A"/>
    <w:rsid w:val="00F13E3E"/>
    <w:rsid w:val="00F13F46"/>
    <w:rsid w:val="00F13F49"/>
    <w:rsid w:val="00F17D74"/>
    <w:rsid w:val="00F209AD"/>
    <w:rsid w:val="00F21A5C"/>
    <w:rsid w:val="00F22E09"/>
    <w:rsid w:val="00F31B40"/>
    <w:rsid w:val="00F3781A"/>
    <w:rsid w:val="00F500EF"/>
    <w:rsid w:val="00F654F1"/>
    <w:rsid w:val="00F66A8F"/>
    <w:rsid w:val="00F67637"/>
    <w:rsid w:val="00F72912"/>
    <w:rsid w:val="00F867D6"/>
    <w:rsid w:val="00FA0007"/>
    <w:rsid w:val="00FA2C3F"/>
    <w:rsid w:val="00FB1300"/>
    <w:rsid w:val="00FB44F6"/>
    <w:rsid w:val="00FB73E9"/>
    <w:rsid w:val="00FC6252"/>
    <w:rsid w:val="00FD01E0"/>
    <w:rsid w:val="00FD0366"/>
    <w:rsid w:val="00FD0985"/>
    <w:rsid w:val="00FD121D"/>
    <w:rsid w:val="00FD17F6"/>
    <w:rsid w:val="00FD29DE"/>
    <w:rsid w:val="00FD523C"/>
    <w:rsid w:val="00FE2231"/>
    <w:rsid w:val="00FE385F"/>
    <w:rsid w:val="00FF64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ECD"/>
    <w:rPr>
      <w:sz w:val="20"/>
      <w:szCs w:val="20"/>
    </w:rPr>
  </w:style>
  <w:style w:type="paragraph" w:styleId="Heading1">
    <w:name w:val="heading 1"/>
    <w:basedOn w:val="Normal"/>
    <w:next w:val="Normal"/>
    <w:link w:val="Heading1Char"/>
    <w:uiPriority w:val="99"/>
    <w:qFormat/>
    <w:rsid w:val="00B97ECD"/>
    <w:pPr>
      <w:keepNext/>
      <w:numPr>
        <w:numId w:val="1"/>
      </w:numPr>
      <w:outlineLvl w:val="0"/>
    </w:pPr>
    <w:rPr>
      <w:b/>
      <w:sz w:val="22"/>
    </w:rPr>
  </w:style>
  <w:style w:type="paragraph" w:styleId="Heading2">
    <w:name w:val="heading 2"/>
    <w:basedOn w:val="Normal"/>
    <w:next w:val="Normal"/>
    <w:link w:val="Heading2Char"/>
    <w:uiPriority w:val="99"/>
    <w:qFormat/>
    <w:rsid w:val="00B97ECD"/>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z w:val="22"/>
    </w:rPr>
  </w:style>
  <w:style w:type="paragraph" w:styleId="Heading3">
    <w:name w:val="heading 3"/>
    <w:basedOn w:val="Normal"/>
    <w:next w:val="Normal"/>
    <w:link w:val="Heading3Char"/>
    <w:uiPriority w:val="99"/>
    <w:qFormat/>
    <w:rsid w:val="00B97ECD"/>
    <w:pPr>
      <w:keepNext/>
      <w:widowControl w:val="0"/>
      <w:tabs>
        <w:tab w:val="left" w:pos="4680"/>
      </w:tabs>
      <w:spacing w:line="226" w:lineRule="auto"/>
      <w:ind w:left="720"/>
      <w:jc w:val="center"/>
      <w:outlineLvl w:val="2"/>
    </w:pPr>
    <w:rPr>
      <w:b/>
      <w:sz w:val="22"/>
    </w:rPr>
  </w:style>
  <w:style w:type="paragraph" w:styleId="Heading5">
    <w:name w:val="heading 5"/>
    <w:basedOn w:val="Normal"/>
    <w:next w:val="Normal"/>
    <w:link w:val="Heading5Char"/>
    <w:uiPriority w:val="99"/>
    <w:qFormat/>
    <w:rsid w:val="00B97ECD"/>
    <w:pPr>
      <w:keepNext/>
      <w:widowControl w:val="0"/>
      <w:tabs>
        <w:tab w:val="left" w:pos="4680"/>
      </w:tabs>
      <w:spacing w:line="226"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E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1E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1ED0"/>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781ED0"/>
    <w:rPr>
      <w:rFonts w:asciiTheme="minorHAnsi" w:eastAsiaTheme="minorEastAsia" w:hAnsiTheme="minorHAnsi" w:cstheme="minorBidi"/>
      <w:b/>
      <w:bCs/>
      <w:i/>
      <w:iCs/>
      <w:sz w:val="26"/>
      <w:szCs w:val="26"/>
    </w:rPr>
  </w:style>
  <w:style w:type="character" w:styleId="FootnoteReference">
    <w:name w:val="footnote reference"/>
    <w:basedOn w:val="DefaultParagraphFont"/>
    <w:semiHidden/>
    <w:rsid w:val="00B97ECD"/>
    <w:rPr>
      <w:rFonts w:ascii="Times New Roman" w:hAnsi="Times New Roman" w:cs="Times New Roman"/>
      <w:sz w:val="20"/>
      <w:vertAlign w:val="superscript"/>
    </w:rPr>
  </w:style>
  <w:style w:type="paragraph" w:styleId="FootnoteText">
    <w:name w:val="footnote text"/>
    <w:basedOn w:val="Normal"/>
    <w:link w:val="FootnoteTextChar"/>
    <w:semiHidden/>
    <w:rsid w:val="00B97ECD"/>
    <w:pPr>
      <w:widowControl w:val="0"/>
    </w:pPr>
    <w:rPr>
      <w:sz w:val="18"/>
    </w:rPr>
  </w:style>
  <w:style w:type="character" w:customStyle="1" w:styleId="FootnoteTextChar">
    <w:name w:val="Footnote Text Char"/>
    <w:basedOn w:val="DefaultParagraphFont"/>
    <w:link w:val="FootnoteText"/>
    <w:semiHidden/>
    <w:locked/>
    <w:rsid w:val="001E11C6"/>
    <w:rPr>
      <w:snapToGrid w:val="0"/>
      <w:sz w:val="18"/>
      <w:lang w:val="en-US" w:eastAsia="en-US"/>
    </w:rPr>
  </w:style>
  <w:style w:type="paragraph" w:styleId="Header">
    <w:name w:val="header"/>
    <w:basedOn w:val="Normal"/>
    <w:link w:val="HeaderChar"/>
    <w:uiPriority w:val="99"/>
    <w:rsid w:val="00B97ECD"/>
    <w:pPr>
      <w:widowControl w:val="0"/>
      <w:tabs>
        <w:tab w:val="center" w:pos="4320"/>
        <w:tab w:val="right" w:pos="8640"/>
      </w:tabs>
    </w:pPr>
    <w:rPr>
      <w:sz w:val="24"/>
    </w:rPr>
  </w:style>
  <w:style w:type="character" w:customStyle="1" w:styleId="HeaderChar">
    <w:name w:val="Header Char"/>
    <w:basedOn w:val="DefaultParagraphFont"/>
    <w:link w:val="Header"/>
    <w:uiPriority w:val="99"/>
    <w:semiHidden/>
    <w:rsid w:val="00781ED0"/>
    <w:rPr>
      <w:sz w:val="20"/>
      <w:szCs w:val="20"/>
    </w:rPr>
  </w:style>
  <w:style w:type="paragraph" w:styleId="Footer">
    <w:name w:val="footer"/>
    <w:basedOn w:val="Normal"/>
    <w:link w:val="FooterChar"/>
    <w:uiPriority w:val="99"/>
    <w:rsid w:val="00B97ECD"/>
    <w:pPr>
      <w:widowControl w:val="0"/>
      <w:tabs>
        <w:tab w:val="center" w:pos="4320"/>
        <w:tab w:val="right" w:pos="8640"/>
      </w:tabs>
    </w:pPr>
    <w:rPr>
      <w:sz w:val="24"/>
    </w:rPr>
  </w:style>
  <w:style w:type="character" w:customStyle="1" w:styleId="FooterChar">
    <w:name w:val="Footer Char"/>
    <w:basedOn w:val="DefaultParagraphFont"/>
    <w:link w:val="Footer"/>
    <w:uiPriority w:val="99"/>
    <w:semiHidden/>
    <w:rsid w:val="00781ED0"/>
    <w:rPr>
      <w:sz w:val="20"/>
      <w:szCs w:val="20"/>
    </w:rPr>
  </w:style>
  <w:style w:type="paragraph" w:styleId="Title">
    <w:name w:val="Title"/>
    <w:basedOn w:val="Normal"/>
    <w:link w:val="TitleChar"/>
    <w:uiPriority w:val="99"/>
    <w:qFormat/>
    <w:rsid w:val="00B97ECD"/>
    <w:pPr>
      <w:jc w:val="center"/>
    </w:pPr>
    <w:rPr>
      <w:b/>
      <w:sz w:val="24"/>
    </w:rPr>
  </w:style>
  <w:style w:type="character" w:customStyle="1" w:styleId="TitleChar">
    <w:name w:val="Title Char"/>
    <w:basedOn w:val="DefaultParagraphFont"/>
    <w:link w:val="Title"/>
    <w:uiPriority w:val="10"/>
    <w:rsid w:val="00781ED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B97ECD"/>
    <w:pPr>
      <w:widowControl w:val="0"/>
    </w:pPr>
    <w:rPr>
      <w:sz w:val="22"/>
    </w:rPr>
  </w:style>
  <w:style w:type="character" w:customStyle="1" w:styleId="BodyTextChar">
    <w:name w:val="Body Text Char"/>
    <w:basedOn w:val="DefaultParagraphFont"/>
    <w:link w:val="BodyText"/>
    <w:uiPriority w:val="99"/>
    <w:semiHidden/>
    <w:rsid w:val="00781ED0"/>
    <w:rPr>
      <w:sz w:val="20"/>
      <w:szCs w:val="20"/>
    </w:rPr>
  </w:style>
  <w:style w:type="paragraph" w:styleId="BodyText2">
    <w:name w:val="Body Text 2"/>
    <w:basedOn w:val="Normal"/>
    <w:link w:val="BodyText2Char"/>
    <w:uiPriority w:val="99"/>
    <w:rsid w:val="00B97ECD"/>
    <w:pPr>
      <w:widowControl w:val="0"/>
      <w:jc w:val="both"/>
    </w:pPr>
    <w:rPr>
      <w:sz w:val="22"/>
    </w:rPr>
  </w:style>
  <w:style w:type="character" w:customStyle="1" w:styleId="BodyText2Char">
    <w:name w:val="Body Text 2 Char"/>
    <w:basedOn w:val="DefaultParagraphFont"/>
    <w:link w:val="BodyText2"/>
    <w:uiPriority w:val="99"/>
    <w:semiHidden/>
    <w:rsid w:val="00781ED0"/>
    <w:rPr>
      <w:sz w:val="20"/>
      <w:szCs w:val="20"/>
    </w:rPr>
  </w:style>
  <w:style w:type="character" w:styleId="PageNumber">
    <w:name w:val="page number"/>
    <w:basedOn w:val="DefaultParagraphFont"/>
    <w:uiPriority w:val="99"/>
    <w:rsid w:val="00B97ECD"/>
    <w:rPr>
      <w:rFonts w:cs="Times New Roman"/>
    </w:rPr>
  </w:style>
  <w:style w:type="paragraph" w:styleId="BodyTextIndent">
    <w:name w:val="Body Text Indent"/>
    <w:basedOn w:val="Normal"/>
    <w:link w:val="BodyTextIndentChar"/>
    <w:uiPriority w:val="99"/>
    <w:rsid w:val="00B97ECD"/>
    <w:pPr>
      <w:widowControl w:val="0"/>
      <w:ind w:firstLine="720"/>
    </w:pPr>
    <w:rPr>
      <w:rFonts w:ascii="CG Times" w:hAnsi="CG Times"/>
      <w:sz w:val="24"/>
    </w:rPr>
  </w:style>
  <w:style w:type="character" w:customStyle="1" w:styleId="BodyTextIndentChar">
    <w:name w:val="Body Text Indent Char"/>
    <w:basedOn w:val="DefaultParagraphFont"/>
    <w:link w:val="BodyTextIndent"/>
    <w:uiPriority w:val="99"/>
    <w:semiHidden/>
    <w:rsid w:val="00781ED0"/>
    <w:rPr>
      <w:sz w:val="20"/>
      <w:szCs w:val="20"/>
    </w:rPr>
  </w:style>
  <w:style w:type="paragraph" w:styleId="BodyTextIndent3">
    <w:name w:val="Body Text Indent 3"/>
    <w:basedOn w:val="Normal"/>
    <w:link w:val="BodyTextIndent3Char"/>
    <w:uiPriority w:val="99"/>
    <w:rsid w:val="00B97ECD"/>
    <w:pPr>
      <w:widowControl w:val="0"/>
      <w:ind w:firstLine="720"/>
      <w:jc w:val="both"/>
    </w:pPr>
    <w:rPr>
      <w:sz w:val="22"/>
    </w:rPr>
  </w:style>
  <w:style w:type="character" w:customStyle="1" w:styleId="BodyTextIndent3Char">
    <w:name w:val="Body Text Indent 3 Char"/>
    <w:basedOn w:val="DefaultParagraphFont"/>
    <w:link w:val="BodyTextIndent3"/>
    <w:uiPriority w:val="99"/>
    <w:semiHidden/>
    <w:rsid w:val="00781ED0"/>
    <w:rPr>
      <w:sz w:val="16"/>
      <w:szCs w:val="16"/>
    </w:rPr>
  </w:style>
  <w:style w:type="paragraph" w:styleId="Subtitle">
    <w:name w:val="Subtitle"/>
    <w:basedOn w:val="Normal"/>
    <w:link w:val="SubtitleChar"/>
    <w:uiPriority w:val="99"/>
    <w:qFormat/>
    <w:rsid w:val="00B97ECD"/>
    <w:pPr>
      <w:tabs>
        <w:tab w:val="left" w:pos="6480"/>
      </w:tabs>
      <w:jc w:val="right"/>
    </w:pPr>
    <w:rPr>
      <w:b/>
      <w:sz w:val="22"/>
    </w:rPr>
  </w:style>
  <w:style w:type="character" w:customStyle="1" w:styleId="SubtitleChar">
    <w:name w:val="Subtitle Char"/>
    <w:basedOn w:val="DefaultParagraphFont"/>
    <w:link w:val="Subtitle"/>
    <w:uiPriority w:val="11"/>
    <w:rsid w:val="00781ED0"/>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F72912"/>
    <w:rPr>
      <w:rFonts w:ascii="Tahoma" w:hAnsi="Tahoma" w:cs="Tahoma"/>
      <w:sz w:val="16"/>
      <w:szCs w:val="16"/>
    </w:rPr>
  </w:style>
  <w:style w:type="character" w:customStyle="1" w:styleId="BalloonTextChar">
    <w:name w:val="Balloon Text Char"/>
    <w:basedOn w:val="DefaultParagraphFont"/>
    <w:link w:val="BalloonText"/>
    <w:uiPriority w:val="99"/>
    <w:semiHidden/>
    <w:rsid w:val="00781ED0"/>
  </w:style>
  <w:style w:type="character" w:styleId="CommentReference">
    <w:name w:val="annotation reference"/>
    <w:basedOn w:val="DefaultParagraphFont"/>
    <w:uiPriority w:val="99"/>
    <w:semiHidden/>
    <w:rsid w:val="00B61C91"/>
    <w:rPr>
      <w:rFonts w:cs="Times New Roman"/>
      <w:sz w:val="16"/>
    </w:rPr>
  </w:style>
  <w:style w:type="paragraph" w:styleId="CommentText">
    <w:name w:val="annotation text"/>
    <w:basedOn w:val="Normal"/>
    <w:link w:val="CommentTextChar"/>
    <w:uiPriority w:val="99"/>
    <w:semiHidden/>
    <w:rsid w:val="00B61C91"/>
  </w:style>
  <w:style w:type="character" w:customStyle="1" w:styleId="CommentTextChar">
    <w:name w:val="Comment Text Char"/>
    <w:basedOn w:val="DefaultParagraphFont"/>
    <w:link w:val="CommentText"/>
    <w:uiPriority w:val="99"/>
    <w:semiHidden/>
    <w:rsid w:val="00781ED0"/>
    <w:rPr>
      <w:sz w:val="20"/>
      <w:szCs w:val="20"/>
    </w:rPr>
  </w:style>
  <w:style w:type="paragraph" w:styleId="CommentSubject">
    <w:name w:val="annotation subject"/>
    <w:basedOn w:val="CommentText"/>
    <w:next w:val="CommentText"/>
    <w:link w:val="CommentSubjectChar"/>
    <w:uiPriority w:val="99"/>
    <w:semiHidden/>
    <w:rsid w:val="00B61C91"/>
    <w:rPr>
      <w:b/>
      <w:bCs/>
    </w:rPr>
  </w:style>
  <w:style w:type="character" w:customStyle="1" w:styleId="CommentSubjectChar">
    <w:name w:val="Comment Subject Char"/>
    <w:basedOn w:val="CommentTextChar"/>
    <w:link w:val="CommentSubject"/>
    <w:uiPriority w:val="99"/>
    <w:semiHidden/>
    <w:rsid w:val="00781ED0"/>
    <w:rPr>
      <w:b/>
      <w:bCs/>
      <w:sz w:val="20"/>
      <w:szCs w:val="20"/>
    </w:rPr>
  </w:style>
  <w:style w:type="paragraph" w:styleId="NormalWeb">
    <w:name w:val="Normal (Web)"/>
    <w:basedOn w:val="Normal"/>
    <w:uiPriority w:val="99"/>
    <w:rsid w:val="00A2394F"/>
    <w:rPr>
      <w:sz w:val="24"/>
      <w:szCs w:val="24"/>
    </w:rPr>
  </w:style>
  <w:style w:type="paragraph" w:styleId="ListParagraph">
    <w:name w:val="List Paragraph"/>
    <w:basedOn w:val="Normal"/>
    <w:uiPriority w:val="99"/>
    <w:qFormat/>
    <w:rsid w:val="00B2686D"/>
    <w:pPr>
      <w:ind w:left="720"/>
      <w:contextualSpacing/>
    </w:pPr>
  </w:style>
  <w:style w:type="paragraph" w:styleId="EndnoteText">
    <w:name w:val="endnote text"/>
    <w:basedOn w:val="Normal"/>
    <w:link w:val="EndnoteTextChar"/>
    <w:uiPriority w:val="99"/>
    <w:semiHidden/>
    <w:unhideWhenUsed/>
    <w:rsid w:val="00212367"/>
  </w:style>
  <w:style w:type="character" w:customStyle="1" w:styleId="EndnoteTextChar">
    <w:name w:val="Endnote Text Char"/>
    <w:basedOn w:val="DefaultParagraphFont"/>
    <w:link w:val="EndnoteText"/>
    <w:uiPriority w:val="99"/>
    <w:semiHidden/>
    <w:rsid w:val="00212367"/>
    <w:rPr>
      <w:sz w:val="20"/>
      <w:szCs w:val="20"/>
    </w:rPr>
  </w:style>
  <w:style w:type="character" w:styleId="EndnoteReference">
    <w:name w:val="endnote reference"/>
    <w:basedOn w:val="DefaultParagraphFont"/>
    <w:uiPriority w:val="99"/>
    <w:semiHidden/>
    <w:unhideWhenUsed/>
    <w:rsid w:val="00212367"/>
    <w:rPr>
      <w:vertAlign w:val="superscript"/>
    </w:rPr>
  </w:style>
  <w:style w:type="character" w:styleId="Hyperlink">
    <w:name w:val="Hyperlink"/>
    <w:basedOn w:val="DefaultParagraphFont"/>
    <w:uiPriority w:val="99"/>
    <w:unhideWhenUsed/>
    <w:rsid w:val="00B776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D9D29-5D0A-4500-8F60-1C8F66B4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2018-04-12T13:35:48Z</dcterms:created>
  <dcterms:modified xsi:type="dcterms:W3CDTF">2018-04-12T13:35:48Z</dcterms:modified>
</cp:coreProperties>
</file>