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C3FE6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0C3FE6">
      <w:pPr>
        <w:jc w:val="center"/>
        <w:rPr>
          <w:b/>
        </w:rPr>
      </w:pPr>
      <w:r>
        <w:rPr>
          <w:b/>
        </w:rPr>
        <w:t>Federal Communications Commission</w:t>
      </w:r>
    </w:p>
    <w:p w:rsidR="000C3FE6">
      <w:pPr>
        <w:jc w:val="center"/>
        <w:rPr>
          <w:b/>
        </w:rPr>
      </w:pPr>
      <w:r>
        <w:rPr>
          <w:b/>
        </w:rPr>
        <w:t>Washington, D.C. 20554</w:t>
      </w:r>
    </w:p>
    <w:p w:rsidR="000C3FE6"/>
    <w:p w:rsidR="000C3FE6"/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720"/>
        <w:gridCol w:w="4230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>In the Matter of</w:t>
            </w: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>Amendment of Section 73.202(b),</w:t>
            </w: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 xml:space="preserve">FM Table of Allotments, </w:t>
            </w: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>FM Broadcast Stations.</w:t>
            </w: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>(</w:t>
            </w:r>
            <w:r w:rsidR="00857944">
              <w:rPr>
                <w:spacing w:val="-3"/>
                <w:sz w:val="22"/>
                <w:szCs w:val="22"/>
                <w:lang w:val="en-US" w:eastAsia="en-US" w:bidi="ar-SA"/>
              </w:rPr>
              <w:t>Connerville, Oklahoma</w:t>
            </w:r>
            <w:r>
              <w:rPr>
                <w:sz w:val="22"/>
                <w:lang w:val="en-US" w:eastAsia="en-US" w:bidi="ar-SA"/>
              </w:rPr>
              <w:t>)</w:t>
            </w:r>
          </w:p>
        </w:tc>
        <w:tc>
          <w:tcPr>
            <w:tcW w:w="720" w:type="dxa"/>
          </w:tcPr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</w:p>
        </w:tc>
        <w:tc>
          <w:tcPr>
            <w:tcW w:w="4230" w:type="dxa"/>
          </w:tcPr>
          <w:p w:rsidR="000C3FE6">
            <w:pPr>
              <w:rPr>
                <w:rStyle w:val="DefaultParagraphFont"/>
                <w:sz w:val="22"/>
                <w:lang w:val="en-US" w:eastAsia="en-US" w:bidi="ar-SA"/>
              </w:rPr>
            </w:pPr>
          </w:p>
          <w:p w:rsidR="000C3FE6">
            <w:pPr>
              <w:rPr>
                <w:rStyle w:val="DefaultParagraphFont"/>
                <w:sz w:val="22"/>
                <w:lang w:val="en-US" w:eastAsia="en-US" w:bidi="ar-SA"/>
              </w:rPr>
            </w:pPr>
          </w:p>
          <w:p w:rsidR="000C3FE6">
            <w:pPr>
              <w:rPr>
                <w:rStyle w:val="DefaultParagraphFont"/>
                <w:spacing w:val="-2"/>
                <w:sz w:val="22"/>
                <w:lang w:val="en-US" w:eastAsia="en-US" w:bidi="ar-SA"/>
              </w:rPr>
            </w:pPr>
            <w:r>
              <w:rPr>
                <w:spacing w:val="-2"/>
                <w:sz w:val="22"/>
                <w:lang w:val="en-US" w:eastAsia="en-US" w:bidi="ar-SA"/>
              </w:rPr>
              <w:t>MB Docket No. 18-43</w:t>
            </w:r>
          </w:p>
          <w:p w:rsidR="00857944" w:rsidRPr="00857944" w:rsidP="00857944">
            <w:pPr>
              <w:tabs>
                <w:tab w:val="left" w:pos="-720"/>
              </w:tabs>
              <w:suppressAutoHyphens/>
              <w:spacing w:line="225" w:lineRule="auto"/>
              <w:rPr>
                <w:rStyle w:val="DefaultParagraphFont"/>
                <w:snapToGrid w:val="0"/>
                <w:spacing w:val="-3"/>
                <w:kern w:val="28"/>
                <w:sz w:val="22"/>
                <w:szCs w:val="22"/>
                <w:lang w:val="en-US" w:eastAsia="en-US" w:bidi="ar-SA"/>
              </w:rPr>
            </w:pPr>
            <w:r>
              <w:rPr>
                <w:spacing w:val="-2"/>
                <w:sz w:val="22"/>
                <w:lang w:val="en-US" w:eastAsia="en-US" w:bidi="ar-SA"/>
              </w:rPr>
              <w:t>RM-</w:t>
            </w:r>
            <w:r w:rsidRPr="00857944">
              <w:rPr>
                <w:snapToGrid w:val="0"/>
                <w:spacing w:val="-3"/>
                <w:kern w:val="28"/>
                <w:sz w:val="22"/>
                <w:szCs w:val="22"/>
                <w:lang w:val="en-US" w:eastAsia="en-US" w:bidi="ar-SA"/>
              </w:rPr>
              <w:t>11797</w:t>
            </w:r>
          </w:p>
          <w:p w:rsidR="00857944">
            <w:pPr>
              <w:rPr>
                <w:rStyle w:val="DefaultParagraphFont"/>
                <w:spacing w:val="-2"/>
                <w:sz w:val="22"/>
                <w:lang w:val="en-US" w:eastAsia="en-US" w:bidi="ar-SA"/>
              </w:rPr>
            </w:pPr>
          </w:p>
          <w:p w:rsidR="000C3FE6">
            <w:pPr>
              <w:rPr>
                <w:rStyle w:val="DefaultParagraphFont"/>
                <w:spacing w:val="-2"/>
                <w:sz w:val="22"/>
                <w:lang w:val="en-US" w:eastAsia="en-US" w:bidi="ar-SA"/>
              </w:rPr>
            </w:pPr>
          </w:p>
          <w:p w:rsidR="000C3FE6">
            <w:pPr>
              <w:rPr>
                <w:rStyle w:val="DefaultParagraphFont"/>
                <w:sz w:val="22"/>
                <w:lang w:val="en-US" w:eastAsia="en-US" w:bidi="ar-SA"/>
              </w:rPr>
            </w:pPr>
          </w:p>
        </w:tc>
      </w:tr>
    </w:tbl>
    <w:p w:rsidR="000C3FE6"/>
    <w:p w:rsidR="000C3FE6">
      <w:pPr>
        <w:jc w:val="center"/>
        <w:rPr>
          <w:b/>
        </w:rPr>
      </w:pPr>
      <w:r>
        <w:rPr>
          <w:b/>
        </w:rPr>
        <w:t>ERRATUM</w:t>
      </w:r>
    </w:p>
    <w:p w:rsidR="000C3FE6" w:rsidP="00775DEF">
      <w:pPr>
        <w:jc w:val="right"/>
        <w:rPr>
          <w:b/>
        </w:rPr>
      </w:pPr>
      <w:r>
        <w:rPr>
          <w:b/>
        </w:rPr>
        <w:t>Re</w:t>
      </w:r>
      <w:r w:rsidR="00857944">
        <w:rPr>
          <w:b/>
        </w:rPr>
        <w:t>leased:  April 12, 2018</w:t>
      </w:r>
    </w:p>
    <w:p w:rsidR="000C3FE6">
      <w:pPr>
        <w:tabs>
          <w:tab w:val="left" w:pos="5760"/>
        </w:tabs>
        <w:rPr>
          <w:b/>
        </w:rPr>
      </w:pPr>
    </w:p>
    <w:p w:rsidR="000C3FE6" w:rsidP="006F4A23">
      <w:pPr>
        <w:rPr>
          <w:spacing w:val="-2"/>
        </w:rPr>
      </w:pPr>
      <w:r>
        <w:t xml:space="preserve">By the </w:t>
      </w:r>
      <w:r>
        <w:rPr>
          <w:spacing w:val="-2"/>
        </w:rPr>
        <w:t>Assistant Chief, Audio Division, Media Bureau:</w:t>
      </w:r>
    </w:p>
    <w:p w:rsidR="000C3FE6" w:rsidP="006F4A23">
      <w:pPr>
        <w:rPr>
          <w:spacing w:val="-2"/>
        </w:rPr>
      </w:pPr>
    </w:p>
    <w:p w:rsidR="00760E13" w:rsidP="00947D0B">
      <w:pPr>
        <w:tabs>
          <w:tab w:val="left" w:pos="-720"/>
        </w:tabs>
        <w:suppressAutoHyphens/>
        <w:spacing w:line="225" w:lineRule="auto"/>
      </w:pPr>
      <w:r>
        <w:rPr>
          <w:spacing w:val="-2"/>
        </w:rPr>
        <w:tab/>
        <w:t xml:space="preserve">On </w:t>
      </w:r>
      <w:r w:rsidRPr="00857944" w:rsidR="00857944">
        <w:rPr>
          <w:spacing w:val="-3"/>
          <w:szCs w:val="22"/>
        </w:rPr>
        <w:t>February 14, 2018</w:t>
      </w:r>
      <w:r>
        <w:rPr>
          <w:spacing w:val="-2"/>
        </w:rPr>
        <w:t xml:space="preserve">, the </w:t>
      </w:r>
      <w:r w:rsidR="00CB43E5">
        <w:t xml:space="preserve">Audio Division of the </w:t>
      </w:r>
      <w:r w:rsidR="00857944">
        <w:rPr>
          <w:spacing w:val="-2"/>
        </w:rPr>
        <w:t xml:space="preserve">Media Bureau released a </w:t>
      </w:r>
      <w:r w:rsidRPr="00E13D75" w:rsidR="00857944">
        <w:rPr>
          <w:i/>
          <w:spacing w:val="-2"/>
        </w:rPr>
        <w:t>Notice of Proposed Rule Making</w:t>
      </w:r>
      <w:r>
        <w:rPr>
          <w:spacing w:val="-2"/>
        </w:rPr>
        <w:t xml:space="preserve">, </w:t>
      </w:r>
      <w:r w:rsidR="00857944">
        <w:t>DA 18-146</w:t>
      </w:r>
      <w:r>
        <w:t>, in the above-caption proceeding.</w:t>
      </w:r>
      <w:r w:rsidR="00CB43E5">
        <w:t xml:space="preserve">  </w:t>
      </w:r>
      <w:r w:rsidR="00857944">
        <w:t xml:space="preserve">The proposed rule has not been published in the Federal Register.  This Erratum </w:t>
      </w:r>
      <w:r w:rsidR="00775DEF">
        <w:t>replaces</w:t>
      </w:r>
      <w:r w:rsidR="00857944">
        <w:t xml:space="preserve"> the </w:t>
      </w:r>
      <w:r w:rsidRPr="00857944" w:rsidR="00857944">
        <w:rPr>
          <w:b/>
        </w:rPr>
        <w:t>Comment Date</w:t>
      </w:r>
      <w:r w:rsidR="00857944">
        <w:t xml:space="preserve"> </w:t>
      </w:r>
      <w:r w:rsidR="00775DEF">
        <w:t>“</w:t>
      </w:r>
      <w:r w:rsidR="00857944">
        <w:rPr>
          <w:b/>
          <w:spacing w:val="-3"/>
          <w:szCs w:val="22"/>
        </w:rPr>
        <w:t>April 9, 2018</w:t>
      </w:r>
      <w:r w:rsidR="00775DEF">
        <w:rPr>
          <w:spacing w:val="-3"/>
          <w:szCs w:val="22"/>
        </w:rPr>
        <w:t>” with “</w:t>
      </w:r>
      <w:r w:rsidR="00857944">
        <w:rPr>
          <w:b/>
          <w:spacing w:val="-3"/>
          <w:szCs w:val="22"/>
        </w:rPr>
        <w:t>May 29, 2018</w:t>
      </w:r>
      <w:r w:rsidR="00775DEF">
        <w:t xml:space="preserve">” </w:t>
      </w:r>
      <w:r w:rsidR="00857944">
        <w:t>and</w:t>
      </w:r>
      <w:r w:rsidR="00775DEF">
        <w:t xml:space="preserve"> the</w:t>
      </w:r>
      <w:r w:rsidR="00857944">
        <w:t xml:space="preserve"> </w:t>
      </w:r>
      <w:r w:rsidRPr="00857944" w:rsidR="00857944">
        <w:rPr>
          <w:b/>
        </w:rPr>
        <w:t>Reply Comments Date</w:t>
      </w:r>
      <w:r w:rsidR="00857944">
        <w:t xml:space="preserve"> </w:t>
      </w:r>
      <w:r w:rsidR="00775DEF">
        <w:t>“</w:t>
      </w:r>
      <w:bookmarkStart w:id="1" w:name="_Hlk511220997"/>
      <w:r w:rsidRPr="00947D0B" w:rsidR="00947D0B">
        <w:rPr>
          <w:b/>
          <w:snapToGrid w:val="0"/>
          <w:spacing w:val="-3"/>
          <w:kern w:val="28"/>
          <w:szCs w:val="22"/>
        </w:rPr>
        <w:t>April 23, 2018</w:t>
      </w:r>
      <w:bookmarkEnd w:id="1"/>
      <w:r w:rsidR="00775DEF">
        <w:rPr>
          <w:snapToGrid w:val="0"/>
          <w:spacing w:val="-3"/>
          <w:kern w:val="28"/>
          <w:szCs w:val="22"/>
        </w:rPr>
        <w:t>” with “</w:t>
      </w:r>
      <w:r w:rsidRPr="00857944" w:rsidR="00857944">
        <w:rPr>
          <w:b/>
        </w:rPr>
        <w:t>June 13, 2018</w:t>
      </w:r>
      <w:r w:rsidR="00775DEF">
        <w:t xml:space="preserve">” </w:t>
      </w:r>
      <w:r w:rsidR="00857944">
        <w:t xml:space="preserve">in compliance with the Administrative Procedure Act.   </w:t>
      </w:r>
    </w:p>
    <w:p w:rsidR="00947D0B" w:rsidRPr="00947D0B" w:rsidP="00947D0B">
      <w:pPr>
        <w:tabs>
          <w:tab w:val="left" w:pos="-720"/>
        </w:tabs>
        <w:suppressAutoHyphens/>
        <w:spacing w:line="225" w:lineRule="auto"/>
        <w:rPr>
          <w:b/>
          <w:snapToGrid w:val="0"/>
          <w:spacing w:val="-3"/>
          <w:kern w:val="28"/>
          <w:szCs w:val="22"/>
        </w:rPr>
      </w:pPr>
    </w:p>
    <w:p w:rsidR="000C3FE6" w:rsidP="00077C4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FEDERAL COMMUNICATIONS COMMISSION</w:t>
      </w:r>
    </w:p>
    <w:p w:rsidR="00760E13" w:rsidP="00077C4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760E13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CB43E5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CB43E5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0C3FE6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Nazifa Sawez</w:t>
      </w:r>
    </w:p>
    <w:p w:rsidR="000C3FE6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Assistant Chief</w:t>
      </w:r>
    </w:p>
    <w:p w:rsidR="000C3FE6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Audio Division</w:t>
      </w:r>
    </w:p>
    <w:p w:rsidR="000C3FE6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Media Bureau</w:t>
      </w:r>
    </w:p>
    <w:p w:rsidR="000C3FE6" w:rsidP="006F4A23">
      <w:pPr>
        <w:pStyle w:val="ParaNum"/>
        <w:widowControl/>
        <w:numPr>
          <w:ilvl w:val="0"/>
          <w:numId w:val="0"/>
        </w:numPr>
        <w:tabs>
          <w:tab w:val="left" w:pos="3960"/>
          <w:tab w:val="left" w:pos="7200"/>
        </w:tabs>
        <w:jc w:val="left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4A2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74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 xml:space="preserve">                                              Federal Communications Commission                                 </w:t>
    </w:r>
  </w:p>
  <w:p w:rsidR="000C3FE6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0C3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 w:rsidP="001456EC">
    <w:pPr>
      <w:pStyle w:val="Header"/>
      <w:tabs>
        <w:tab w:val="clear" w:pos="4320"/>
        <w:tab w:val="center" w:pos="4680"/>
        <w:tab w:val="left" w:pos="8130"/>
        <w:tab w:val="clear" w:pos="8640"/>
        <w:tab w:val="right" w:pos="9360"/>
      </w:tabs>
      <w:rPr>
        <w:b/>
      </w:rPr>
    </w:pPr>
    <w:r>
      <w:rPr>
        <w:b/>
      </w:rPr>
      <w:tab/>
      <w:t>Federal Com</w:t>
    </w:r>
    <w:r w:rsidR="009C1D17">
      <w:rPr>
        <w:b/>
      </w:rPr>
      <w:t>munications Commission</w:t>
    </w:r>
    <w:r w:rsidR="009C1D17">
      <w:rPr>
        <w:b/>
      </w:rPr>
      <w:tab/>
    </w:r>
    <w:r w:rsidR="001456EC">
      <w:rPr>
        <w:b/>
      </w:rPr>
      <w:tab/>
    </w:r>
  </w:p>
  <w:p w:rsidR="000C3FE6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4B263714"/>
    <w:multiLevelType w:val="hybridMultilevel"/>
    <w:tmpl w:val="2374697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17"/>
    <w:rsid w:val="00077C41"/>
    <w:rsid w:val="000C3FE6"/>
    <w:rsid w:val="001456EC"/>
    <w:rsid w:val="001A5219"/>
    <w:rsid w:val="003D65E7"/>
    <w:rsid w:val="006A277D"/>
    <w:rsid w:val="006F4A23"/>
    <w:rsid w:val="00760E13"/>
    <w:rsid w:val="00775DEF"/>
    <w:rsid w:val="00857944"/>
    <w:rsid w:val="008F34D4"/>
    <w:rsid w:val="00947D0B"/>
    <w:rsid w:val="009C1D17"/>
    <w:rsid w:val="00B561A2"/>
    <w:rsid w:val="00CB43E5"/>
    <w:rsid w:val="00CF274B"/>
    <w:rsid w:val="00DD113F"/>
    <w:rsid w:val="00E13D75"/>
    <w:rsid w:val="00F62608"/>
    <w:rsid w:val="00F86D7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CB43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3A59-B415-41D5-B7D4-C884090D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Allocations NPRM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2018-04-12T15:52:35Z</dcterms:created>
  <dcterms:modified xsi:type="dcterms:W3CDTF">2018-04-12T15:52:35Z</dcterms:modified>
</cp:coreProperties>
</file>