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2A64F6" w:rsidRPr="004E291F" w:rsidP="002A64F6">
      <w:pPr>
        <w:suppressAutoHyphens/>
        <w:jc w:val="center"/>
        <w:outlineLvl w:val="0"/>
        <w:rPr>
          <w:b/>
          <w:sz w:val="28"/>
        </w:rPr>
      </w:pPr>
      <w:bookmarkStart w:id="0" w:name="_GoBack"/>
      <w:bookmarkEnd w:id="0"/>
      <w:r>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93742357" name="Picture 2"/>
                    <pic:cNvPicPr>
                      <a:picLocks noChangeAspect="1" noChangeArrowheads="1"/>
                    </pic:cNvPicPr>
                  </pic:nvPicPr>
                  <pic:blipFill>
                    <a:blip xmlns:r="http://schemas.openxmlformats.org/officeDocument/2006/relationships" r:embed="rId6"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rPr>
        <w:t xml:space="preserve"> </w:t>
      </w:r>
      <w:r w:rsidRPr="004E291F">
        <w:rPr>
          <w:b/>
          <w:sz w:val="28"/>
        </w:rPr>
        <w:t>FEDERAL COMMUNICATIONS COMMISSION</w:t>
      </w:r>
    </w:p>
    <w:p w:rsidR="002A64F6" w:rsidRPr="004E291F" w:rsidP="002A64F6">
      <w:pPr>
        <w:pStyle w:val="Header"/>
        <w:tabs>
          <w:tab w:val="clear" w:pos="4320"/>
          <w:tab w:val="clear" w:pos="8640"/>
        </w:tabs>
        <w:jc w:val="center"/>
        <w:rPr>
          <w:b/>
        </w:rPr>
      </w:pPr>
      <w:r w:rsidRPr="004E291F">
        <w:rPr>
          <w:b/>
        </w:rPr>
        <w:t>ENFORCEMENT BUREAU</w:t>
      </w:r>
    </w:p>
    <w:p w:rsidR="002A64F6" w:rsidRPr="00F1583C" w:rsidP="002A64F6">
      <w:pPr>
        <w:pStyle w:val="Header"/>
        <w:tabs>
          <w:tab w:val="clear" w:pos="4320"/>
          <w:tab w:val="clear" w:pos="8640"/>
        </w:tabs>
        <w:jc w:val="center"/>
        <w:rPr>
          <w:b/>
        </w:rPr>
      </w:pPr>
      <w:r w:rsidRPr="00F1583C">
        <w:rPr>
          <w:b/>
        </w:rPr>
        <w:t>REGIO</w:t>
      </w:r>
      <w:r>
        <w:rPr>
          <w:b/>
        </w:rPr>
        <w:t>N O</w:t>
      </w:r>
      <w:r w:rsidRPr="00F1583C">
        <w:rPr>
          <w:b/>
        </w:rPr>
        <w:t>N</w:t>
      </w:r>
      <w:r>
        <w:rPr>
          <w:b/>
        </w:rPr>
        <w:t>E</w:t>
      </w:r>
    </w:p>
    <w:p w:rsidR="002A64F6" w:rsidRPr="004E291F" w:rsidP="002A64F6">
      <w:pPr>
        <w:pStyle w:val="Header"/>
        <w:tabs>
          <w:tab w:val="clear" w:pos="4320"/>
          <w:tab w:val="clear" w:pos="8640"/>
        </w:tabs>
        <w:ind w:firstLine="720"/>
      </w:pPr>
    </w:p>
    <w:p w:rsidR="002A64F6" w:rsidP="002A64F6">
      <w:pPr>
        <w:suppressAutoHyphens/>
        <w:jc w:val="center"/>
        <w:outlineLvl w:val="0"/>
        <w:rPr>
          <w:snapToGrid/>
        </w:rPr>
      </w:pPr>
      <w:r>
        <w:t>Columbia Regional Office</w:t>
      </w:r>
    </w:p>
    <w:p w:rsidR="002A64F6" w:rsidP="002A64F6">
      <w:pPr>
        <w:suppressAutoHyphens/>
        <w:jc w:val="center"/>
        <w:outlineLvl w:val="0"/>
      </w:pPr>
      <w:r>
        <w:t>P.O. Box 130</w:t>
      </w:r>
    </w:p>
    <w:p w:rsidR="002A64F6" w:rsidP="002A64F6">
      <w:pPr>
        <w:suppressAutoHyphens/>
        <w:jc w:val="center"/>
        <w:outlineLvl w:val="0"/>
      </w:pPr>
      <w:r>
        <w:t>Columbia, Maryland 21045</w:t>
      </w:r>
    </w:p>
    <w:p w:rsidR="00385FED" w:rsidP="002A64F6">
      <w:pPr>
        <w:suppressAutoHyphens/>
        <w:jc w:val="center"/>
        <w:outlineLvl w:val="0"/>
        <w:rPr>
          <w:szCs w:val="24"/>
        </w:rPr>
      </w:pPr>
      <w:r>
        <w:t>FIELD@FCC.GOV</w:t>
      </w:r>
    </w:p>
    <w:p w:rsidR="002A64F6" w:rsidRPr="001B667E" w:rsidP="002A64F6">
      <w:pPr>
        <w:suppressAutoHyphens/>
        <w:jc w:val="center"/>
        <w:rPr>
          <w:szCs w:val="24"/>
        </w:rPr>
      </w:pPr>
      <w:r>
        <w:rPr>
          <w:szCs w:val="24"/>
        </w:rPr>
        <w:t>(301) 725-1996</w:t>
      </w:r>
      <w:r w:rsidRPr="001B667E">
        <w:rPr>
          <w:szCs w:val="24"/>
        </w:rPr>
        <w:t xml:space="preserve">              </w:t>
      </w:r>
    </w:p>
    <w:p w:rsidR="002A64F6" w:rsidRPr="001B667E" w:rsidP="002A64F6">
      <w:pPr>
        <w:suppressAutoHyphens/>
      </w:pPr>
    </w:p>
    <w:p w:rsidR="002A64F6" w:rsidRPr="004D5B02" w:rsidP="002A64F6">
      <w:pPr>
        <w:suppressAutoHyphens/>
        <w:jc w:val="center"/>
        <w:rPr>
          <w:b/>
          <w:color w:val="FF0000"/>
          <w:szCs w:val="24"/>
        </w:rPr>
      </w:pPr>
      <w:r w:rsidRPr="00D628F6">
        <w:rPr>
          <w:szCs w:val="24"/>
        </w:rPr>
        <w:t>April 30, 2018</w:t>
      </w:r>
    </w:p>
    <w:p w:rsidR="002A64F6" w:rsidP="002A64F6">
      <w:pPr>
        <w:suppressAutoHyphens/>
        <w:rPr>
          <w:szCs w:val="24"/>
        </w:rPr>
      </w:pPr>
    </w:p>
    <w:p w:rsidR="002A64F6" w:rsidP="002A64F6">
      <w:pPr>
        <w:suppressAutoHyphens/>
      </w:pPr>
      <w:r>
        <w:t>Rand Redhots, LLC</w:t>
      </w:r>
    </w:p>
    <w:p w:rsidR="002A64F6" w:rsidP="002A64F6">
      <w:pPr>
        <w:suppressAutoHyphens/>
      </w:pPr>
      <w:r>
        <w:t xml:space="preserve">Attn: </w:t>
      </w:r>
      <w:r w:rsidR="0046033C">
        <w:t>Richard Bartell</w:t>
      </w:r>
    </w:p>
    <w:p w:rsidR="002A64F6" w:rsidRPr="008D5303" w:rsidP="002A64F6">
      <w:pPr>
        <w:widowControl/>
        <w:rPr>
          <w:szCs w:val="24"/>
        </w:rPr>
      </w:pPr>
      <w:r>
        <w:rPr>
          <w:szCs w:val="24"/>
        </w:rPr>
        <w:t>Des Plaines, IL 60016</w:t>
      </w:r>
    </w:p>
    <w:p w:rsidR="00762610" w:rsidRPr="00F5046F" w:rsidP="00E03A98">
      <w:pPr>
        <w:widowControl/>
        <w:rPr>
          <w:b/>
          <w:sz w:val="22"/>
          <w:szCs w:val="22"/>
        </w:rPr>
      </w:pPr>
    </w:p>
    <w:p w:rsidR="006C6C0D" w:rsidP="00E03A98">
      <w:pPr>
        <w:widowControl/>
        <w:jc w:val="center"/>
        <w:rPr>
          <w:b/>
          <w:sz w:val="22"/>
          <w:szCs w:val="22"/>
        </w:rPr>
      </w:pPr>
      <w:r w:rsidRPr="00F5046F">
        <w:rPr>
          <w:b/>
          <w:sz w:val="22"/>
          <w:szCs w:val="22"/>
        </w:rPr>
        <w:t>NOTICE OF UNLICENSED OPERATION</w:t>
      </w:r>
    </w:p>
    <w:p w:rsidR="006C6C0D" w:rsidRPr="00F5046F" w:rsidP="00E03A98">
      <w:pPr>
        <w:widowControl/>
        <w:rPr>
          <w:sz w:val="22"/>
          <w:szCs w:val="22"/>
        </w:rPr>
      </w:pPr>
    </w:p>
    <w:p w:rsidR="006C6C0D" w:rsidRPr="002A64F6" w:rsidP="001370C2">
      <w:pPr>
        <w:widowControl/>
        <w:tabs>
          <w:tab w:val="left" w:pos="5040"/>
        </w:tabs>
        <w:outlineLvl w:val="0"/>
        <w:rPr>
          <w:sz w:val="22"/>
          <w:szCs w:val="24"/>
        </w:rPr>
      </w:pPr>
      <w:r w:rsidRPr="00F5046F">
        <w:rPr>
          <w:sz w:val="22"/>
          <w:szCs w:val="22"/>
        </w:rPr>
        <w:tab/>
      </w:r>
      <w:r w:rsidRPr="00D2111A">
        <w:rPr>
          <w:szCs w:val="24"/>
        </w:rPr>
        <w:t xml:space="preserve">Case Number: </w:t>
      </w:r>
      <w:r w:rsidRPr="002A64F6" w:rsidR="002A64F6">
        <w:rPr>
          <w:sz w:val="22"/>
          <w:szCs w:val="24"/>
        </w:rPr>
        <w:t>EB-FIELDNER-18-0002</w:t>
      </w:r>
      <w:r w:rsidR="003B761C">
        <w:rPr>
          <w:sz w:val="22"/>
          <w:szCs w:val="24"/>
        </w:rPr>
        <w:t>6492</w:t>
      </w:r>
    </w:p>
    <w:p w:rsidR="00105094" w:rsidRPr="00F5046F" w:rsidP="00E03A98">
      <w:pPr>
        <w:pStyle w:val="Header"/>
        <w:widowControl/>
        <w:tabs>
          <w:tab w:val="clear" w:pos="4320"/>
          <w:tab w:val="clear" w:pos="8640"/>
        </w:tabs>
        <w:rPr>
          <w:sz w:val="22"/>
          <w:szCs w:val="22"/>
        </w:rPr>
      </w:pPr>
    </w:p>
    <w:p w:rsidR="004E5066" w:rsidRPr="00D2111A" w:rsidP="00385FED">
      <w:pPr>
        <w:widowControl/>
        <w:rPr>
          <w:szCs w:val="24"/>
        </w:rPr>
      </w:pPr>
      <w:r w:rsidRPr="00AB1D08">
        <w:t>On</w:t>
      </w:r>
      <w:r>
        <w:t xml:space="preserve"> </w:t>
      </w:r>
      <w:r w:rsidR="0046033C">
        <w:t>March 22</w:t>
      </w:r>
      <w:r>
        <w:t xml:space="preserve">, 2018, an </w:t>
      </w:r>
      <w:r w:rsidR="009E5BED">
        <w:t>A</w:t>
      </w:r>
      <w:r>
        <w:t xml:space="preserve">gent </w:t>
      </w:r>
      <w:r w:rsidRPr="00AB1D08">
        <w:t>from th</w:t>
      </w:r>
      <w:r>
        <w:t xml:space="preserve">e </w:t>
      </w:r>
      <w:r w:rsidR="00385FED">
        <w:t xml:space="preserve">Chicago </w:t>
      </w:r>
      <w:r>
        <w:t xml:space="preserve">Office of the Federal Communications Commission’s (FCC or Commission’s) Enforcement Bureau (Bureau) investigated a complaint of an unauthorized Land Mobile Radio Service Station operating on the frequency </w:t>
      </w:r>
      <w:r w:rsidR="0046033C">
        <w:t>465.0375</w:t>
      </w:r>
      <w:r w:rsidR="0011401C">
        <w:t> </w:t>
      </w:r>
      <w:r>
        <w:t>MHz</w:t>
      </w:r>
      <w:r w:rsidR="00725A95">
        <w:t xml:space="preserve"> </w:t>
      </w:r>
      <w:r>
        <w:t xml:space="preserve">in </w:t>
      </w:r>
      <w:r w:rsidR="0046033C">
        <w:t>Des Plaines, Illinois</w:t>
      </w:r>
      <w:r>
        <w:t xml:space="preserve">.  During an inspection, </w:t>
      </w:r>
      <w:r w:rsidR="00725A95">
        <w:t xml:space="preserve">the Agent found that the </w:t>
      </w:r>
      <w:r w:rsidR="008928DB">
        <w:t xml:space="preserve">staff working at the </w:t>
      </w:r>
      <w:r w:rsidR="0046033C">
        <w:t>drive-</w:t>
      </w:r>
      <w:r w:rsidR="008928DB">
        <w:t>through</w:t>
      </w:r>
      <w:r w:rsidR="0046033C">
        <w:t xml:space="preserve"> </w:t>
      </w:r>
      <w:r w:rsidR="008928DB">
        <w:t>window</w:t>
      </w:r>
      <w:r w:rsidR="00385FED">
        <w:t xml:space="preserve"> </w:t>
      </w:r>
      <w:r w:rsidR="0046033C">
        <w:t xml:space="preserve">at </w:t>
      </w:r>
      <w:r w:rsidR="0046033C">
        <w:rPr>
          <w:snapToGrid/>
          <w:szCs w:val="24"/>
        </w:rPr>
        <w:t>Rand Redhots</w:t>
      </w:r>
      <w:r w:rsidR="0046033C">
        <w:rPr>
          <w:szCs w:val="24"/>
        </w:rPr>
        <w:t xml:space="preserve"> </w:t>
      </w:r>
      <w:r w:rsidRPr="00D2111A">
        <w:rPr>
          <w:snapToGrid/>
          <w:szCs w:val="24"/>
        </w:rPr>
        <w:t>w</w:t>
      </w:r>
      <w:r w:rsidR="00385FED">
        <w:rPr>
          <w:snapToGrid/>
          <w:szCs w:val="24"/>
        </w:rPr>
        <w:t>ere</w:t>
      </w:r>
      <w:r w:rsidRPr="00D2111A">
        <w:rPr>
          <w:snapToGrid/>
          <w:szCs w:val="24"/>
        </w:rPr>
        <w:t xml:space="preserve"> operat</w:t>
      </w:r>
      <w:r w:rsidRPr="00385FED">
        <w:t>ing</w:t>
      </w:r>
      <w:r w:rsidRPr="00385FED" w:rsidR="0046033C">
        <w:t xml:space="preserve"> on 465.0375 </w:t>
      </w:r>
      <w:r w:rsidRPr="00385FED" w:rsidR="00725A95">
        <w:t>MHz</w:t>
      </w:r>
      <w:r w:rsidRPr="00385FED">
        <w:t xml:space="preserve">. </w:t>
      </w:r>
      <w:r w:rsidRPr="00385FED" w:rsidR="00385FED">
        <w:t xml:space="preserve"> </w:t>
      </w:r>
      <w:r w:rsidRPr="00385FED">
        <w:t xml:space="preserve">The Commission’s records </w:t>
      </w:r>
      <w:r w:rsidRPr="00385FED">
        <w:t>show that no license was issued for your operation on</w:t>
      </w:r>
      <w:r w:rsidRPr="00385FED" w:rsidR="00725A95">
        <w:t xml:space="preserve"> 4</w:t>
      </w:r>
      <w:r w:rsidRPr="00385FED" w:rsidR="0046033C">
        <w:t>65.0375</w:t>
      </w:r>
      <w:r w:rsidRPr="00385FED" w:rsidR="00725A95">
        <w:t xml:space="preserve"> MHz </w:t>
      </w:r>
      <w:r w:rsidRPr="00385FED">
        <w:t xml:space="preserve">at </w:t>
      </w:r>
      <w:r w:rsidRPr="00D2111A">
        <w:rPr>
          <w:snapToGrid/>
          <w:szCs w:val="24"/>
        </w:rPr>
        <w:t>this location</w:t>
      </w:r>
      <w:r>
        <w:rPr>
          <w:snapToGrid/>
          <w:szCs w:val="24"/>
        </w:rPr>
        <w:t xml:space="preserve"> </w:t>
      </w:r>
      <w:r w:rsidRPr="00D2111A">
        <w:rPr>
          <w:szCs w:val="24"/>
        </w:rPr>
        <w:t xml:space="preserve">in </w:t>
      </w:r>
      <w:r w:rsidR="0046033C">
        <w:rPr>
          <w:szCs w:val="24"/>
        </w:rPr>
        <w:t>Des Plaines, Illinois.</w:t>
      </w:r>
      <w:r w:rsidRPr="00D2111A">
        <w:rPr>
          <w:szCs w:val="24"/>
          <w:vertAlign w:val="superscript"/>
        </w:rPr>
        <w:t xml:space="preserve"> </w:t>
      </w:r>
    </w:p>
    <w:p w:rsidR="00CA2E04" w:rsidP="00385FED">
      <w:pPr>
        <w:widowControl/>
      </w:pPr>
    </w:p>
    <w:p w:rsidR="004E5066" w:rsidP="00385FED">
      <w:pPr>
        <w:pStyle w:val="Default"/>
      </w:pPr>
      <w:r>
        <w:t>R</w:t>
      </w:r>
      <w:r w:rsidRPr="00B10E31">
        <w:t xml:space="preserve">adio stations </w:t>
      </w:r>
      <w:r>
        <w:t>must be licensed by the FCC pursuant to Section 301 of the Communication Act of 1934, as amended (Act).</w:t>
      </w:r>
      <w:r>
        <w:rPr>
          <w:rStyle w:val="FootnoteReference"/>
          <w:vertAlign w:val="superscript"/>
        </w:rPr>
        <w:footnoteReference w:id="2"/>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the Commission’s rules</w:t>
      </w:r>
      <w:r>
        <w:t>.</w:t>
      </w:r>
      <w:r>
        <w:rPr>
          <w:rStyle w:val="FootnoteReference"/>
          <w:vertAlign w:val="superscript"/>
        </w:rPr>
        <w:footnoteReference w:id="3"/>
      </w:r>
      <w:r w:rsidRPr="004E291F">
        <w:t xml:space="preserve"> </w:t>
      </w:r>
      <w:r>
        <w:t xml:space="preserve"> </w:t>
      </w:r>
      <w:r w:rsidR="004E5964">
        <w:t xml:space="preserve">On </w:t>
      </w:r>
      <w:r w:rsidR="0046033C">
        <w:t>March 22</w:t>
      </w:r>
      <w:r w:rsidR="004E5964">
        <w:t xml:space="preserve">, 2018, you operated on frequency </w:t>
      </w:r>
      <w:r w:rsidR="0046033C">
        <w:t>465.0375</w:t>
      </w:r>
      <w:r w:rsidR="004E5964">
        <w:t xml:space="preserve"> MHz without an authorization.  </w:t>
      </w:r>
      <w:r>
        <w:t xml:space="preserve">Thus, this station is operating in violation of </w:t>
      </w:r>
      <w:r w:rsidR="000956E5">
        <w:t>Section 301 of the Act.</w:t>
      </w:r>
      <w:r>
        <w:rPr>
          <w:rStyle w:val="FootnoteReference"/>
          <w:vertAlign w:val="superscript"/>
        </w:rPr>
        <w:footnoteReference w:id="4"/>
      </w:r>
      <w:r w:rsidRPr="00577F46" w:rsidR="000956E5">
        <w:rPr>
          <w:vertAlign w:val="superscript"/>
        </w:rPr>
        <w:t xml:space="preserve"> </w:t>
      </w:r>
    </w:p>
    <w:p w:rsidR="004E5066" w:rsidP="00385FED">
      <w:pPr>
        <w:widowControl/>
      </w:pPr>
    </w:p>
    <w:p w:rsidR="00385FED" w:rsidP="00385FED">
      <w:pPr>
        <w:pStyle w:val="Default"/>
      </w:pPr>
      <w:r>
        <w:t xml:space="preserve">You are hereby warned that operation of radio transmitting equipment without a valid radio station authorization constitutes a violation of the Federal laws cited above and may subject the operator to severe penalties, including, but not limited to, </w:t>
      </w:r>
      <w:r w:rsidRPr="000942D1">
        <w:t xml:space="preserve">substantial </w:t>
      </w:r>
      <w:r>
        <w:t xml:space="preserve">monetary </w:t>
      </w:r>
      <w:r w:rsidRPr="000942D1">
        <w:t xml:space="preserve">fines, </w:t>
      </w:r>
      <w:r>
        <w:rPr>
          <w:i/>
        </w:rPr>
        <w:t>in rem</w:t>
      </w:r>
      <w:r>
        <w:t xml:space="preserve"> arrest action against </w:t>
      </w:r>
      <w:r w:rsidRPr="004E291F">
        <w:t>the offending radio equipment</w:t>
      </w:r>
      <w:r>
        <w:t xml:space="preserve">, </w:t>
      </w:r>
      <w:r w:rsidRPr="004E291F">
        <w:t>and criminal sanctions</w:t>
      </w:r>
      <w:r>
        <w:t>,</w:t>
      </w:r>
      <w:r w:rsidRPr="004E291F">
        <w:t xml:space="preserve"> including imprisonment.</w:t>
      </w:r>
      <w:r>
        <w:rPr>
          <w:rStyle w:val="FootnoteReference"/>
          <w:vertAlign w:val="superscript"/>
        </w:rPr>
        <w:footnoteReference w:id="5"/>
      </w:r>
      <w:r w:rsidRPr="004E291F">
        <w:t xml:space="preserve">  </w:t>
      </w:r>
      <w:r w:rsidRPr="00857372">
        <w:t xml:space="preserve">  </w:t>
      </w:r>
    </w:p>
    <w:p w:rsidR="00385FED" w:rsidP="00385FED">
      <w:pPr>
        <w:pStyle w:val="Default"/>
      </w:pPr>
    </w:p>
    <w:p w:rsidR="00385FED" w:rsidP="00385FED">
      <w:pPr>
        <w:widowControl/>
      </w:pPr>
      <w:r>
        <w:rPr>
          <w:b/>
        </w:rPr>
        <w:t>UNLICENSED OPERATION OF THIS RADIO STATION MUST BE DISCONTINUED IMMEDIATELY</w:t>
      </w:r>
      <w:r>
        <w:t>.</w:t>
      </w:r>
    </w:p>
    <w:p w:rsidR="00385FED" w:rsidP="00385FED">
      <w:pPr>
        <w:pStyle w:val="Default"/>
      </w:pPr>
    </w:p>
    <w:p w:rsidR="00385FED" w:rsidP="00385FED">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6"/>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385FED" w:rsidP="00385FED">
      <w:pPr>
        <w:pStyle w:val="Default"/>
      </w:pPr>
    </w:p>
    <w:p w:rsidR="00385FED" w:rsidP="00385FED">
      <w:pPr>
        <w:widowControl/>
        <w:tabs>
          <w:tab w:val="left" w:pos="-360"/>
        </w:tabs>
      </w:pPr>
      <w:r w:rsidRPr="004E291F">
        <w:t>You may contact this office if you have any questions.</w:t>
      </w:r>
    </w:p>
    <w:p w:rsidR="00385FED" w:rsidP="00385FED">
      <w:pPr>
        <w:pStyle w:val="Default"/>
      </w:pPr>
    </w:p>
    <w:p w:rsidR="00385FED" w:rsidP="00385FED">
      <w:pPr>
        <w:pStyle w:val="Default"/>
        <w:rPr>
          <w:noProof/>
        </w:rPr>
      </w:pPr>
    </w:p>
    <w:p w:rsidR="00385FED" w:rsidP="00385FED">
      <w:pPr>
        <w:pStyle w:val="Default"/>
        <w:rPr>
          <w:noProof/>
        </w:rPr>
      </w:pPr>
    </w:p>
    <w:p w:rsidR="00385FED" w:rsidP="00385FED">
      <w:pPr>
        <w:pStyle w:val="Default"/>
      </w:pPr>
    </w:p>
    <w:p w:rsidR="00385FED" w:rsidP="00385FED">
      <w:pPr>
        <w:pStyle w:val="Default"/>
      </w:pPr>
    </w:p>
    <w:p w:rsidR="00385FED" w:rsidRPr="00F23FAE" w:rsidP="00385FED">
      <w:pPr>
        <w:widowControl/>
      </w:pPr>
      <w:r w:rsidRPr="00F23FAE">
        <w:t>David C. Dombrowski</w:t>
      </w:r>
    </w:p>
    <w:p w:rsidR="00385FED" w:rsidRPr="00F23FAE" w:rsidP="00385FED">
      <w:pPr>
        <w:widowControl/>
      </w:pPr>
      <w:r w:rsidRPr="00F23FAE">
        <w:t>Regional Director</w:t>
      </w:r>
    </w:p>
    <w:p w:rsidR="00385FED" w:rsidRPr="00F23FAE" w:rsidP="00385FED">
      <w:pPr>
        <w:widowControl/>
      </w:pPr>
      <w:r>
        <w:t>Region One</w:t>
      </w:r>
    </w:p>
    <w:p w:rsidR="00385FED" w:rsidRPr="00F23FAE" w:rsidP="00385FED">
      <w:pPr>
        <w:widowControl/>
      </w:pPr>
      <w:r w:rsidRPr="00F23FAE">
        <w:t>Enforcement Bureau</w:t>
      </w:r>
    </w:p>
    <w:p w:rsidR="00385FED" w:rsidRPr="00AB1D08" w:rsidP="00385FED">
      <w:pPr>
        <w:widowControl/>
      </w:pPr>
      <w:r w:rsidRPr="00F23FAE">
        <w:t>Federal Communications Commission</w:t>
      </w:r>
    </w:p>
    <w:p w:rsidR="00725A95" w:rsidRPr="00F23FAE" w:rsidP="00385FED">
      <w:pPr>
        <w:widowControl/>
      </w:pPr>
    </w:p>
    <w:p w:rsidR="00725A95" w:rsidRPr="00F23FAE" w:rsidP="00385FED">
      <w:pPr>
        <w:widowControl/>
      </w:pPr>
    </w:p>
    <w:p w:rsidR="00725A95" w:rsidRPr="00F23FAE" w:rsidP="00385FED">
      <w:pPr>
        <w:widowControl/>
      </w:pPr>
      <w:r w:rsidRPr="00F23FAE">
        <w:t>Attachments:</w:t>
      </w:r>
    </w:p>
    <w:p w:rsidR="00725A95" w:rsidRPr="00F23FAE" w:rsidP="00385FED">
      <w:pPr>
        <w:widowControl/>
      </w:pPr>
      <w:r w:rsidRPr="00F23FAE">
        <w:tab/>
        <w:t>Excerpts from the Communications Act of 1934, As Amended</w:t>
      </w:r>
    </w:p>
    <w:p w:rsidR="00725A95" w:rsidP="00385FED">
      <w:pPr>
        <w:widowControl/>
      </w:pPr>
      <w:r w:rsidRPr="00F23FAE">
        <w:tab/>
        <w:t>Enforcement Bureau, "Inspection Fact Sheet", March 2005</w:t>
      </w:r>
    </w:p>
    <w:p w:rsidR="00725A95" w:rsidRPr="00F23FAE" w:rsidP="00725A95">
      <w:pPr>
        <w:widowControl/>
        <w:ind w:left="720"/>
      </w:pPr>
    </w:p>
    <w:sectPr w:rsidSect="000F638E">
      <w:headerReference w:type="even" r:id="rId7"/>
      <w:headerReference w:type="default" r:id="rId8"/>
      <w:footerReference w:type="even" r:id="rId9"/>
      <w:footerReference w:type="default" r:id="rId10"/>
      <w:headerReference w:type="first" r:id="rId11"/>
      <w:footerReference w:type="first" r:id="rId12"/>
      <w:endnotePr>
        <w:numFmt w:val="decimal"/>
      </w:endnotePr>
      <w:type w:val="continuous"/>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1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18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1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F4CBF">
      <w:r>
        <w:separator/>
      </w:r>
    </w:p>
  </w:footnote>
  <w:footnote w:type="continuationSeparator" w:id="1">
    <w:p w:rsidR="003F4CBF">
      <w:r>
        <w:continuationSeparator/>
      </w:r>
    </w:p>
  </w:footnote>
  <w:footnote w:id="2">
    <w:p w:rsidR="004E5066" w:rsidP="004E5066">
      <w:pPr>
        <w:pStyle w:val="FootnoteText"/>
        <w:spacing w:after="120"/>
      </w:pPr>
      <w:r w:rsidRPr="00494AF2">
        <w:rPr>
          <w:rStyle w:val="FootnoteReference"/>
          <w:vertAlign w:val="superscript"/>
        </w:rPr>
        <w:footnoteRef/>
      </w:r>
      <w:r>
        <w:t xml:space="preserve"> </w:t>
      </w:r>
      <w:r w:rsidRPr="004E291F">
        <w:t xml:space="preserve">47 U.S.C. § 301.  </w:t>
      </w:r>
    </w:p>
  </w:footnote>
  <w:footnote w:id="3">
    <w:p w:rsidR="004E5066" w:rsidP="004E5066">
      <w:pPr>
        <w:pStyle w:val="FootnoteText"/>
        <w:spacing w:after="120"/>
      </w:pPr>
      <w:r w:rsidRPr="00494AF2">
        <w:rPr>
          <w:rStyle w:val="FootnoteReference"/>
          <w:vertAlign w:val="superscript"/>
        </w:rPr>
        <w:footnoteRef/>
      </w:r>
      <w:r>
        <w:t xml:space="preserve"> </w:t>
      </w:r>
      <w:r w:rsidRPr="004E291F">
        <w:t xml:space="preserve">47 CFR §§ 15.1 </w:t>
      </w:r>
      <w:r w:rsidRPr="004E291F">
        <w:rPr>
          <w:i/>
        </w:rPr>
        <w:t>et seq</w:t>
      </w:r>
      <w:r w:rsidRPr="004E291F">
        <w:t xml:space="preserve">. </w:t>
      </w:r>
      <w:r>
        <w:t xml:space="preserve">  </w:t>
      </w:r>
    </w:p>
  </w:footnote>
  <w:footnote w:id="4">
    <w:p w:rsidR="00385FED" w:rsidP="00385FED">
      <w:pPr>
        <w:pStyle w:val="FootnoteText"/>
        <w:spacing w:after="120"/>
      </w:pPr>
      <w:r w:rsidRPr="00577F46">
        <w:rPr>
          <w:rStyle w:val="FootnoteReference"/>
          <w:vertAlign w:val="superscript"/>
        </w:rPr>
        <w:footnoteRef/>
      </w:r>
      <w:r w:rsidRPr="00577F46">
        <w:rPr>
          <w:vertAlign w:val="superscript"/>
        </w:rPr>
        <w:t xml:space="preserve"> </w:t>
      </w:r>
      <w:r w:rsidR="000B39F0">
        <w:t>47 U.S.C. § 301.</w:t>
      </w:r>
    </w:p>
  </w:footnote>
  <w:footnote w:id="5">
    <w:p w:rsidR="00385FED" w:rsidP="00385FED">
      <w:pPr>
        <w:pStyle w:val="FootnoteText"/>
        <w:spacing w:after="120"/>
      </w:pPr>
      <w:r w:rsidRPr="00494AF2">
        <w:rPr>
          <w:rStyle w:val="FootnoteReference"/>
          <w:vertAlign w:val="superscript"/>
        </w:rPr>
        <w:footnoteRef/>
      </w:r>
      <w:r>
        <w:t xml:space="preserve"> </w:t>
      </w:r>
      <w:r w:rsidRPr="004E291F">
        <w:rPr>
          <w:i/>
          <w:szCs w:val="24"/>
        </w:rPr>
        <w:t xml:space="preserve">See </w:t>
      </w:r>
      <w:r w:rsidRPr="004E291F">
        <w:rPr>
          <w:szCs w:val="24"/>
        </w:rPr>
        <w:t>47 U.S.C. §§ 401, 501, 503 and 510.</w:t>
      </w:r>
    </w:p>
  </w:footnote>
  <w:footnote w:id="6">
    <w:p w:rsidR="00385FED" w:rsidP="00385FED">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1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D75FE">
    <w:pPr>
      <w:spacing w:line="240" w:lineRule="exact"/>
      <w:rPr>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841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movePersonalInformation/>
  <w:removeDateAndTime/>
  <w:doNotDisplayPageBoundaries/>
  <w:bordersDoNotSurroundHeader/>
  <w:bordersDoNotSurroundFooter/>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revisionView w:comments="1" w:formatting="1" w:inkAnnotations="0" w:insDel="1" w:markup="1"/>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0"/>
    <w:footnote w:id="1"/>
  </w:footnotePr>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049"/>
    <w:rsid w:val="00016670"/>
    <w:rsid w:val="00032020"/>
    <w:rsid w:val="00037B85"/>
    <w:rsid w:val="0005625F"/>
    <w:rsid w:val="00057FC6"/>
    <w:rsid w:val="00064193"/>
    <w:rsid w:val="00064E62"/>
    <w:rsid w:val="00073D56"/>
    <w:rsid w:val="00077AD8"/>
    <w:rsid w:val="000942D1"/>
    <w:rsid w:val="000956E5"/>
    <w:rsid w:val="000A2CFE"/>
    <w:rsid w:val="000B260A"/>
    <w:rsid w:val="000B39F0"/>
    <w:rsid w:val="000B3B68"/>
    <w:rsid w:val="000C2367"/>
    <w:rsid w:val="000F638E"/>
    <w:rsid w:val="00105094"/>
    <w:rsid w:val="00110775"/>
    <w:rsid w:val="0011401C"/>
    <w:rsid w:val="00117E88"/>
    <w:rsid w:val="001203E1"/>
    <w:rsid w:val="00122B5E"/>
    <w:rsid w:val="00136CCD"/>
    <w:rsid w:val="001370C2"/>
    <w:rsid w:val="00147405"/>
    <w:rsid w:val="00156B77"/>
    <w:rsid w:val="00165D7A"/>
    <w:rsid w:val="001B667E"/>
    <w:rsid w:val="001C6E5F"/>
    <w:rsid w:val="001D2944"/>
    <w:rsid w:val="001F298A"/>
    <w:rsid w:val="001F750D"/>
    <w:rsid w:val="0022730F"/>
    <w:rsid w:val="002408D3"/>
    <w:rsid w:val="002661E0"/>
    <w:rsid w:val="0027049D"/>
    <w:rsid w:val="00275536"/>
    <w:rsid w:val="00285BA7"/>
    <w:rsid w:val="00292877"/>
    <w:rsid w:val="0029677C"/>
    <w:rsid w:val="002A0EEC"/>
    <w:rsid w:val="002A64F6"/>
    <w:rsid w:val="002C1369"/>
    <w:rsid w:val="002D2589"/>
    <w:rsid w:val="002E6AE9"/>
    <w:rsid w:val="002E7FFA"/>
    <w:rsid w:val="002F3947"/>
    <w:rsid w:val="00302018"/>
    <w:rsid w:val="00384188"/>
    <w:rsid w:val="00385FED"/>
    <w:rsid w:val="003868D2"/>
    <w:rsid w:val="003B1537"/>
    <w:rsid w:val="003B761C"/>
    <w:rsid w:val="003F4CBF"/>
    <w:rsid w:val="004134CA"/>
    <w:rsid w:val="00413BE5"/>
    <w:rsid w:val="004328D0"/>
    <w:rsid w:val="0046033C"/>
    <w:rsid w:val="00493DE3"/>
    <w:rsid w:val="004A0C24"/>
    <w:rsid w:val="004D5B02"/>
    <w:rsid w:val="004E072D"/>
    <w:rsid w:val="004E291F"/>
    <w:rsid w:val="004E5066"/>
    <w:rsid w:val="004E5964"/>
    <w:rsid w:val="005552B9"/>
    <w:rsid w:val="00577F46"/>
    <w:rsid w:val="005A7BE3"/>
    <w:rsid w:val="005B0D6B"/>
    <w:rsid w:val="005C34FE"/>
    <w:rsid w:val="005D3E97"/>
    <w:rsid w:val="005F40C4"/>
    <w:rsid w:val="00600E6C"/>
    <w:rsid w:val="0060495B"/>
    <w:rsid w:val="00637D25"/>
    <w:rsid w:val="00660375"/>
    <w:rsid w:val="0066201B"/>
    <w:rsid w:val="00662C4A"/>
    <w:rsid w:val="00663A30"/>
    <w:rsid w:val="00684966"/>
    <w:rsid w:val="00690628"/>
    <w:rsid w:val="006A3026"/>
    <w:rsid w:val="006B0768"/>
    <w:rsid w:val="006B65FF"/>
    <w:rsid w:val="006C092C"/>
    <w:rsid w:val="006C35A0"/>
    <w:rsid w:val="006C6C0D"/>
    <w:rsid w:val="006D6BF1"/>
    <w:rsid w:val="006D75FE"/>
    <w:rsid w:val="006E2475"/>
    <w:rsid w:val="00701E24"/>
    <w:rsid w:val="007030C1"/>
    <w:rsid w:val="007062BA"/>
    <w:rsid w:val="0071380B"/>
    <w:rsid w:val="00725A95"/>
    <w:rsid w:val="0073183C"/>
    <w:rsid w:val="00732383"/>
    <w:rsid w:val="00762610"/>
    <w:rsid w:val="00790CA7"/>
    <w:rsid w:val="00792049"/>
    <w:rsid w:val="008438BC"/>
    <w:rsid w:val="00857372"/>
    <w:rsid w:val="00871BD0"/>
    <w:rsid w:val="008928DB"/>
    <w:rsid w:val="00896502"/>
    <w:rsid w:val="008A7B3E"/>
    <w:rsid w:val="008D312A"/>
    <w:rsid w:val="008D5303"/>
    <w:rsid w:val="008F4CF8"/>
    <w:rsid w:val="00913A12"/>
    <w:rsid w:val="00937431"/>
    <w:rsid w:val="00961C2F"/>
    <w:rsid w:val="009718EC"/>
    <w:rsid w:val="00971D0B"/>
    <w:rsid w:val="00974D7D"/>
    <w:rsid w:val="009C19C0"/>
    <w:rsid w:val="009E5BED"/>
    <w:rsid w:val="00A02B77"/>
    <w:rsid w:val="00A058D8"/>
    <w:rsid w:val="00A25C00"/>
    <w:rsid w:val="00A81E3C"/>
    <w:rsid w:val="00A84D32"/>
    <w:rsid w:val="00A943CD"/>
    <w:rsid w:val="00AA1150"/>
    <w:rsid w:val="00AA1DAE"/>
    <w:rsid w:val="00AB1D08"/>
    <w:rsid w:val="00AB6D8B"/>
    <w:rsid w:val="00AC24D3"/>
    <w:rsid w:val="00AF5E86"/>
    <w:rsid w:val="00B10E31"/>
    <w:rsid w:val="00B221F6"/>
    <w:rsid w:val="00B56088"/>
    <w:rsid w:val="00B72217"/>
    <w:rsid w:val="00B7336F"/>
    <w:rsid w:val="00B87BF6"/>
    <w:rsid w:val="00C24333"/>
    <w:rsid w:val="00CA2E04"/>
    <w:rsid w:val="00CB172D"/>
    <w:rsid w:val="00CB3981"/>
    <w:rsid w:val="00CC34B2"/>
    <w:rsid w:val="00CE5397"/>
    <w:rsid w:val="00D2111A"/>
    <w:rsid w:val="00D32D65"/>
    <w:rsid w:val="00D44422"/>
    <w:rsid w:val="00D55DF7"/>
    <w:rsid w:val="00D61DDF"/>
    <w:rsid w:val="00D628F6"/>
    <w:rsid w:val="00DB521F"/>
    <w:rsid w:val="00DD71DF"/>
    <w:rsid w:val="00DE6994"/>
    <w:rsid w:val="00DF64C2"/>
    <w:rsid w:val="00E03A98"/>
    <w:rsid w:val="00E16F72"/>
    <w:rsid w:val="00E50576"/>
    <w:rsid w:val="00E54E5A"/>
    <w:rsid w:val="00E65EC5"/>
    <w:rsid w:val="00E74B55"/>
    <w:rsid w:val="00E87D92"/>
    <w:rsid w:val="00EB4B11"/>
    <w:rsid w:val="00ED1018"/>
    <w:rsid w:val="00EF0BC6"/>
    <w:rsid w:val="00F12BC1"/>
    <w:rsid w:val="00F1583C"/>
    <w:rsid w:val="00F23FAE"/>
    <w:rsid w:val="00F5046F"/>
    <w:rsid w:val="00F620AB"/>
    <w:rsid w:val="00F6293C"/>
    <w:rsid w:val="00F66D63"/>
    <w:rsid w:val="00FA1E72"/>
    <w:rsid w:val="00FD5967"/>
    <w:rsid w:val="00FE2A99"/>
    <w:rsid w:val="00FF5EF5"/>
    <w:rsid w:val="00FF746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5522"/>
      </w:tabs>
      <w:suppressAutoHyphens/>
      <w:ind w:left="1684"/>
      <w:jc w:val="center"/>
      <w:outlineLvl w:val="0"/>
    </w:pPr>
    <w:rPr>
      <w:rFonts w:ascii="CG Times" w:hAnsi="CG Times"/>
      <w:b/>
    </w:rPr>
  </w:style>
  <w:style w:type="paragraph" w:styleId="Heading2">
    <w:name w:val="heading 2"/>
    <w:basedOn w:val="Normal"/>
    <w:next w:val="Normal"/>
    <w:qFormat/>
    <w:pPr>
      <w:keepNext/>
      <w:widowControl/>
      <w:tabs>
        <w:tab w:val="center" w:pos="4291"/>
        <w:tab w:val="left" w:pos="5400"/>
        <w:tab w:val="left" w:pos="6120"/>
        <w:tab w:val="left" w:pos="6840"/>
        <w:tab w:val="left" w:pos="7560"/>
        <w:tab w:val="left" w:pos="8280"/>
      </w:tabs>
      <w:outlineLvl w:val="1"/>
    </w:pPr>
    <w:rPr>
      <w:b/>
      <w:i/>
      <w:sz w:val="22"/>
    </w:rPr>
  </w:style>
  <w:style w:type="paragraph" w:styleId="Heading3">
    <w:name w:val="heading 3"/>
    <w:basedOn w:val="Normal"/>
    <w:next w:val="Normal"/>
    <w:qFormat/>
    <w:pPr>
      <w:keepNext/>
      <w:tabs>
        <w:tab w:val="center" w:pos="5522"/>
      </w:tabs>
      <w:suppressAutoHyphens/>
      <w:ind w:left="-360"/>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pPr>
      <w:widowControl/>
      <w:tabs>
        <w:tab w:val="center" w:pos="4291"/>
        <w:tab w:val="left" w:pos="5400"/>
        <w:tab w:val="left" w:pos="6120"/>
        <w:tab w:val="left" w:pos="6840"/>
        <w:tab w:val="left" w:pos="7560"/>
        <w:tab w:val="left" w:pos="8280"/>
      </w:tabs>
      <w:jc w:val="both"/>
    </w:pPr>
    <w:rPr>
      <w:b/>
    </w:rPr>
  </w:style>
  <w:style w:type="paragraph" w:styleId="Caption">
    <w:name w:val="caption"/>
    <w:basedOn w:val="Normal"/>
    <w:next w:val="Normal"/>
    <w:qFormat/>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DocumentMap">
    <w:name w:val="Document Map"/>
    <w:basedOn w:val="Normal"/>
    <w:semiHidden/>
    <w:pPr>
      <w:shd w:val="clear" w:color="auto" w:fill="000080"/>
    </w:pPr>
    <w:rPr>
      <w:rFonts w:ascii="Tahoma" w:hAnsi="Tahoma"/>
    </w:rPr>
  </w:style>
  <w:style w:type="paragraph" w:styleId="FootnoteText">
    <w:name w:val="footnote text"/>
    <w:basedOn w:val="Normal"/>
    <w:link w:val="FootnoteTextChar"/>
    <w:semiHidden/>
    <w:rsid w:val="00663A30"/>
    <w:pPr>
      <w:widowControl/>
    </w:pPr>
    <w:rPr>
      <w:snapToGrid/>
      <w:sz w:val="20"/>
    </w:rPr>
  </w:style>
  <w:style w:type="paragraph" w:styleId="HTMLPreformatted">
    <w:name w:val="HTML Preformatted"/>
    <w:basedOn w:val="Normal"/>
    <w:rsid w:val="0079204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rPr>
  </w:style>
  <w:style w:type="paragraph" w:customStyle="1" w:styleId="Default">
    <w:name w:val="Default"/>
    <w:rsid w:val="004E5066"/>
    <w:pPr>
      <w:autoSpaceDE w:val="0"/>
      <w:autoSpaceDN w:val="0"/>
      <w:adjustRightInd w:val="0"/>
    </w:pPr>
    <w:rPr>
      <w:color w:val="000000"/>
      <w:sz w:val="24"/>
      <w:szCs w:val="24"/>
    </w:rPr>
  </w:style>
  <w:style w:type="paragraph" w:styleId="BalloonText">
    <w:name w:val="Balloon Text"/>
    <w:basedOn w:val="Normal"/>
    <w:link w:val="BalloonTextChar"/>
    <w:rsid w:val="000B39F0"/>
    <w:rPr>
      <w:rFonts w:ascii="Segoe UI" w:hAnsi="Segoe UI" w:cs="Segoe UI"/>
      <w:sz w:val="18"/>
      <w:szCs w:val="18"/>
    </w:rPr>
  </w:style>
  <w:style w:type="character" w:customStyle="1" w:styleId="BalloonTextChar">
    <w:name w:val="Balloon Text Char"/>
    <w:link w:val="BalloonText"/>
    <w:rsid w:val="000B39F0"/>
    <w:rPr>
      <w:rFonts w:ascii="Segoe UI" w:hAnsi="Segoe UI" w:cs="Segoe UI"/>
      <w:snapToGrid w:val="0"/>
      <w:sz w:val="18"/>
      <w:szCs w:val="18"/>
    </w:rPr>
  </w:style>
  <w:style w:type="character" w:customStyle="1" w:styleId="FootnoteTextChar">
    <w:name w:val="Footnote Text Char"/>
    <w:link w:val="FootnoteText"/>
    <w:semiHidden/>
    <w:rsid w:val="00385F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3.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image" Target="media/image1.png"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8437ED-3A9D-4FE8-9A8B-3391758E62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2292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2018-05-01T14:09:49Z</dcterms:created>
  <dcterms:modified xsi:type="dcterms:W3CDTF">2018-05-01T14:09:49Z</dcterms:modified>
</cp:coreProperties>
</file>