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050D1" w:rsidRPr="005577AD" w:rsidP="007050D1">
      <w:pPr>
        <w:jc w:val="center"/>
        <w:rPr>
          <w:b/>
          <w:bCs/>
          <w:caps/>
          <w:szCs w:val="22"/>
        </w:rPr>
      </w:pPr>
      <w:bookmarkStart w:id="0" w:name="_GoBack"/>
      <w:bookmarkEnd w:id="0"/>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E13606" w:rsidP="00E13606">
      <w:pPr>
        <w:widowControl/>
        <w:suppressAutoHyphens/>
        <w:ind w:left="720" w:hanging="720"/>
        <w:rPr>
          <w:szCs w:val="22"/>
        </w:rPr>
      </w:pPr>
      <w:r w:rsidRPr="005577AD">
        <w:rPr>
          <w:iCs/>
          <w:szCs w:val="22"/>
        </w:rPr>
        <w:t>Re:</w:t>
      </w:r>
      <w:r>
        <w:rPr>
          <w:szCs w:val="22"/>
        </w:rPr>
        <w:tab/>
      </w:r>
      <w:r w:rsidRPr="00540398">
        <w:rPr>
          <w:rFonts w:eastAsia="Calibri"/>
          <w:i/>
          <w:snapToGrid/>
          <w:spacing w:val="-2"/>
          <w:kern w:val="0"/>
          <w:szCs w:val="22"/>
        </w:rPr>
        <w:t>Amendment of Parts 0, 1, 5, 73, and 74 of the Commission’s Rules Regarding Posting of Station Licenses and Related Information</w:t>
      </w:r>
      <w:r w:rsidRPr="00062036">
        <w:rPr>
          <w:i/>
          <w:szCs w:val="22"/>
        </w:rPr>
        <w:t>,</w:t>
      </w:r>
      <w:r w:rsidRPr="00062036">
        <w:rPr>
          <w:szCs w:val="22"/>
        </w:rPr>
        <w:t xml:space="preserve"> </w:t>
      </w:r>
      <w:r>
        <w:rPr>
          <w:szCs w:val="22"/>
        </w:rPr>
        <w:t>MB Docket No. 18-121</w:t>
      </w:r>
      <w:r w:rsidRPr="00062036">
        <w:rPr>
          <w:szCs w:val="22"/>
        </w:rPr>
        <w:t xml:space="preserve">; </w:t>
      </w:r>
      <w:r w:rsidRPr="00062036">
        <w:rPr>
          <w:i/>
          <w:szCs w:val="22"/>
        </w:rPr>
        <w:t>Modernization of Media Regulation Initiative</w:t>
      </w:r>
      <w:r w:rsidRPr="00062036">
        <w:rPr>
          <w:szCs w:val="22"/>
        </w:rPr>
        <w:t>, MB Docket No. 17-105</w:t>
      </w:r>
    </w:p>
    <w:p w:rsidR="0095637E" w:rsidP="00AC4DF3">
      <w:pPr>
        <w:ind w:firstLine="720"/>
        <w:rPr>
          <w:szCs w:val="22"/>
        </w:rPr>
      </w:pPr>
    </w:p>
    <w:p w:rsidR="00E13606" w:rsidP="006A0BFB">
      <w:pPr>
        <w:ind w:firstLine="720"/>
        <w:rPr>
          <w:szCs w:val="22"/>
        </w:rPr>
      </w:pPr>
      <w:r w:rsidRPr="00FC6276">
        <w:rPr>
          <w:szCs w:val="22"/>
        </w:rPr>
        <w:t>Last month I had the opportunity to visit One World Trade Center</w:t>
      </w:r>
      <w:r>
        <w:rPr>
          <w:szCs w:val="22"/>
        </w:rPr>
        <w:t>, or, known by some as Freedom Tower</w:t>
      </w:r>
      <w:r w:rsidRPr="00FC6276">
        <w:rPr>
          <w:szCs w:val="22"/>
        </w:rPr>
        <w:t>.  This visit has been on my list for a while, as broadcasters such as Fox, NBC</w:t>
      </w:r>
      <w:r>
        <w:rPr>
          <w:szCs w:val="22"/>
        </w:rPr>
        <w:t>,</w:t>
      </w:r>
      <w:r w:rsidRPr="00FC6276">
        <w:rPr>
          <w:szCs w:val="22"/>
        </w:rPr>
        <w:t xml:space="preserve"> and CBS have relocated or plan to relocate in the near future </w:t>
      </w:r>
      <w:r>
        <w:rPr>
          <w:szCs w:val="22"/>
        </w:rPr>
        <w:t xml:space="preserve">their broadcast antennas </w:t>
      </w:r>
      <w:r w:rsidRPr="00FC6276">
        <w:rPr>
          <w:szCs w:val="22"/>
        </w:rPr>
        <w:t xml:space="preserve">from the Empire State Building to One World Trade Center, </w:t>
      </w:r>
      <w:r>
        <w:rPr>
          <w:szCs w:val="22"/>
        </w:rPr>
        <w:t>facilitating</w:t>
      </w:r>
      <w:r w:rsidRPr="00FC6276">
        <w:rPr>
          <w:szCs w:val="22"/>
        </w:rPr>
        <w:t xml:space="preserve"> the repack process.  </w:t>
      </w:r>
    </w:p>
    <w:p w:rsidR="00E13606" w:rsidP="006A0BFB">
      <w:pPr>
        <w:ind w:firstLine="720"/>
        <w:rPr>
          <w:szCs w:val="22"/>
        </w:rPr>
      </w:pPr>
    </w:p>
    <w:p w:rsidR="00E13606" w:rsidRPr="00FC6276" w:rsidP="006A0BFB">
      <w:pPr>
        <w:ind w:firstLine="720"/>
        <w:rPr>
          <w:szCs w:val="22"/>
        </w:rPr>
      </w:pPr>
      <w:r w:rsidRPr="00FC6276">
        <w:rPr>
          <w:szCs w:val="22"/>
        </w:rPr>
        <w:t>When we arrived, we were escorted to an elevator bank used exclusively by the building’s tenants and sent up to Floor 64.  From there, we walked to another elevator bank tha</w:t>
      </w:r>
      <w:r>
        <w:rPr>
          <w:szCs w:val="22"/>
        </w:rPr>
        <w:t>t climbed to Floor 90.  On</w:t>
      </w:r>
      <w:r w:rsidRPr="00FC6276">
        <w:rPr>
          <w:szCs w:val="22"/>
        </w:rPr>
        <w:t xml:space="preserve"> the 90th Floor, the engineer we were with </w:t>
      </w:r>
      <w:r>
        <w:rPr>
          <w:szCs w:val="22"/>
        </w:rPr>
        <w:t>proceeded through multiple security layers</w:t>
      </w:r>
      <w:r w:rsidRPr="00FC6276">
        <w:rPr>
          <w:szCs w:val="22"/>
        </w:rPr>
        <w:t xml:space="preserve"> to take us into the World Trade Center installation.  Once inside, not only did I have the opportunity to view this amazing facility, but I also had the privilege of seeing the location where broadcaster licenses and authorizations were literally taped to the wall.  </w:t>
      </w:r>
    </w:p>
    <w:p w:rsidR="00E13606" w:rsidP="006A0BFB">
      <w:pPr>
        <w:ind w:firstLine="720"/>
        <w:rPr>
          <w:szCs w:val="22"/>
        </w:rPr>
      </w:pPr>
    </w:p>
    <w:p w:rsidR="00E13606" w:rsidP="006A0BFB">
      <w:pPr>
        <w:ind w:firstLine="720"/>
        <w:jc w:val="center"/>
        <w:rPr>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83.75pt;visibility:visible">
            <v:imagedata r:id="rId5" o:title=""/>
          </v:shape>
        </w:pict>
      </w:r>
    </w:p>
    <w:p w:rsidR="00E13606" w:rsidRPr="00FC6276" w:rsidP="006A0BFB">
      <w:pPr>
        <w:ind w:firstLine="720"/>
        <w:jc w:val="center"/>
        <w:rPr>
          <w:szCs w:val="22"/>
        </w:rPr>
      </w:pPr>
    </w:p>
    <w:p w:rsidR="00E13606" w:rsidP="006A0BFB">
      <w:pPr>
        <w:ind w:firstLine="720"/>
        <w:rPr>
          <w:szCs w:val="22"/>
        </w:rPr>
      </w:pPr>
      <w:r w:rsidRPr="00FC6276">
        <w:rPr>
          <w:szCs w:val="22"/>
        </w:rPr>
        <w:t xml:space="preserve">No member of the public has access to this facility to view this paperwork, which was in fact conspicuously placed.  </w:t>
      </w:r>
      <w:r>
        <w:rPr>
          <w:szCs w:val="22"/>
        </w:rPr>
        <w:t>On point, I have pushed to remove certain FCC rules over the years to allow broadcasters to better secure their premises and promote safety.  In such an environment, i</w:t>
      </w:r>
      <w:r w:rsidRPr="00FC6276">
        <w:rPr>
          <w:szCs w:val="22"/>
        </w:rPr>
        <w:t xml:space="preserve">t then begs the question, how is this rule serving the public interest?  Indeed, the genesis of this requirement stems from the Federal Radio Commission and we can find “no explicit rationale for the posting requirements.”  </w:t>
      </w:r>
      <w:r>
        <w:rPr>
          <w:szCs w:val="22"/>
        </w:rPr>
        <w:t xml:space="preserve">I truly believe that this proceeding will confirm that this rule should be set into an appropriate waste bin.  </w:t>
      </w:r>
    </w:p>
    <w:p w:rsidR="00E13606" w:rsidP="006A0BFB">
      <w:pPr>
        <w:ind w:firstLine="720"/>
        <w:rPr>
          <w:szCs w:val="22"/>
        </w:rPr>
      </w:pPr>
    </w:p>
    <w:p w:rsidR="00E13606" w:rsidRPr="00FC6276" w:rsidP="006A0BFB">
      <w:pPr>
        <w:ind w:firstLine="720"/>
        <w:rPr>
          <w:szCs w:val="22"/>
        </w:rPr>
      </w:pPr>
      <w:r w:rsidRPr="00FC6276">
        <w:rPr>
          <w:szCs w:val="22"/>
        </w:rPr>
        <w:t xml:space="preserve">I thank the chairman for teeing this item up and continuing to modernize our media rules.  I approve.  </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E13606">
      <w:rPr>
        <w:spacing w:val="-2"/>
      </w:rPr>
      <w:t>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122BD5"/>
    <w:rsid w:val="00133F79"/>
    <w:rsid w:val="00181C9A"/>
    <w:rsid w:val="00194A66"/>
    <w:rsid w:val="001D6BCF"/>
    <w:rsid w:val="001E01CA"/>
    <w:rsid w:val="0023280D"/>
    <w:rsid w:val="00275CF5"/>
    <w:rsid w:val="0028301F"/>
    <w:rsid w:val="00285017"/>
    <w:rsid w:val="002A2D2E"/>
    <w:rsid w:val="002C00E8"/>
    <w:rsid w:val="002E0CAF"/>
    <w:rsid w:val="00343749"/>
    <w:rsid w:val="003660ED"/>
    <w:rsid w:val="003B0550"/>
    <w:rsid w:val="003B694F"/>
    <w:rsid w:val="003F171C"/>
    <w:rsid w:val="00412FC5"/>
    <w:rsid w:val="00422276"/>
    <w:rsid w:val="004242F1"/>
    <w:rsid w:val="00445A00"/>
    <w:rsid w:val="00451B0F"/>
    <w:rsid w:val="004C2EE3"/>
    <w:rsid w:val="004E4A22"/>
    <w:rsid w:val="00511968"/>
    <w:rsid w:val="00512137"/>
    <w:rsid w:val="00532ACC"/>
    <w:rsid w:val="00540398"/>
    <w:rsid w:val="0055614C"/>
    <w:rsid w:val="005577AD"/>
    <w:rsid w:val="005E14C2"/>
    <w:rsid w:val="00607BA5"/>
    <w:rsid w:val="0061180A"/>
    <w:rsid w:val="00626EB6"/>
    <w:rsid w:val="00655D03"/>
    <w:rsid w:val="00683388"/>
    <w:rsid w:val="00683F84"/>
    <w:rsid w:val="006A0BFB"/>
    <w:rsid w:val="006A6A81"/>
    <w:rsid w:val="006B1EBA"/>
    <w:rsid w:val="006F471A"/>
    <w:rsid w:val="006F7393"/>
    <w:rsid w:val="0070224F"/>
    <w:rsid w:val="007050D1"/>
    <w:rsid w:val="007115F7"/>
    <w:rsid w:val="00785689"/>
    <w:rsid w:val="0079754B"/>
    <w:rsid w:val="007A1E6D"/>
    <w:rsid w:val="007B0EB2"/>
    <w:rsid w:val="00810B6F"/>
    <w:rsid w:val="00822CE0"/>
    <w:rsid w:val="00841AB1"/>
    <w:rsid w:val="008C68F1"/>
    <w:rsid w:val="00921803"/>
    <w:rsid w:val="00926503"/>
    <w:rsid w:val="0095637E"/>
    <w:rsid w:val="009726D8"/>
    <w:rsid w:val="009F76DB"/>
    <w:rsid w:val="00A32C3B"/>
    <w:rsid w:val="00A45F4F"/>
    <w:rsid w:val="00A600A9"/>
    <w:rsid w:val="00AA55B7"/>
    <w:rsid w:val="00AA5B9E"/>
    <w:rsid w:val="00AB2407"/>
    <w:rsid w:val="00AB53DF"/>
    <w:rsid w:val="00AC4DF3"/>
    <w:rsid w:val="00B07E5C"/>
    <w:rsid w:val="00B811F7"/>
    <w:rsid w:val="00BA5DC6"/>
    <w:rsid w:val="00BA6196"/>
    <w:rsid w:val="00BC6D8C"/>
    <w:rsid w:val="00BF4EA5"/>
    <w:rsid w:val="00C34006"/>
    <w:rsid w:val="00C426B1"/>
    <w:rsid w:val="00C42740"/>
    <w:rsid w:val="00C66160"/>
    <w:rsid w:val="00C721AC"/>
    <w:rsid w:val="00C90D6A"/>
    <w:rsid w:val="00CA247E"/>
    <w:rsid w:val="00CC72B6"/>
    <w:rsid w:val="00D0218D"/>
    <w:rsid w:val="00D25FB5"/>
    <w:rsid w:val="00D412A9"/>
    <w:rsid w:val="00D44223"/>
    <w:rsid w:val="00D54029"/>
    <w:rsid w:val="00DA2529"/>
    <w:rsid w:val="00DB130A"/>
    <w:rsid w:val="00DB2EBB"/>
    <w:rsid w:val="00DC10A1"/>
    <w:rsid w:val="00DC655F"/>
    <w:rsid w:val="00DD0B59"/>
    <w:rsid w:val="00DD7EBD"/>
    <w:rsid w:val="00DF62B6"/>
    <w:rsid w:val="00E07225"/>
    <w:rsid w:val="00E13606"/>
    <w:rsid w:val="00E5409F"/>
    <w:rsid w:val="00EE6488"/>
    <w:rsid w:val="00F021FA"/>
    <w:rsid w:val="00F2288C"/>
    <w:rsid w:val="00F62E97"/>
    <w:rsid w:val="00F64209"/>
    <w:rsid w:val="00F93BF5"/>
    <w:rsid w:val="00FC62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ACC"/>
    <w:pPr>
      <w:widowControl w:val="0"/>
    </w:pPr>
    <w:rPr>
      <w:snapToGrid w:val="0"/>
      <w:kern w:val="28"/>
      <w:sz w:val="22"/>
    </w:rPr>
  </w:style>
  <w:style w:type="paragraph" w:styleId="Heading1">
    <w:name w:val="heading 1"/>
    <w:basedOn w:val="Normal"/>
    <w:next w:val="ParaNum"/>
    <w:qFormat/>
    <w:rsid w:val="00532AC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32ACC"/>
    <w:pPr>
      <w:keepNext/>
      <w:numPr>
        <w:ilvl w:val="1"/>
        <w:numId w:val="3"/>
      </w:numPr>
      <w:spacing w:after="120"/>
      <w:outlineLvl w:val="1"/>
    </w:pPr>
    <w:rPr>
      <w:b/>
    </w:rPr>
  </w:style>
  <w:style w:type="paragraph" w:styleId="Heading3">
    <w:name w:val="heading 3"/>
    <w:basedOn w:val="Normal"/>
    <w:next w:val="ParaNum"/>
    <w:qFormat/>
    <w:rsid w:val="00532ACC"/>
    <w:pPr>
      <w:keepNext/>
      <w:numPr>
        <w:ilvl w:val="2"/>
        <w:numId w:val="3"/>
      </w:numPr>
      <w:tabs>
        <w:tab w:val="left" w:pos="2160"/>
      </w:tabs>
      <w:spacing w:after="120"/>
      <w:outlineLvl w:val="2"/>
    </w:pPr>
    <w:rPr>
      <w:b/>
    </w:rPr>
  </w:style>
  <w:style w:type="paragraph" w:styleId="Heading4">
    <w:name w:val="heading 4"/>
    <w:basedOn w:val="Normal"/>
    <w:next w:val="ParaNum"/>
    <w:qFormat/>
    <w:rsid w:val="00532ACC"/>
    <w:pPr>
      <w:keepNext/>
      <w:numPr>
        <w:ilvl w:val="3"/>
        <w:numId w:val="3"/>
      </w:numPr>
      <w:tabs>
        <w:tab w:val="left" w:pos="2880"/>
      </w:tabs>
      <w:spacing w:after="120"/>
      <w:outlineLvl w:val="3"/>
    </w:pPr>
    <w:rPr>
      <w:b/>
    </w:rPr>
  </w:style>
  <w:style w:type="paragraph" w:styleId="Heading5">
    <w:name w:val="heading 5"/>
    <w:basedOn w:val="Normal"/>
    <w:next w:val="ParaNum"/>
    <w:qFormat/>
    <w:rsid w:val="00532AC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32ACC"/>
    <w:pPr>
      <w:numPr>
        <w:ilvl w:val="5"/>
        <w:numId w:val="3"/>
      </w:numPr>
      <w:tabs>
        <w:tab w:val="left" w:pos="4320"/>
      </w:tabs>
      <w:spacing w:after="120"/>
      <w:outlineLvl w:val="5"/>
    </w:pPr>
    <w:rPr>
      <w:b/>
    </w:rPr>
  </w:style>
  <w:style w:type="paragraph" w:styleId="Heading7">
    <w:name w:val="heading 7"/>
    <w:basedOn w:val="Normal"/>
    <w:next w:val="ParaNum"/>
    <w:qFormat/>
    <w:rsid w:val="00532AC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32AC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32AC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532ACC"/>
    <w:pPr>
      <w:numPr>
        <w:numId w:val="2"/>
      </w:numPr>
      <w:tabs>
        <w:tab w:val="clear" w:pos="1080"/>
        <w:tab w:val="num" w:pos="1440"/>
      </w:tabs>
      <w:spacing w:after="120"/>
    </w:pPr>
  </w:style>
  <w:style w:type="paragraph" w:styleId="EndnoteText">
    <w:name w:val="endnote text"/>
    <w:basedOn w:val="Normal"/>
    <w:semiHidden/>
    <w:rsid w:val="00532ACC"/>
    <w:rPr>
      <w:sz w:val="20"/>
    </w:rPr>
  </w:style>
  <w:style w:type="character" w:styleId="EndnoteReference">
    <w:name w:val="endnote reference"/>
    <w:semiHidden/>
    <w:rsid w:val="00532ACC"/>
    <w:rPr>
      <w:vertAlign w:val="superscript"/>
    </w:rPr>
  </w:style>
  <w:style w:type="paragraph" w:styleId="FootnoteText">
    <w:name w:val="footnote text"/>
    <w:rsid w:val="00532ACC"/>
    <w:pPr>
      <w:spacing w:after="120"/>
    </w:pPr>
  </w:style>
  <w:style w:type="character" w:styleId="FootnoteReference">
    <w:name w:val="footnote reference"/>
    <w:rsid w:val="00532ACC"/>
    <w:rPr>
      <w:rFonts w:ascii="Times New Roman" w:hAnsi="Times New Roman"/>
      <w:dstrike w:val="0"/>
      <w:color w:val="auto"/>
      <w:sz w:val="20"/>
      <w:vertAlign w:val="superscript"/>
    </w:rPr>
  </w:style>
  <w:style w:type="paragraph" w:styleId="TOC1">
    <w:name w:val="toc 1"/>
    <w:basedOn w:val="Normal"/>
    <w:next w:val="Normal"/>
    <w:semiHidden/>
    <w:rsid w:val="00532AC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32ACC"/>
    <w:pPr>
      <w:tabs>
        <w:tab w:val="left" w:pos="720"/>
        <w:tab w:val="right" w:leader="dot" w:pos="9360"/>
      </w:tabs>
      <w:suppressAutoHyphens/>
      <w:ind w:left="720" w:right="720" w:hanging="360"/>
    </w:pPr>
    <w:rPr>
      <w:noProof/>
    </w:rPr>
  </w:style>
  <w:style w:type="paragraph" w:styleId="TOC3">
    <w:name w:val="toc 3"/>
    <w:basedOn w:val="Normal"/>
    <w:next w:val="Normal"/>
    <w:semiHidden/>
    <w:rsid w:val="00532AC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32AC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32AC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32AC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32AC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32AC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32AC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32ACC"/>
    <w:pPr>
      <w:tabs>
        <w:tab w:val="right" w:pos="9360"/>
      </w:tabs>
      <w:suppressAutoHyphens/>
    </w:pPr>
  </w:style>
  <w:style w:type="character" w:customStyle="1" w:styleId="EquationCaption">
    <w:name w:val="_Equation Caption"/>
    <w:rsid w:val="00532ACC"/>
  </w:style>
  <w:style w:type="paragraph" w:styleId="Header">
    <w:name w:val="header"/>
    <w:basedOn w:val="Normal"/>
    <w:autoRedefine/>
    <w:rsid w:val="00532ACC"/>
    <w:pPr>
      <w:tabs>
        <w:tab w:val="center" w:pos="4680"/>
        <w:tab w:val="right" w:pos="9360"/>
      </w:tabs>
    </w:pPr>
    <w:rPr>
      <w:b/>
    </w:rPr>
  </w:style>
  <w:style w:type="paragraph" w:styleId="Footer">
    <w:name w:val="footer"/>
    <w:basedOn w:val="Normal"/>
    <w:rsid w:val="00532ACC"/>
    <w:pPr>
      <w:tabs>
        <w:tab w:val="center" w:pos="4320"/>
        <w:tab w:val="right" w:pos="8640"/>
      </w:tabs>
    </w:pPr>
  </w:style>
  <w:style w:type="character" w:styleId="PageNumber">
    <w:name w:val="page number"/>
    <w:rsid w:val="00532ACC"/>
  </w:style>
  <w:style w:type="paragraph" w:styleId="BlockText">
    <w:name w:val="Block Text"/>
    <w:basedOn w:val="Normal"/>
    <w:rsid w:val="00532ACC"/>
    <w:pPr>
      <w:spacing w:after="240"/>
      <w:ind w:left="1440" w:right="1440"/>
    </w:pPr>
  </w:style>
  <w:style w:type="paragraph" w:customStyle="1" w:styleId="Paratitle">
    <w:name w:val="Para title"/>
    <w:basedOn w:val="Normal"/>
    <w:rsid w:val="00532ACC"/>
    <w:pPr>
      <w:tabs>
        <w:tab w:val="center" w:pos="9270"/>
      </w:tabs>
      <w:spacing w:after="240"/>
    </w:pPr>
    <w:rPr>
      <w:spacing w:val="-2"/>
    </w:rPr>
  </w:style>
  <w:style w:type="paragraph" w:customStyle="1" w:styleId="Bullet">
    <w:name w:val="Bullet"/>
    <w:basedOn w:val="Normal"/>
    <w:rsid w:val="00532ACC"/>
    <w:pPr>
      <w:tabs>
        <w:tab w:val="left" w:pos="2160"/>
      </w:tabs>
      <w:spacing w:after="220"/>
      <w:ind w:left="2160" w:hanging="720"/>
    </w:pPr>
  </w:style>
  <w:style w:type="paragraph" w:customStyle="1" w:styleId="TableFormat">
    <w:name w:val="TableFormat"/>
    <w:basedOn w:val="Bullet"/>
    <w:rsid w:val="00532ACC"/>
    <w:pPr>
      <w:tabs>
        <w:tab w:val="clear" w:pos="2160"/>
        <w:tab w:val="left" w:pos="5040"/>
      </w:tabs>
      <w:ind w:left="5040" w:hanging="3600"/>
    </w:pPr>
  </w:style>
  <w:style w:type="paragraph" w:customStyle="1" w:styleId="TOCTitle">
    <w:name w:val="TOC Title"/>
    <w:basedOn w:val="Normal"/>
    <w:rsid w:val="00532AC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32ACC"/>
    <w:pPr>
      <w:jc w:val="center"/>
    </w:pPr>
    <w:rPr>
      <w:rFonts w:ascii="Times New Roman Bold" w:hAnsi="Times New Roman Bold"/>
      <w:b/>
      <w:bCs/>
      <w:caps/>
      <w:szCs w:val="22"/>
    </w:rPr>
  </w:style>
  <w:style w:type="character" w:styleId="Hyperlink">
    <w:name w:val="Hyperlink"/>
    <w:rsid w:val="00532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8DBD-9463-49AD-84F3-C59FED30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2018-05-10T17:52:13Z</dcterms:created>
  <dcterms:modified xsi:type="dcterms:W3CDTF">2018-05-10T17:52:13Z</dcterms:modified>
</cp:coreProperties>
</file>