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RPr="004E291F" w:rsidP="00FE0124">
      <w:pPr>
        <w:suppressAutoHyphens/>
        <w:jc w:val="center"/>
        <w:rPr>
          <w:szCs w:val="24"/>
        </w:rPr>
      </w:pPr>
      <w:r>
        <w:rPr>
          <w:szCs w:val="24"/>
        </w:rPr>
        <w:t>9200 Farm House Lane</w:t>
      </w:r>
    </w:p>
    <w:p w:rsidR="00FE0124" w:rsidP="00FE0124">
      <w:pPr>
        <w:suppressAutoHyphens/>
        <w:jc w:val="center"/>
        <w:outlineLvl w:val="0"/>
        <w:rPr>
          <w:szCs w:val="24"/>
        </w:rPr>
      </w:pPr>
      <w:r>
        <w:rPr>
          <w:szCs w:val="24"/>
        </w:rPr>
        <w:t>Columbia, Maryland 21046</w:t>
      </w:r>
    </w:p>
    <w:p w:rsidR="00EC25CD" w:rsidP="00EC25CD">
      <w:pPr>
        <w:suppressAutoHyphens/>
        <w:jc w:val="center"/>
        <w:outlineLvl w:val="0"/>
        <w:rPr>
          <w:szCs w:val="24"/>
        </w:rPr>
      </w:pPr>
      <w:r>
        <w:rPr>
          <w:szCs w:val="24"/>
        </w:rPr>
        <w:t>Field@FCC.gov</w:t>
      </w:r>
    </w:p>
    <w:p w:rsidR="00FE0124" w:rsidRPr="001B667E" w:rsidP="00EC25CD">
      <w:pPr>
        <w:suppressAutoHyphens/>
        <w:jc w:val="center"/>
        <w:outlineLvl w:val="0"/>
        <w:rPr>
          <w:szCs w:val="24"/>
        </w:rPr>
      </w:pPr>
      <w:r>
        <w:rPr>
          <w:szCs w:val="24"/>
        </w:rPr>
        <w:t xml:space="preserve"> </w:t>
      </w: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May</w:t>
      </w:r>
      <w:r>
        <w:rPr>
          <w:szCs w:val="24"/>
        </w:rPr>
        <w:t xml:space="preserve"> </w:t>
      </w:r>
      <w:r w:rsidR="00ED010E">
        <w:rPr>
          <w:szCs w:val="24"/>
        </w:rPr>
        <w:t>22</w:t>
      </w:r>
      <w:r>
        <w:rPr>
          <w:szCs w:val="24"/>
        </w:rPr>
        <w:t>, 201</w:t>
      </w:r>
      <w:r w:rsidR="00F73CA7">
        <w:rPr>
          <w:szCs w:val="24"/>
        </w:rPr>
        <w:t>8</w:t>
      </w:r>
    </w:p>
    <w:p w:rsidR="0064253B" w:rsidP="00E03A98">
      <w:pPr>
        <w:widowControl/>
      </w:pPr>
    </w:p>
    <w:p w:rsidR="008E6E7B" w:rsidP="00E03A98">
      <w:pPr>
        <w:widowControl/>
      </w:pPr>
      <w:r>
        <w:t>Steffon Samaroo</w:t>
      </w:r>
    </w:p>
    <w:p w:rsidR="006C6C0D" w:rsidRPr="00AB1D08" w:rsidP="00E03A98">
      <w:pPr>
        <w:widowControl/>
        <w:rPr>
          <w:szCs w:val="24"/>
        </w:rPr>
      </w:pPr>
      <w:r>
        <w:t>Brooklyn</w:t>
      </w:r>
      <w:r w:rsidR="00740238">
        <w:t xml:space="preserve">, New </w:t>
      </w:r>
      <w:r>
        <w:t>York</w:t>
      </w:r>
    </w:p>
    <w:p w:rsidR="006C6C0D" w:rsidP="00E03A98">
      <w:pPr>
        <w:widowControl/>
        <w:rPr>
          <w:b/>
          <w:sz w:val="22"/>
        </w:rPr>
      </w:pPr>
    </w:p>
    <w:p w:rsidR="003606E7"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A217FB">
        <w:rPr>
          <w:szCs w:val="24"/>
        </w:rPr>
        <w:t>6421</w:t>
      </w:r>
      <w:r w:rsidRPr="00AB1D08">
        <w:rPr>
          <w:szCs w:val="24"/>
        </w:rPr>
        <w:tab/>
      </w:r>
    </w:p>
    <w:p w:rsidR="006C6C0D" w:rsidP="00224B16">
      <w:pPr>
        <w:pStyle w:val="Default"/>
      </w:pPr>
    </w:p>
    <w:p w:rsidR="003606E7" w:rsidRPr="00AB1D08" w:rsidP="00224B16">
      <w:pPr>
        <w:pStyle w:val="Default"/>
      </w:pPr>
    </w:p>
    <w:p w:rsidR="00EC25CD" w:rsidP="00EC25CD">
      <w:pPr>
        <w:widowControl/>
      </w:pPr>
      <w:r>
        <w:rPr>
          <w:color w:val="000000" w:themeColor="text1"/>
          <w:szCs w:val="24"/>
        </w:rPr>
        <w:t xml:space="preserve">On </w:t>
      </w:r>
      <w:r w:rsidR="00A217FB">
        <w:rPr>
          <w:color w:val="000000" w:themeColor="text1"/>
          <w:szCs w:val="24"/>
        </w:rPr>
        <w:t>April 5</w:t>
      </w:r>
      <w:r>
        <w:rPr>
          <w:color w:val="000000" w:themeColor="text1"/>
          <w:szCs w:val="24"/>
        </w:rPr>
        <w:t>, 201</w:t>
      </w:r>
      <w:r w:rsidR="00F73CA7">
        <w:rPr>
          <w:color w:val="000000" w:themeColor="text1"/>
          <w:szCs w:val="24"/>
        </w:rPr>
        <w:t>8</w:t>
      </w:r>
      <w:r>
        <w:rPr>
          <w:color w:val="000000" w:themeColor="text1"/>
          <w:szCs w:val="24"/>
        </w:rPr>
        <w:t xml:space="preserve">, Agents from the New York Office (New York Office) of the Federal Communications Commission’s (FCC’s or Commission’s) Enforcement Bureau (Bureau) </w:t>
      </w:r>
      <w:r>
        <w:rPr>
          <w:color w:val="000000" w:themeColor="text1"/>
          <w:szCs w:val="24"/>
        </w:rPr>
        <w:t xml:space="preserve">investigated </w:t>
      </w:r>
      <w:r w:rsidRPr="00F912B9">
        <w:rPr>
          <w:color w:val="000000" w:themeColor="text1"/>
          <w:szCs w:val="24"/>
        </w:rPr>
        <w:t>complaint</w:t>
      </w:r>
      <w:r>
        <w:rPr>
          <w:color w:val="000000" w:themeColor="text1"/>
          <w:szCs w:val="24"/>
        </w:rPr>
        <w:t>s</w:t>
      </w:r>
      <w:r w:rsidRPr="00F912B9">
        <w:rPr>
          <w:color w:val="000000" w:themeColor="text1"/>
          <w:szCs w:val="24"/>
        </w:rPr>
        <w:t xml:space="preserve"> of an unlicensed FM station operating on the frequency </w:t>
      </w:r>
      <w:r w:rsidR="00A217FB">
        <w:rPr>
          <w:color w:val="000000" w:themeColor="text1"/>
          <w:szCs w:val="24"/>
        </w:rPr>
        <w:t>104.7</w:t>
      </w:r>
      <w:r>
        <w:rPr>
          <w:color w:val="000000" w:themeColor="text1"/>
          <w:szCs w:val="24"/>
        </w:rPr>
        <w:t xml:space="preserve"> </w:t>
      </w:r>
      <w:r w:rsidRPr="00F912B9">
        <w:rPr>
          <w:color w:val="000000" w:themeColor="text1"/>
          <w:szCs w:val="24"/>
        </w:rPr>
        <w:t xml:space="preserve">MHz in </w:t>
      </w:r>
      <w:r>
        <w:rPr>
          <w:color w:val="000000" w:themeColor="text1"/>
          <w:szCs w:val="24"/>
        </w:rPr>
        <w:t xml:space="preserve">Brooklyn, New York.  </w:t>
      </w:r>
      <w:r>
        <w:rPr>
          <w:color w:val="000000"/>
          <w:szCs w:val="24"/>
        </w:rPr>
        <w:t>The A</w:t>
      </w:r>
      <w:r w:rsidRPr="00F912B9">
        <w:rPr>
          <w:color w:val="000000"/>
          <w:szCs w:val="24"/>
        </w:rPr>
        <w:t>gent</w:t>
      </w:r>
      <w:r>
        <w:rPr>
          <w:color w:val="000000"/>
          <w:szCs w:val="24"/>
        </w:rPr>
        <w:t>s</w:t>
      </w:r>
      <w:r w:rsidRPr="00F912B9">
        <w:rPr>
          <w:color w:val="000000"/>
          <w:szCs w:val="24"/>
        </w:rPr>
        <w:t xml:space="preserve"> confirmed by direction</w:t>
      </w:r>
      <w:r w:rsidRPr="00D51760">
        <w:rPr>
          <w:color w:val="000000"/>
          <w:szCs w:val="24"/>
        </w:rPr>
        <w:t xml:space="preserve"> finding techniques that radio signals on frequency </w:t>
      </w:r>
      <w:r w:rsidR="00A217FB">
        <w:rPr>
          <w:color w:val="000000"/>
          <w:szCs w:val="24"/>
        </w:rPr>
        <w:t>104.7</w:t>
      </w:r>
      <w:r>
        <w:rPr>
          <w:color w:val="000000"/>
          <w:szCs w:val="24"/>
        </w:rPr>
        <w:t xml:space="preserve"> </w:t>
      </w:r>
      <w:r w:rsidRPr="00D51760">
        <w:rPr>
          <w:color w:val="000000"/>
          <w:szCs w:val="24"/>
        </w:rPr>
        <w:t>MHz were emanating from</w:t>
      </w:r>
      <w:r>
        <w:rPr>
          <w:color w:val="000000"/>
          <w:szCs w:val="24"/>
        </w:rPr>
        <w:t xml:space="preserve"> a residential property on </w:t>
      </w:r>
      <w:r w:rsidR="00F73CA7">
        <w:rPr>
          <w:color w:val="000000"/>
          <w:szCs w:val="24"/>
        </w:rPr>
        <w:t>Carroll Street</w:t>
      </w:r>
      <w:r>
        <w:rPr>
          <w:color w:val="000000"/>
          <w:szCs w:val="24"/>
        </w:rPr>
        <w:t>, Brooklyn</w:t>
      </w:r>
      <w:r w:rsidRPr="004D5B02">
        <w:rPr>
          <w:color w:val="000000"/>
        </w:rPr>
        <w:t>, N</w:t>
      </w:r>
      <w:r>
        <w:rPr>
          <w:color w:val="000000"/>
        </w:rPr>
        <w:t>ew Yor</w:t>
      </w:r>
      <w:r>
        <w:rPr>
          <w:color w:val="000000"/>
          <w:szCs w:val="24"/>
        </w:rPr>
        <w:t>k</w:t>
      </w:r>
      <w:r w:rsidRPr="00D51760">
        <w:rPr>
          <w:color w:val="000000"/>
          <w:szCs w:val="24"/>
        </w:rPr>
        <w:t xml:space="preserve">.  </w:t>
      </w:r>
      <w:r>
        <w:t xml:space="preserve">Through investigation, Agents confirmed that you are the operator of the unlicensed radio station.  </w:t>
      </w:r>
      <w:r w:rsidRPr="00501036">
        <w:t>Th</w:t>
      </w:r>
      <w:r>
        <w:t>e Commission’s records show that no license</w:t>
      </w:r>
      <w:r w:rsidRPr="00501036">
        <w:t xml:space="preserve"> </w:t>
      </w:r>
      <w:r>
        <w:t xml:space="preserve">was </w:t>
      </w:r>
      <w:r w:rsidRPr="00501036">
        <w:t>issued for operation o</w:t>
      </w:r>
      <w:r>
        <w:t>f a radio station on 104.7 MHz</w:t>
      </w:r>
      <w:r w:rsidRPr="00501036">
        <w:t xml:space="preserve"> </w:t>
      </w:r>
      <w:r>
        <w:t>in Brooklyn, New York.</w:t>
      </w:r>
    </w:p>
    <w:p w:rsidR="003606E7" w:rsidP="003606E7">
      <w:pPr>
        <w:widowControl/>
        <w:rPr>
          <w:color w:val="000000" w:themeColor="text1"/>
          <w:szCs w:val="24"/>
        </w:rPr>
      </w:pPr>
    </w:p>
    <w:p w:rsidR="003606E7" w:rsidRPr="000B1870" w:rsidP="003606E7">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A217FB">
        <w:rPr>
          <w:szCs w:val="24"/>
        </w:rPr>
        <w:t>104.7</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A217FB">
        <w:rPr>
          <w:color w:val="000000"/>
          <w:szCs w:val="24"/>
        </w:rPr>
        <w:t>104.7</w:t>
      </w:r>
      <w:r w:rsidR="00C87831">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Pr>
          <w:rStyle w:val="FootnoteReference"/>
          <w:color w:val="000000"/>
          <w:vertAlign w:val="superscript"/>
        </w:rPr>
        <w:footnoteReference w:id="5"/>
      </w:r>
      <w:r>
        <w:rPr>
          <w:color w:val="000000"/>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bookmarkStart w:id="0" w:name="_GoBack"/>
      <w:bookmarkEnd w:id="0"/>
    </w:p>
    <w:p w:rsidR="003606E7" w:rsidP="003606E7">
      <w:pPr>
        <w:widowControl/>
        <w:tabs>
          <w:tab w:val="left" w:pos="-360"/>
        </w:tabs>
        <w:rPr>
          <w:szCs w:val="24"/>
        </w:rPr>
      </w:pPr>
    </w:p>
    <w:p w:rsidR="00C03F54" w:rsidP="003606E7">
      <w:pPr>
        <w:widowControl/>
        <w:tabs>
          <w:tab w:val="left" w:pos="-360"/>
        </w:tabs>
        <w:rPr>
          <w:szCs w:val="24"/>
        </w:rPr>
      </w:pPr>
    </w:p>
    <w:p w:rsidR="00C03F54"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FF0">
      <w:r>
        <w:separator/>
      </w:r>
    </w:p>
  </w:footnote>
  <w:footnote w:type="continuationSeparator" w:id="1">
    <w:p w:rsidR="00BC6FF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