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4F5E8E" w:rsidRPr="00370197" w:rsidP="00370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70197">
        <w:rPr>
          <w:rFonts w:ascii="Times New Roman" w:hAnsi="Times New Roman" w:cs="Times New Roman"/>
          <w:b/>
        </w:rPr>
        <w:t>REMARKS OF FCC CHAIRMAN AJIT PAI</w:t>
      </w:r>
    </w:p>
    <w:p w:rsidR="004F5E8E" w:rsidRPr="00370197" w:rsidP="004F55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197">
        <w:rPr>
          <w:rFonts w:ascii="Times New Roman" w:hAnsi="Times New Roman" w:cs="Times New Roman"/>
          <w:b/>
        </w:rPr>
        <w:t xml:space="preserve">AT THE </w:t>
      </w:r>
      <w:r w:rsidR="004F5543">
        <w:rPr>
          <w:rFonts w:ascii="Times New Roman" w:hAnsi="Times New Roman" w:cs="Times New Roman"/>
          <w:b/>
        </w:rPr>
        <w:t>SUPPLIER DIVERSITY WORKSHOP</w:t>
      </w:r>
    </w:p>
    <w:p w:rsidR="004F5E8E" w:rsidRPr="00370197" w:rsidP="00370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E8E" w:rsidRPr="00370197" w:rsidP="00370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197">
        <w:rPr>
          <w:rFonts w:ascii="Times New Roman" w:hAnsi="Times New Roman" w:cs="Times New Roman"/>
          <w:b/>
        </w:rPr>
        <w:t>WASHINGTON, DC</w:t>
      </w:r>
    </w:p>
    <w:p w:rsidR="004F5E8E" w:rsidRPr="00370197" w:rsidP="00370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E8E" w:rsidRPr="00370197" w:rsidP="004C38DF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4, 2018</w:t>
      </w:r>
    </w:p>
    <w:p w:rsidR="004F5E8E" w:rsidRPr="00370197" w:rsidP="00DD0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543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Good morning</w:t>
      </w:r>
      <w:r>
        <w:rPr>
          <w:rFonts w:ascii="Times New Roman" w:hAnsi="Times New Roman" w:cs="Times New Roman"/>
        </w:rPr>
        <w:t xml:space="preserve">.  Here’s hoping everyone had a great weekend. </w:t>
      </w:r>
    </w:p>
    <w:p w:rsidR="004F5543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First and foremost, I’d like to welcome </w:t>
      </w:r>
      <w:r w:rsidR="006D14B5">
        <w:rPr>
          <w:rFonts w:ascii="Times New Roman" w:hAnsi="Times New Roman" w:cs="Times New Roman"/>
        </w:rPr>
        <w:t>everyone</w:t>
      </w:r>
      <w:r w:rsidR="000D1D2C">
        <w:rPr>
          <w:rFonts w:ascii="Times New Roman" w:hAnsi="Times New Roman" w:cs="Times New Roman"/>
        </w:rPr>
        <w:t xml:space="preserve"> to the </w:t>
      </w:r>
      <w:r w:rsidR="007C3EA2">
        <w:rPr>
          <w:rFonts w:ascii="Times New Roman" w:hAnsi="Times New Roman" w:cs="Times New Roman"/>
        </w:rPr>
        <w:t xml:space="preserve">FCC.  It's impressive to see all of you in attendance.  I </w:t>
      </w:r>
      <w:r w:rsidR="007C3EA2">
        <w:rPr>
          <w:rFonts w:ascii="Times New Roman" w:hAnsi="Times New Roman" w:cs="Times New Roman"/>
        </w:rPr>
        <w:t>have to</w:t>
      </w:r>
      <w:r w:rsidR="007C3EA2">
        <w:rPr>
          <w:rFonts w:ascii="Times New Roman" w:hAnsi="Times New Roman" w:cs="Times New Roman"/>
        </w:rPr>
        <w:t xml:space="preserve"> say, if we learned anything from Game 1 of the NBA Finals, it's that you have to know what the score is.  </w:t>
      </w:r>
      <w:r w:rsidR="005F4546">
        <w:rPr>
          <w:rFonts w:ascii="Times New Roman" w:hAnsi="Times New Roman" w:cs="Times New Roman"/>
        </w:rPr>
        <w:t xml:space="preserve">And when it comes to diversity in the communications marketplace, </w:t>
      </w:r>
      <w:r w:rsidR="00FD6DDF">
        <w:rPr>
          <w:rFonts w:ascii="Times New Roman" w:hAnsi="Times New Roman" w:cs="Times New Roman"/>
        </w:rPr>
        <w:t>we</w:t>
      </w:r>
      <w:r w:rsidR="00B612DB">
        <w:rPr>
          <w:rFonts w:ascii="Times New Roman" w:hAnsi="Times New Roman" w:cs="Times New Roman"/>
        </w:rPr>
        <w:t xml:space="preserve"> </w:t>
      </w:r>
      <w:r w:rsidR="000E7728">
        <w:rPr>
          <w:rFonts w:ascii="Times New Roman" w:hAnsi="Times New Roman" w:cs="Times New Roman"/>
        </w:rPr>
        <w:t xml:space="preserve">know that </w:t>
      </w:r>
      <w:r w:rsidR="00B1608B">
        <w:rPr>
          <w:rFonts w:ascii="Times New Roman" w:hAnsi="Times New Roman" w:cs="Times New Roman"/>
        </w:rPr>
        <w:t>we still have some work to do to catch up</w:t>
      </w:r>
      <w:r w:rsidR="00FD6DDF">
        <w:rPr>
          <w:rFonts w:ascii="Times New Roman" w:hAnsi="Times New Roman" w:cs="Times New Roman"/>
        </w:rPr>
        <w:t>.</w:t>
      </w:r>
      <w:r w:rsidR="00B612DB">
        <w:rPr>
          <w:rFonts w:ascii="Times New Roman" w:hAnsi="Times New Roman" w:cs="Times New Roman"/>
        </w:rPr>
        <w:t xml:space="preserve">  But judging from the talent in this room, </w:t>
      </w:r>
      <w:r w:rsidR="000E7728">
        <w:rPr>
          <w:rFonts w:ascii="Times New Roman" w:hAnsi="Times New Roman" w:cs="Times New Roman"/>
        </w:rPr>
        <w:t xml:space="preserve">it’s </w:t>
      </w:r>
      <w:r w:rsidR="000E7728">
        <w:rPr>
          <w:rFonts w:ascii="Times New Roman" w:hAnsi="Times New Roman" w:cs="Times New Roman"/>
        </w:rPr>
        <w:t>pretty clear</w:t>
      </w:r>
      <w:r w:rsidR="000E7728">
        <w:rPr>
          <w:rFonts w:ascii="Times New Roman" w:hAnsi="Times New Roman" w:cs="Times New Roman"/>
        </w:rPr>
        <w:t xml:space="preserve"> that we’re on the right track.</w:t>
      </w:r>
      <w:r w:rsidR="00FD6DDF">
        <w:rPr>
          <w:rFonts w:ascii="Times New Roman" w:hAnsi="Times New Roman" w:cs="Times New Roman"/>
        </w:rPr>
        <w:t xml:space="preserve">  </w:t>
      </w:r>
    </w:p>
    <w:p w:rsidR="000D1D2C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Speaking of team sports, putting together today’s event</w:t>
      </w:r>
      <w:r w:rsidR="00AB3A79">
        <w:rPr>
          <w:rFonts w:ascii="Times New Roman" w:hAnsi="Times New Roman" w:cs="Times New Roman"/>
        </w:rPr>
        <w:t xml:space="preserve"> has truly been</w:t>
      </w:r>
      <w:r>
        <w:rPr>
          <w:rFonts w:ascii="Times New Roman" w:hAnsi="Times New Roman" w:cs="Times New Roman"/>
        </w:rPr>
        <w:t xml:space="preserve"> a team effort.  Thank you to everyone who made it possible.</w:t>
      </w:r>
    </w:p>
    <w:p w:rsidR="000D1D2C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 particular, we</w:t>
      </w:r>
      <w:r>
        <w:rPr>
          <w:rFonts w:ascii="Times New Roman" w:hAnsi="Times New Roman" w:cs="Times New Roman"/>
        </w:rPr>
        <w:t xml:space="preserve"> have three co-sponsors:  the FCC’s Office of Communications Business Opportunities</w:t>
      </w:r>
      <w:r w:rsidR="002E7FDE">
        <w:rPr>
          <w:rFonts w:ascii="Times New Roman" w:hAnsi="Times New Roman" w:cs="Times New Roman"/>
        </w:rPr>
        <w:t xml:space="preserve"> (OCB</w:t>
      </w:r>
      <w:r w:rsidR="004F7189">
        <w:rPr>
          <w:rFonts w:ascii="Times New Roman" w:hAnsi="Times New Roman" w:cs="Times New Roman"/>
        </w:rPr>
        <w:t>O</w:t>
      </w:r>
      <w:r w:rsidR="002E7F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our Media Bureau and the Digital Empowerment and Inclusion Working Group of our Advisory Committee on Diversity and Digital Empowerment.  </w:t>
      </w:r>
    </w:p>
    <w:p w:rsidR="000D1D2C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Thank you to the leaders of each of </w:t>
      </w:r>
      <w:r w:rsidR="00057318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co-sponsors: Sanford Williams of OCBO, Michelle Carey of our Media Bureau, and Heather Gate, who leads the working group.</w:t>
      </w:r>
      <w:r w:rsidR="00D5183B">
        <w:rPr>
          <w:rFonts w:ascii="Times New Roman" w:hAnsi="Times New Roman" w:cs="Times New Roman"/>
        </w:rPr>
        <w:t xml:space="preserve">  Let me add a shout-out to Rudy Brioche who </w:t>
      </w:r>
      <w:r w:rsidR="002E7FDE">
        <w:rPr>
          <w:rFonts w:ascii="Times New Roman" w:hAnsi="Times New Roman" w:cs="Times New Roman"/>
        </w:rPr>
        <w:t>c</w:t>
      </w:r>
      <w:r w:rsidR="00D5183B">
        <w:rPr>
          <w:rFonts w:ascii="Times New Roman" w:hAnsi="Times New Roman" w:cs="Times New Roman"/>
        </w:rPr>
        <w:t>hairs the working group’s Access Subcommittee.</w:t>
      </w:r>
    </w:p>
    <w:p w:rsidR="00464BA3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7189">
        <w:rPr>
          <w:rFonts w:ascii="Times New Roman" w:hAnsi="Times New Roman" w:cs="Times New Roman"/>
        </w:rPr>
        <w:t>And an additional t</w:t>
      </w:r>
      <w:r w:rsidR="00D5183B">
        <w:rPr>
          <w:rFonts w:ascii="Times New Roman" w:hAnsi="Times New Roman" w:cs="Times New Roman"/>
        </w:rPr>
        <w:t>hank you to members of each of their respective teams.  If I recognized everybody who worked to pull of</w:t>
      </w:r>
      <w:r w:rsidR="00E820C3">
        <w:rPr>
          <w:rFonts w:ascii="Times New Roman" w:hAnsi="Times New Roman" w:cs="Times New Roman"/>
        </w:rPr>
        <w:t>f</w:t>
      </w:r>
      <w:r w:rsidR="00D5183B">
        <w:rPr>
          <w:rFonts w:ascii="Times New Roman" w:hAnsi="Times New Roman" w:cs="Times New Roman"/>
        </w:rPr>
        <w:t xml:space="preserve"> this event, I’d use all my allotted time.  But just know that I appreciate how much work went into </w:t>
      </w:r>
      <w:r w:rsidR="00E820C3">
        <w:rPr>
          <w:rFonts w:ascii="Times New Roman" w:hAnsi="Times New Roman" w:cs="Times New Roman"/>
        </w:rPr>
        <w:t xml:space="preserve">organizing </w:t>
      </w:r>
      <w:r w:rsidR="00D5183B">
        <w:rPr>
          <w:rFonts w:ascii="Times New Roman" w:hAnsi="Times New Roman" w:cs="Times New Roman"/>
        </w:rPr>
        <w:t xml:space="preserve">this event and </w:t>
      </w:r>
      <w:r w:rsidR="00E820C3">
        <w:rPr>
          <w:rFonts w:ascii="Times New Roman" w:hAnsi="Times New Roman" w:cs="Times New Roman"/>
        </w:rPr>
        <w:t>I’m</w:t>
      </w:r>
      <w:r w:rsidR="00D5183B">
        <w:rPr>
          <w:rFonts w:ascii="Times New Roman" w:hAnsi="Times New Roman" w:cs="Times New Roman"/>
        </w:rPr>
        <w:t xml:space="preserve"> grateful to everyone here</w:t>
      </w:r>
      <w:r w:rsidR="004F7189">
        <w:rPr>
          <w:rFonts w:ascii="Times New Roman" w:hAnsi="Times New Roman" w:cs="Times New Roman"/>
        </w:rPr>
        <w:t>—</w:t>
      </w:r>
      <w:r w:rsidR="00D5183B">
        <w:rPr>
          <w:rFonts w:ascii="Times New Roman" w:hAnsi="Times New Roman" w:cs="Times New Roman"/>
        </w:rPr>
        <w:t xml:space="preserve">and </w:t>
      </w:r>
      <w:r w:rsidR="00A141DE">
        <w:rPr>
          <w:rFonts w:ascii="Times New Roman" w:hAnsi="Times New Roman" w:cs="Times New Roman"/>
        </w:rPr>
        <w:t>those who contributed but couldn’t be here—</w:t>
      </w:r>
      <w:r w:rsidR="00D5183B">
        <w:rPr>
          <w:rFonts w:ascii="Times New Roman" w:hAnsi="Times New Roman" w:cs="Times New Roman"/>
        </w:rPr>
        <w:t xml:space="preserve">who helped make this happen. </w:t>
      </w:r>
      <w:r w:rsidR="00E67631">
        <w:rPr>
          <w:rFonts w:ascii="Times New Roman" w:hAnsi="Times New Roman" w:cs="Times New Roman"/>
        </w:rPr>
        <w:t xml:space="preserve"> </w:t>
      </w:r>
    </w:p>
    <w:p w:rsidR="00D5183B" w:rsidP="00A141DE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given </w:t>
      </w:r>
      <w:r w:rsidR="00743FC8">
        <w:rPr>
          <w:rFonts w:ascii="Times New Roman" w:hAnsi="Times New Roman" w:cs="Times New Roman"/>
        </w:rPr>
        <w:t xml:space="preserve">their extraordinary efforts as the FCC’s </w:t>
      </w:r>
      <w:r w:rsidR="00CF47B9">
        <w:rPr>
          <w:rFonts w:ascii="Times New Roman" w:hAnsi="Times New Roman" w:cs="Times New Roman"/>
        </w:rPr>
        <w:t>lead staffers</w:t>
      </w:r>
      <w:r w:rsidR="00743FC8">
        <w:rPr>
          <w:rFonts w:ascii="Times New Roman" w:hAnsi="Times New Roman" w:cs="Times New Roman"/>
        </w:rPr>
        <w:t xml:space="preserve"> for the Diversity Advisory Committee, I </w:t>
      </w:r>
      <w:r>
        <w:rPr>
          <w:rFonts w:ascii="Times New Roman" w:hAnsi="Times New Roman" w:cs="Times New Roman"/>
        </w:rPr>
        <w:t>have to</w:t>
      </w:r>
      <w:r>
        <w:rPr>
          <w:rFonts w:ascii="Times New Roman" w:hAnsi="Times New Roman" w:cs="Times New Roman"/>
        </w:rPr>
        <w:t xml:space="preserve"> </w:t>
      </w:r>
      <w:r w:rsidR="00743FC8">
        <w:rPr>
          <w:rFonts w:ascii="Times New Roman" w:hAnsi="Times New Roman" w:cs="Times New Roman"/>
        </w:rPr>
        <w:t>commend Jamila</w:t>
      </w:r>
      <w:r w:rsidR="00A141DE">
        <w:rPr>
          <w:rFonts w:ascii="Times New Roman" w:hAnsi="Times New Roman" w:cs="Times New Roman"/>
        </w:rPr>
        <w:t>-</w:t>
      </w:r>
      <w:r w:rsidR="00743FC8">
        <w:rPr>
          <w:rFonts w:ascii="Times New Roman" w:hAnsi="Times New Roman" w:cs="Times New Roman"/>
        </w:rPr>
        <w:t>Bess Johnson and Brenda Villanueva</w:t>
      </w:r>
      <w:r w:rsidR="00464BA3">
        <w:rPr>
          <w:rFonts w:ascii="Times New Roman" w:hAnsi="Times New Roman" w:cs="Times New Roman"/>
        </w:rPr>
        <w:t>, who have done a tremendous job</w:t>
      </w:r>
      <w:r w:rsidR="00743FC8">
        <w:rPr>
          <w:rFonts w:ascii="Times New Roman" w:hAnsi="Times New Roman" w:cs="Times New Roman"/>
        </w:rPr>
        <w:t>.</w:t>
      </w:r>
    </w:p>
    <w:p w:rsidR="007C3EA2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Finally, thank</w:t>
      </w:r>
      <w:r w:rsidR="00AF458C">
        <w:rPr>
          <w:rFonts w:ascii="Times New Roman" w:hAnsi="Times New Roman" w:cs="Times New Roman"/>
        </w:rPr>
        <w:t xml:space="preserve"> you</w:t>
      </w:r>
      <w:r>
        <w:rPr>
          <w:rFonts w:ascii="Times New Roman" w:hAnsi="Times New Roman" w:cs="Times New Roman"/>
        </w:rPr>
        <w:t xml:space="preserve"> to </w:t>
      </w:r>
      <w:r w:rsidR="0070740A">
        <w:rPr>
          <w:rFonts w:ascii="Times New Roman" w:hAnsi="Times New Roman" w:cs="Times New Roman"/>
        </w:rPr>
        <w:t>all of</w:t>
      </w:r>
      <w:r w:rsidR="0070740A">
        <w:rPr>
          <w:rFonts w:ascii="Times New Roman" w:hAnsi="Times New Roman" w:cs="Times New Roman"/>
        </w:rPr>
        <w:t xml:space="preserve"> our panelists who have volunteered your time to be here.  Today’s event is only possible because of your participation in these discussions and one-on-one consultations.</w:t>
      </w:r>
    </w:p>
    <w:p w:rsidR="00743FC8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 have a remarkable turnout from industry</w:t>
      </w:r>
      <w:r w:rsidR="00464BA3"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for good reason.  You get to interact with entrepreneurs </w:t>
      </w:r>
      <w:r w:rsidR="00464BA3">
        <w:rPr>
          <w:rFonts w:ascii="Times New Roman" w:hAnsi="Times New Roman" w:cs="Times New Roman"/>
        </w:rPr>
        <w:t xml:space="preserve">who can deliver value for you, and </w:t>
      </w:r>
      <w:r w:rsidR="00DE5013">
        <w:rPr>
          <w:rFonts w:ascii="Times New Roman" w:hAnsi="Times New Roman" w:cs="Times New Roman"/>
        </w:rPr>
        <w:t xml:space="preserve">who </w:t>
      </w:r>
      <w:r>
        <w:rPr>
          <w:rFonts w:ascii="Times New Roman" w:hAnsi="Times New Roman" w:cs="Times New Roman"/>
        </w:rPr>
        <w:t xml:space="preserve">have been underrepresented in the communications space.  This is a classic case of being able to do well by doing good. </w:t>
      </w:r>
    </w:p>
    <w:p w:rsidR="00743FC8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Today’s </w:t>
      </w:r>
      <w:r w:rsidR="00051EC4">
        <w:rPr>
          <w:rFonts w:ascii="Times New Roman" w:hAnsi="Times New Roman" w:cs="Times New Roman"/>
        </w:rPr>
        <w:t>s</w:t>
      </w:r>
      <w:r w:rsidR="00AF458C">
        <w:rPr>
          <w:rFonts w:ascii="Times New Roman" w:hAnsi="Times New Roman" w:cs="Times New Roman"/>
        </w:rPr>
        <w:t xml:space="preserve">upplier </w:t>
      </w:r>
      <w:r w:rsidR="00051EC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iversity </w:t>
      </w:r>
      <w:r w:rsidR="00051EC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orkshop is </w:t>
      </w:r>
      <w:r w:rsidR="00AF458C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personally gratifying for me.  Allow me a minute to explain why.  Last year, I announced that we were going to be re-establishing our Diversity Advisory Committee after it had been disbanded</w:t>
      </w:r>
      <w:r w:rsidR="00051EC4">
        <w:rPr>
          <w:rFonts w:ascii="Times New Roman" w:hAnsi="Times New Roman" w:cs="Times New Roman"/>
        </w:rPr>
        <w:t xml:space="preserve"> years earlier</w:t>
      </w:r>
      <w:r>
        <w:rPr>
          <w:rFonts w:ascii="Times New Roman" w:hAnsi="Times New Roman" w:cs="Times New Roman"/>
        </w:rPr>
        <w:t xml:space="preserve">.  This past September, the Committee met for </w:t>
      </w:r>
      <w:r w:rsidR="00464BA3">
        <w:rPr>
          <w:rFonts w:ascii="Times New Roman" w:hAnsi="Times New Roman" w:cs="Times New Roman"/>
        </w:rPr>
        <w:t xml:space="preserve">the first time.  At that meeting, </w:t>
      </w:r>
      <w:r>
        <w:rPr>
          <w:rFonts w:ascii="Times New Roman" w:hAnsi="Times New Roman" w:cs="Times New Roman"/>
        </w:rPr>
        <w:t xml:space="preserve">I delivered opening remarks like I am now.  One of my key messages was that </w:t>
      </w:r>
      <w:r w:rsidR="00464BA3">
        <w:rPr>
          <w:rFonts w:ascii="Times New Roman" w:hAnsi="Times New Roman" w:cs="Times New Roman"/>
        </w:rPr>
        <w:t xml:space="preserve">the aim of </w:t>
      </w:r>
      <w:r>
        <w:rPr>
          <w:rFonts w:ascii="Times New Roman" w:hAnsi="Times New Roman" w:cs="Times New Roman"/>
        </w:rPr>
        <w:t xml:space="preserve">this Committee </w:t>
      </w:r>
      <w:r w:rsidR="00464BA3">
        <w:rPr>
          <w:rFonts w:ascii="Times New Roman" w:hAnsi="Times New Roman" w:cs="Times New Roman"/>
        </w:rPr>
        <w:t xml:space="preserve">wasn’t a lot of </w:t>
      </w:r>
      <w:r>
        <w:rPr>
          <w:rFonts w:ascii="Times New Roman" w:hAnsi="Times New Roman" w:cs="Times New Roman"/>
        </w:rPr>
        <w:t>talk.  We expected action.  We expected tangible results.</w:t>
      </w:r>
    </w:p>
    <w:p w:rsidR="00974C61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</w:t>
      </w:r>
      <w:r w:rsidR="002E22F3">
        <w:rPr>
          <w:rFonts w:ascii="Times New Roman" w:hAnsi="Times New Roman" w:cs="Times New Roman"/>
        </w:rPr>
        <w:t xml:space="preserve">oday’s </w:t>
      </w:r>
      <w:r>
        <w:rPr>
          <w:rFonts w:ascii="Times New Roman" w:hAnsi="Times New Roman" w:cs="Times New Roman"/>
        </w:rPr>
        <w:t>event</w:t>
      </w:r>
      <w:r w:rsidR="002E22F3">
        <w:rPr>
          <w:rFonts w:ascii="Times New Roman" w:hAnsi="Times New Roman" w:cs="Times New Roman"/>
        </w:rPr>
        <w:t xml:space="preserve"> is </w:t>
      </w:r>
      <w:r w:rsidR="00DE5013">
        <w:rPr>
          <w:rFonts w:ascii="Times New Roman" w:hAnsi="Times New Roman" w:cs="Times New Roman"/>
        </w:rPr>
        <w:t xml:space="preserve">a </w:t>
      </w:r>
      <w:r w:rsidR="002E22F3">
        <w:rPr>
          <w:rFonts w:ascii="Times New Roman" w:hAnsi="Times New Roman" w:cs="Times New Roman"/>
        </w:rPr>
        <w:t xml:space="preserve">tangible result. </w:t>
      </w:r>
      <w:r>
        <w:rPr>
          <w:rFonts w:ascii="Times New Roman" w:hAnsi="Times New Roman" w:cs="Times New Roman"/>
        </w:rPr>
        <w:t xml:space="preserve"> The Committee held its second meeting this March, and one of the recommendations was </w:t>
      </w:r>
      <w:r w:rsidR="009B4030">
        <w:rPr>
          <w:rFonts w:ascii="Times New Roman" w:hAnsi="Times New Roman" w:cs="Times New Roman"/>
        </w:rPr>
        <w:t xml:space="preserve">to conduct a </w:t>
      </w:r>
      <w:r>
        <w:rPr>
          <w:rFonts w:ascii="Times New Roman" w:hAnsi="Times New Roman" w:cs="Times New Roman"/>
        </w:rPr>
        <w:t xml:space="preserve">supplier diversity workshop.  You took that recommendation, and you made it happen.  And you made it happen fast.  </w:t>
      </w:r>
      <w:r w:rsidR="009B4030">
        <w:rPr>
          <w:rFonts w:ascii="Times New Roman" w:hAnsi="Times New Roman" w:cs="Times New Roman"/>
        </w:rPr>
        <w:t>It takes a</w:t>
      </w:r>
      <w:r>
        <w:rPr>
          <w:rFonts w:ascii="Times New Roman" w:hAnsi="Times New Roman" w:cs="Times New Roman"/>
        </w:rPr>
        <w:t xml:space="preserve"> lot of busy people to pull together </w:t>
      </w:r>
      <w:r w:rsidR="009B4030">
        <w:rPr>
          <w:rFonts w:ascii="Times New Roman" w:hAnsi="Times New Roman" w:cs="Times New Roman"/>
        </w:rPr>
        <w:t xml:space="preserve">such a comprehensive workshop </w:t>
      </w:r>
      <w:r w:rsidR="00464BA3">
        <w:rPr>
          <w:rFonts w:ascii="Times New Roman" w:hAnsi="Times New Roman" w:cs="Times New Roman"/>
        </w:rPr>
        <w:t>so quickly</w:t>
      </w:r>
      <w:r>
        <w:rPr>
          <w:rFonts w:ascii="Times New Roman" w:hAnsi="Times New Roman" w:cs="Times New Roman"/>
        </w:rPr>
        <w:t>.</w:t>
      </w:r>
    </w:p>
    <w:p w:rsidR="00974C61" w:rsidP="004C38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here’s my main message to you this morning:  Now that I’ve seen what you can do, I’m adjusting my expectations.  I’m raising the bar.  I going to expect the Committee to work with FCC staff to make more real-world connections for </w:t>
      </w:r>
      <w:r w:rsidR="00656963">
        <w:rPr>
          <w:rFonts w:ascii="Times New Roman" w:hAnsi="Times New Roman" w:cs="Times New Roman"/>
        </w:rPr>
        <w:t>small</w:t>
      </w:r>
      <w:r>
        <w:rPr>
          <w:rFonts w:ascii="Times New Roman" w:hAnsi="Times New Roman" w:cs="Times New Roman"/>
        </w:rPr>
        <w:t xml:space="preserve"> businesses</w:t>
      </w:r>
      <w:r w:rsidR="00656963">
        <w:rPr>
          <w:rFonts w:ascii="Times New Roman" w:hAnsi="Times New Roman" w:cs="Times New Roman"/>
        </w:rPr>
        <w:t xml:space="preserve">, including those owned by women and </w:t>
      </w:r>
      <w:r w:rsidR="00656963">
        <w:rPr>
          <w:rFonts w:ascii="Times New Roman" w:hAnsi="Times New Roman" w:cs="Times New Roman"/>
        </w:rPr>
        <w:t>minorities</w:t>
      </w:r>
      <w:r>
        <w:rPr>
          <w:rFonts w:ascii="Times New Roman" w:hAnsi="Times New Roman" w:cs="Times New Roman"/>
        </w:rPr>
        <w:t xml:space="preserve">.  I’m going to expect more </w:t>
      </w:r>
      <w:r w:rsidR="00020761">
        <w:rPr>
          <w:rFonts w:ascii="Times New Roman" w:hAnsi="Times New Roman" w:cs="Times New Roman"/>
        </w:rPr>
        <w:t>recommendations on policies and best practices</w:t>
      </w:r>
      <w:r>
        <w:rPr>
          <w:rFonts w:ascii="Times New Roman" w:hAnsi="Times New Roman" w:cs="Times New Roman"/>
        </w:rPr>
        <w:t xml:space="preserve">.  </w:t>
      </w:r>
      <w:r w:rsidR="00D73695">
        <w:rPr>
          <w:rFonts w:ascii="Times New Roman" w:hAnsi="Times New Roman" w:cs="Times New Roman"/>
        </w:rPr>
        <w:t xml:space="preserve">I’m going to expect recommendations on how to bring more diversity to </w:t>
      </w:r>
      <w:r w:rsidR="00BD4D96">
        <w:rPr>
          <w:rFonts w:ascii="Times New Roman" w:hAnsi="Times New Roman" w:cs="Times New Roman"/>
        </w:rPr>
        <w:t xml:space="preserve">Silicon Valley.  </w:t>
      </w:r>
      <w:r w:rsidR="003E06CA">
        <w:rPr>
          <w:rFonts w:ascii="Times New Roman" w:hAnsi="Times New Roman" w:cs="Times New Roman"/>
        </w:rPr>
        <w:t>And l</w:t>
      </w:r>
      <w:r>
        <w:rPr>
          <w:rFonts w:ascii="Times New Roman" w:hAnsi="Times New Roman" w:cs="Times New Roman"/>
        </w:rPr>
        <w:t>ast, I expect that you will exceed my expectations</w:t>
      </w:r>
      <w:r w:rsidR="00020761">
        <w:rPr>
          <w:rFonts w:ascii="Times New Roman" w:hAnsi="Times New Roman" w:cs="Times New Roman"/>
        </w:rPr>
        <w:t xml:space="preserve">, and collectively, </w:t>
      </w:r>
      <w:r w:rsidR="003E06CA">
        <w:rPr>
          <w:rFonts w:ascii="Times New Roman" w:hAnsi="Times New Roman" w:cs="Times New Roman"/>
        </w:rPr>
        <w:t xml:space="preserve">that </w:t>
      </w:r>
      <w:r w:rsidR="00020761">
        <w:rPr>
          <w:rFonts w:ascii="Times New Roman" w:hAnsi="Times New Roman" w:cs="Times New Roman"/>
        </w:rPr>
        <w:t>we will increase diversity throughout the communications industry and expand digital opportunity to more Americans</w:t>
      </w:r>
      <w:r>
        <w:rPr>
          <w:rFonts w:ascii="Times New Roman" w:hAnsi="Times New Roman" w:cs="Times New Roman"/>
        </w:rPr>
        <w:t>.</w:t>
      </w:r>
    </w:p>
    <w:p w:rsidR="00E455CE" w:rsidRPr="00370197" w:rsidP="0002076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Thanks again to everybody who </w:t>
      </w:r>
      <w:r w:rsidR="00464BA3">
        <w:rPr>
          <w:rFonts w:ascii="Times New Roman" w:hAnsi="Times New Roman" w:cs="Times New Roman"/>
        </w:rPr>
        <w:t>got us here and will take us forward</w:t>
      </w:r>
      <w:r>
        <w:rPr>
          <w:rFonts w:ascii="Times New Roman" w:hAnsi="Times New Roman" w:cs="Times New Roman"/>
        </w:rPr>
        <w:t xml:space="preserve">.  Have </w:t>
      </w:r>
      <w:r>
        <w:rPr>
          <w:rFonts w:ascii="Times New Roman" w:hAnsi="Times New Roman" w:cs="Times New Roman"/>
        </w:rPr>
        <w:t>a great day</w:t>
      </w:r>
      <w:r w:rsidR="00464BA3">
        <w:rPr>
          <w:rFonts w:ascii="Times New Roman" w:hAnsi="Times New Roman" w:cs="Times New Roman"/>
        </w:rPr>
        <w:t>!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7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7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7BA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7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7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7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51526F"/>
    <w:multiLevelType w:val="hybridMultilevel"/>
    <w:tmpl w:val="682005C4"/>
    <w:lvl w:ilvl="0">
      <w:start w:val="0"/>
      <w:numFmt w:val="bullet"/>
      <w:lvlText w:val=""/>
      <w:lvlJc w:val="left"/>
      <w:pPr>
        <w:ind w:left="720" w:hanging="360"/>
      </w:pPr>
      <w:rPr>
        <w:rFonts w:ascii="Symbol"/>
      </w:rPr>
    </w:lvl>
    <w:lvl w:ilvl="1">
      <w:start w:val="0"/>
      <w:numFmt w:val="bullet"/>
      <w:lvlText w:val="o"/>
      <w:lvlJc w:val="left"/>
      <w:pPr>
        <w:ind w:left="1440" w:hanging="1080"/>
      </w:pPr>
      <w:rPr>
        <w:rFonts w:ascii="Courier New"/>
      </w:rPr>
    </w:lvl>
    <w:lvl w:ilvl="2">
      <w:start w:val="0"/>
      <w:numFmt w:val="bullet"/>
      <w:lvlText w:val=""/>
      <w:lvlJc w:val="left"/>
      <w:pPr>
        <w:ind w:left="2160" w:hanging="1800"/>
      </w:pPr>
    </w:lvl>
    <w:lvl w:ilvl="3">
      <w:start w:val="0"/>
      <w:numFmt w:val="bullet"/>
      <w:lvlText w:val=""/>
      <w:lvlJc w:val="left"/>
      <w:pPr>
        <w:ind w:left="2880" w:hanging="2520"/>
      </w:pPr>
      <w:rPr>
        <w:rFonts w:ascii="Symbol"/>
      </w:rPr>
    </w:lvl>
    <w:lvl w:ilvl="4">
      <w:start w:val="0"/>
      <w:numFmt w:val="bullet"/>
      <w:lvlText w:val="o"/>
      <w:lvlJc w:val="left"/>
      <w:pPr>
        <w:ind w:left="3600" w:hanging="3240"/>
      </w:pPr>
      <w:rPr>
        <w:rFonts w:ascii="Courier New"/>
      </w:rPr>
    </w:lvl>
    <w:lvl w:ilvl="5">
      <w:start w:val="0"/>
      <w:numFmt w:val="bullet"/>
      <w:lvlText w:val=""/>
      <w:lvlJc w:val="left"/>
      <w:pPr>
        <w:ind w:left="4320" w:hanging="3960"/>
      </w:pPr>
    </w:lvl>
    <w:lvl w:ilvl="6">
      <w:start w:val="0"/>
      <w:numFmt w:val="bullet"/>
      <w:lvlText w:val=""/>
      <w:lvlJc w:val="left"/>
      <w:pPr>
        <w:ind w:left="5040" w:hanging="4680"/>
      </w:pPr>
      <w:rPr>
        <w:rFonts w:ascii="Symbol"/>
      </w:rPr>
    </w:lvl>
    <w:lvl w:ilvl="7">
      <w:start w:val="0"/>
      <w:numFmt w:val="bullet"/>
      <w:lvlText w:val="o"/>
      <w:lvlJc w:val="left"/>
      <w:pPr>
        <w:ind w:left="5760" w:hanging="5400"/>
      </w:pPr>
      <w:rPr>
        <w:rFonts w:ascii="Courier New"/>
      </w:rPr>
    </w:lvl>
    <w:lvl w:ilvl="8">
      <w:start w:val="0"/>
      <w:numFmt w:val="bullet"/>
      <w:lvlText w:val=""/>
      <w:lvlJc w:val="left"/>
      <w:pPr>
        <w:ind w:left="6480" w:hanging="6120"/>
      </w:pPr>
    </w:lvl>
  </w:abstractNum>
  <w:abstractNum w:abstractNumId="1">
    <w:nsid w:val="16C66218"/>
    <w:multiLevelType w:val="hybridMultilevel"/>
    <w:tmpl w:val="F6EAF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1080"/>
      </w:pPr>
    </w:lvl>
    <w:lvl w:ilvl="2">
      <w:start w:val="1"/>
      <w:numFmt w:val="decimal"/>
      <w:lvlText w:val="%3."/>
      <w:lvlJc w:val="left"/>
      <w:pPr>
        <w:ind w:left="2160" w:hanging="1980"/>
      </w:pPr>
    </w:lvl>
    <w:lvl w:ilvl="3">
      <w:start w:val="1"/>
      <w:numFmt w:val="decimal"/>
      <w:lvlText w:val="%4."/>
      <w:lvlJc w:val="left"/>
      <w:pPr>
        <w:ind w:left="2880" w:hanging="2520"/>
      </w:pPr>
    </w:lvl>
    <w:lvl w:ilvl="4">
      <w:start w:val="1"/>
      <w:numFmt w:val="decimal"/>
      <w:lvlText w:val="%5."/>
      <w:lvlJc w:val="left"/>
      <w:pPr>
        <w:ind w:left="3600" w:hanging="3240"/>
      </w:pPr>
    </w:lvl>
    <w:lvl w:ilvl="5">
      <w:start w:val="1"/>
      <w:numFmt w:val="decimal"/>
      <w:lvlText w:val="%6."/>
      <w:lvlJc w:val="left"/>
      <w:pPr>
        <w:ind w:left="4320" w:hanging="4140"/>
      </w:pPr>
    </w:lvl>
    <w:lvl w:ilvl="6">
      <w:start w:val="1"/>
      <w:numFmt w:val="decimal"/>
      <w:lvlText w:val="%7."/>
      <w:lvlJc w:val="left"/>
      <w:pPr>
        <w:ind w:left="5040" w:hanging="4680"/>
      </w:pPr>
    </w:lvl>
    <w:lvl w:ilvl="7">
      <w:start w:val="1"/>
      <w:numFmt w:val="decimal"/>
      <w:lvlText w:val="%8."/>
      <w:lvlJc w:val="left"/>
      <w:pPr>
        <w:ind w:left="5760" w:hanging="5400"/>
      </w:pPr>
    </w:lvl>
    <w:lvl w:ilvl="8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1DE46F01"/>
    <w:multiLevelType w:val="hybridMultilevel"/>
    <w:tmpl w:val="820A3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8E"/>
    <w:pPr>
      <w:spacing w:after="200" w:line="276" w:lineRule="auto"/>
    </w:p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8E"/>
  </w:style>
  <w:style w:type="paragraph" w:styleId="Header">
    <w:name w:val="header"/>
    <w:basedOn w:val="Normal"/>
    <w:link w:val="HeaderChar"/>
    <w:uiPriority w:val="99"/>
    <w:unhideWhenUsed/>
    <w:rsid w:val="00B4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039"/>
  </w:style>
  <w:style w:type="paragraph" w:styleId="BalloonText">
    <w:name w:val="Balloon Text"/>
    <w:basedOn w:val="Normal"/>
    <w:link w:val="BalloonTextChar"/>
    <w:uiPriority w:val="99"/>
    <w:semiHidden/>
    <w:unhideWhenUsed/>
    <w:rsid w:val="0079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88"/>
    <w:rPr>
      <w:rFonts w:ascii="Segoe UI" w:hAnsi="Segoe UI" w:cs="Segoe UI"/>
      <w:sz w:val="18"/>
      <w:szCs w:val="18"/>
    </w:rPr>
  </w:style>
  <w:style w:type="character" w:styleId="Hyperlink">
    <w:name w:val="Hyperlink"/>
    <w:rsid w:val="000B39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FF9"/>
    <w:rPr>
      <w:b/>
      <w:bCs/>
      <w:sz w:val="20"/>
      <w:szCs w:val="20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