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76486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RPr="006A7ED6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A7ED6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6A7ED6" w:rsidP="00B57131">
            <w:pPr>
              <w:rPr>
                <w:b/>
                <w:bCs/>
                <w:sz w:val="22"/>
                <w:szCs w:val="22"/>
              </w:rPr>
            </w:pPr>
          </w:p>
          <w:p w:rsidR="007A44F8" w:rsidRPr="006A7ED6" w:rsidP="00BB4E29">
            <w:pPr>
              <w:rPr>
                <w:b/>
                <w:bCs/>
                <w:sz w:val="22"/>
                <w:szCs w:val="22"/>
              </w:rPr>
            </w:pPr>
            <w:r w:rsidRPr="006A7ED6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6A7ED6" w:rsidP="00BB4E29">
            <w:pPr>
              <w:rPr>
                <w:bCs/>
                <w:sz w:val="22"/>
                <w:szCs w:val="22"/>
              </w:rPr>
            </w:pPr>
            <w:r w:rsidRPr="006A7ED6">
              <w:rPr>
                <w:bCs/>
                <w:sz w:val="22"/>
                <w:szCs w:val="22"/>
              </w:rPr>
              <w:t>Cecilia Sulhoff</w:t>
            </w:r>
            <w:r w:rsidRPr="006A7ED6">
              <w:rPr>
                <w:bCs/>
                <w:sz w:val="22"/>
                <w:szCs w:val="22"/>
              </w:rPr>
              <w:t xml:space="preserve">, </w:t>
            </w:r>
            <w:r w:rsidRPr="006A7ED6" w:rsidR="00AC0A38">
              <w:rPr>
                <w:bCs/>
                <w:sz w:val="22"/>
                <w:szCs w:val="22"/>
              </w:rPr>
              <w:t>(</w:t>
            </w:r>
            <w:r w:rsidRPr="006A7ED6">
              <w:rPr>
                <w:bCs/>
                <w:sz w:val="22"/>
                <w:szCs w:val="22"/>
              </w:rPr>
              <w:t>202</w:t>
            </w:r>
            <w:r w:rsidRPr="006A7ED6" w:rsidR="00AC0A38">
              <w:rPr>
                <w:bCs/>
                <w:sz w:val="22"/>
                <w:szCs w:val="22"/>
              </w:rPr>
              <w:t xml:space="preserve">) </w:t>
            </w:r>
            <w:r w:rsidRPr="006A7ED6">
              <w:rPr>
                <w:bCs/>
                <w:sz w:val="22"/>
                <w:szCs w:val="22"/>
              </w:rPr>
              <w:t>418-0</w:t>
            </w:r>
            <w:r w:rsidRPr="006A7ED6">
              <w:rPr>
                <w:bCs/>
                <w:sz w:val="22"/>
                <w:szCs w:val="22"/>
              </w:rPr>
              <w:t>587</w:t>
            </w:r>
          </w:p>
          <w:p w:rsidR="00FF232D" w:rsidRPr="006A7ED6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6A7ED6" w:rsidR="00AA1173">
              <w:rPr>
                <w:bCs/>
                <w:sz w:val="22"/>
                <w:szCs w:val="22"/>
              </w:rPr>
              <w:t>ecilia.sulhoff</w:t>
            </w:r>
            <w:r w:rsidRPr="006A7ED6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6A7ED6" w:rsidP="00BB4E29">
            <w:pPr>
              <w:rPr>
                <w:bCs/>
                <w:sz w:val="22"/>
                <w:szCs w:val="22"/>
              </w:rPr>
            </w:pPr>
          </w:p>
          <w:p w:rsidR="007A44F8" w:rsidRPr="006A7ED6" w:rsidP="00BB4E29">
            <w:pPr>
              <w:rPr>
                <w:b/>
                <w:sz w:val="22"/>
                <w:szCs w:val="22"/>
              </w:rPr>
            </w:pPr>
            <w:r w:rsidRPr="006A7ED6">
              <w:rPr>
                <w:b/>
                <w:sz w:val="22"/>
                <w:szCs w:val="22"/>
              </w:rPr>
              <w:t>For Immediate Release</w:t>
            </w:r>
          </w:p>
          <w:p w:rsidR="007A44F8" w:rsidRPr="006A7ED6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4464" w:rsidP="009D582B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FCC TAKES </w:t>
            </w:r>
            <w:r w:rsidR="00007735">
              <w:rPr>
                <w:b/>
                <w:sz w:val="26"/>
                <w:szCs w:val="26"/>
              </w:rPr>
              <w:t xml:space="preserve">NEXT STEPS </w:t>
            </w:r>
            <w:r w:rsidR="004A45C8">
              <w:rPr>
                <w:b/>
                <w:sz w:val="26"/>
                <w:szCs w:val="26"/>
              </w:rPr>
              <w:t xml:space="preserve">TO MAKE </w:t>
            </w:r>
            <w:r w:rsidR="00807424">
              <w:rPr>
                <w:b/>
                <w:sz w:val="26"/>
                <w:szCs w:val="26"/>
              </w:rPr>
              <w:t xml:space="preserve">HIGH-BAND </w:t>
            </w:r>
            <w:r w:rsidR="004A45C8">
              <w:rPr>
                <w:b/>
                <w:sz w:val="26"/>
                <w:szCs w:val="26"/>
              </w:rPr>
              <w:t xml:space="preserve">SPECTRUM </w:t>
            </w:r>
            <w:r w:rsidR="00807424">
              <w:rPr>
                <w:b/>
                <w:sz w:val="26"/>
                <w:szCs w:val="26"/>
              </w:rPr>
              <w:t>FRONTIERS AVAILABLE</w:t>
            </w:r>
            <w:r w:rsidR="00007735">
              <w:rPr>
                <w:b/>
                <w:sz w:val="26"/>
                <w:szCs w:val="26"/>
              </w:rPr>
              <w:t xml:space="preserve"> FOR 5G</w:t>
            </w:r>
          </w:p>
          <w:p w:rsidR="00C47133" w:rsidRPr="00CD635E" w:rsidP="003A4464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11EDA" w:rsidP="0022443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D635E">
              <w:rPr>
                <w:sz w:val="22"/>
                <w:szCs w:val="22"/>
              </w:rPr>
              <w:t xml:space="preserve">WASHINGTON, </w:t>
            </w:r>
            <w:r w:rsidR="001C7329">
              <w:rPr>
                <w:sz w:val="22"/>
                <w:szCs w:val="22"/>
              </w:rPr>
              <w:t>June 7</w:t>
            </w:r>
            <w:r w:rsidRPr="00CD635E" w:rsidR="00065E2D">
              <w:rPr>
                <w:sz w:val="22"/>
                <w:szCs w:val="22"/>
              </w:rPr>
              <w:t>, 2018</w:t>
            </w:r>
            <w:r w:rsidRPr="00CD635E" w:rsidR="00D861EE">
              <w:rPr>
                <w:sz w:val="22"/>
                <w:szCs w:val="22"/>
              </w:rPr>
              <w:t>—</w:t>
            </w:r>
            <w:r w:rsidRPr="00CD635E" w:rsidR="000E049E">
              <w:rPr>
                <w:sz w:val="22"/>
                <w:szCs w:val="22"/>
              </w:rPr>
              <w:t xml:space="preserve">The Federal Communications Commission </w:t>
            </w:r>
            <w:r w:rsidRPr="00CD635E" w:rsidR="00E5766B">
              <w:rPr>
                <w:sz w:val="22"/>
                <w:szCs w:val="22"/>
              </w:rPr>
              <w:t>today</w:t>
            </w:r>
            <w:r w:rsidRPr="00CD635E" w:rsidR="00C47133">
              <w:rPr>
                <w:sz w:val="22"/>
                <w:szCs w:val="22"/>
              </w:rPr>
              <w:t xml:space="preserve"> </w:t>
            </w:r>
            <w:r w:rsidR="00BC6971">
              <w:rPr>
                <w:sz w:val="22"/>
                <w:szCs w:val="22"/>
              </w:rPr>
              <w:t>too</w:t>
            </w:r>
            <w:r>
              <w:rPr>
                <w:sz w:val="22"/>
                <w:szCs w:val="22"/>
              </w:rPr>
              <w:t>k steps to make additional high-</w:t>
            </w:r>
            <w:r w:rsidR="00BC6971">
              <w:rPr>
                <w:sz w:val="22"/>
                <w:szCs w:val="22"/>
              </w:rPr>
              <w:t>band spectrum available for advanced wireless services.  These actions are</w:t>
            </w:r>
            <w:r>
              <w:rPr>
                <w:sz w:val="22"/>
                <w:szCs w:val="22"/>
              </w:rPr>
              <w:t xml:space="preserve"> </w:t>
            </w:r>
            <w:r w:rsidR="00BC6971">
              <w:rPr>
                <w:sz w:val="22"/>
                <w:szCs w:val="22"/>
              </w:rPr>
              <w:t>building blocks of the nation</w:t>
            </w:r>
            <w:r>
              <w:rPr>
                <w:sz w:val="22"/>
                <w:szCs w:val="22"/>
              </w:rPr>
              <w:t xml:space="preserve">’s 5G future and critical to continued </w:t>
            </w:r>
            <w:r w:rsidR="00BC6971">
              <w:rPr>
                <w:sz w:val="22"/>
                <w:szCs w:val="22"/>
              </w:rPr>
              <w:t xml:space="preserve">U.S. </w:t>
            </w:r>
            <w:r w:rsidR="003D41C8">
              <w:rPr>
                <w:sz w:val="22"/>
                <w:szCs w:val="22"/>
              </w:rPr>
              <w:t xml:space="preserve">wireless </w:t>
            </w:r>
            <w:r w:rsidR="00BC6971">
              <w:rPr>
                <w:sz w:val="22"/>
                <w:szCs w:val="22"/>
              </w:rPr>
              <w:t>leadership.</w:t>
            </w:r>
            <w:r w:rsidR="00224437">
              <w:rPr>
                <w:sz w:val="22"/>
                <w:szCs w:val="22"/>
              </w:rPr>
              <w:t xml:space="preserve">  Pushing more spectrum into the marketplace</w:t>
            </w:r>
            <w:r w:rsidR="00F23BC4">
              <w:rPr>
                <w:sz w:val="22"/>
                <w:szCs w:val="22"/>
              </w:rPr>
              <w:t xml:space="preserve"> for </w:t>
            </w:r>
            <w:r w:rsidR="00DB02BE">
              <w:rPr>
                <w:sz w:val="22"/>
                <w:szCs w:val="22"/>
              </w:rPr>
              <w:t xml:space="preserve">the next generation of wireless connectivity </w:t>
            </w:r>
            <w:r w:rsidR="00954D40">
              <w:rPr>
                <w:sz w:val="22"/>
                <w:szCs w:val="22"/>
              </w:rPr>
              <w:t>will</w:t>
            </w:r>
            <w:r w:rsidR="00046868">
              <w:rPr>
                <w:sz w:val="22"/>
                <w:szCs w:val="22"/>
              </w:rPr>
              <w:t xml:space="preserve"> </w:t>
            </w:r>
            <w:r w:rsidR="00D737E2">
              <w:rPr>
                <w:sz w:val="22"/>
                <w:szCs w:val="22"/>
              </w:rPr>
              <w:t>contribut</w:t>
            </w:r>
            <w:r>
              <w:rPr>
                <w:sz w:val="22"/>
                <w:szCs w:val="22"/>
              </w:rPr>
              <w:t>e</w:t>
            </w:r>
            <w:r w:rsidR="00D737E2">
              <w:rPr>
                <w:sz w:val="22"/>
                <w:szCs w:val="22"/>
              </w:rPr>
              <w:t xml:space="preserve"> to </w:t>
            </w:r>
            <w:r w:rsidR="00046868">
              <w:rPr>
                <w:sz w:val="22"/>
                <w:szCs w:val="22"/>
              </w:rPr>
              <w:t>economic growth, job creation, public safety</w:t>
            </w:r>
            <w:r w:rsidR="004A45C8">
              <w:rPr>
                <w:sz w:val="22"/>
                <w:szCs w:val="22"/>
              </w:rPr>
              <w:t>,</w:t>
            </w:r>
            <w:r w:rsidR="00046868">
              <w:rPr>
                <w:sz w:val="22"/>
                <w:szCs w:val="22"/>
              </w:rPr>
              <w:t xml:space="preserve"> and </w:t>
            </w:r>
            <w:r w:rsidR="00954D40">
              <w:rPr>
                <w:sz w:val="22"/>
                <w:szCs w:val="22"/>
              </w:rPr>
              <w:t xml:space="preserve">our nation’s </w:t>
            </w:r>
            <w:r w:rsidR="00046868">
              <w:rPr>
                <w:sz w:val="22"/>
                <w:szCs w:val="22"/>
              </w:rPr>
              <w:t xml:space="preserve">global competitiveness.  </w:t>
            </w:r>
          </w:p>
          <w:p w:rsidR="00111EDA" w:rsidP="00954D40">
            <w:pPr>
              <w:rPr>
                <w:sz w:val="22"/>
                <w:szCs w:val="22"/>
              </w:rPr>
            </w:pPr>
          </w:p>
          <w:p w:rsidR="00007735" w:rsidRPr="00575E52" w:rsidP="00954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Specifically, </w:t>
            </w:r>
            <w:r w:rsidR="00111EDA">
              <w:rPr>
                <w:sz w:val="22"/>
                <w:szCs w:val="22"/>
              </w:rPr>
              <w:t xml:space="preserve">the </w:t>
            </w:r>
            <w:r w:rsidR="00BC6971">
              <w:rPr>
                <w:sz w:val="22"/>
                <w:szCs w:val="22"/>
              </w:rPr>
              <w:t>it</w:t>
            </w:r>
            <w:r w:rsidR="00111EDA">
              <w:rPr>
                <w:sz w:val="22"/>
                <w:szCs w:val="22"/>
              </w:rPr>
              <w:t>em</w:t>
            </w:r>
            <w:r w:rsidR="00BC6971">
              <w:rPr>
                <w:sz w:val="22"/>
                <w:szCs w:val="22"/>
              </w:rPr>
              <w:t xml:space="preserve"> </w:t>
            </w:r>
            <w:r w:rsidR="00F23BC4">
              <w:rPr>
                <w:sz w:val="22"/>
                <w:szCs w:val="22"/>
              </w:rPr>
              <w:t xml:space="preserve">adopted today </w:t>
            </w:r>
            <w:r w:rsidR="00BC6971">
              <w:rPr>
                <w:sz w:val="22"/>
                <w:szCs w:val="22"/>
              </w:rPr>
              <w:t xml:space="preserve">sets </w:t>
            </w:r>
            <w:r w:rsidR="00F31A76">
              <w:rPr>
                <w:sz w:val="22"/>
                <w:szCs w:val="22"/>
              </w:rPr>
              <w:t>forth</w:t>
            </w:r>
            <w:r w:rsidR="00BC6971">
              <w:rPr>
                <w:sz w:val="22"/>
                <w:szCs w:val="22"/>
              </w:rPr>
              <w:t xml:space="preserve"> additional rules for previously identified millimeter wave spectrum ba</w:t>
            </w:r>
            <w:r w:rsidR="00F23BC4">
              <w:rPr>
                <w:sz w:val="22"/>
                <w:szCs w:val="22"/>
              </w:rPr>
              <w:t>nds designated for flexible use.</w:t>
            </w:r>
            <w:r w:rsidR="00BC6971">
              <w:rPr>
                <w:sz w:val="22"/>
                <w:szCs w:val="22"/>
              </w:rPr>
              <w:t xml:space="preserve"> </w:t>
            </w:r>
            <w:r w:rsidR="00F23BC4">
              <w:rPr>
                <w:sz w:val="22"/>
                <w:szCs w:val="22"/>
              </w:rPr>
              <w:t xml:space="preserve"> These include</w:t>
            </w:r>
            <w:r w:rsidR="00BC6971">
              <w:rPr>
                <w:sz w:val="22"/>
                <w:szCs w:val="22"/>
              </w:rPr>
              <w:t xml:space="preserve"> adopting an operability </w:t>
            </w:r>
            <w:r w:rsidRPr="00954D40">
              <w:rPr>
                <w:sz w:val="22"/>
                <w:szCs w:val="22"/>
              </w:rPr>
              <w:t xml:space="preserve">requirement </w:t>
            </w:r>
            <w:r w:rsidRPr="00954D40" w:rsidR="00D737E2">
              <w:rPr>
                <w:sz w:val="22"/>
                <w:szCs w:val="22"/>
              </w:rPr>
              <w:t xml:space="preserve">for </w:t>
            </w:r>
            <w:r w:rsidRPr="00954D40">
              <w:rPr>
                <w:sz w:val="22"/>
                <w:szCs w:val="22"/>
              </w:rPr>
              <w:t xml:space="preserve">the </w:t>
            </w:r>
            <w:r w:rsidRPr="00954D40" w:rsidR="00D737E2">
              <w:rPr>
                <w:sz w:val="22"/>
                <w:szCs w:val="22"/>
              </w:rPr>
              <w:t xml:space="preserve">entire </w:t>
            </w:r>
            <w:r w:rsidRPr="00954D40">
              <w:rPr>
                <w:sz w:val="22"/>
                <w:szCs w:val="22"/>
              </w:rPr>
              <w:t>24 GHz band</w:t>
            </w:r>
            <w:r w:rsidR="00BC6971">
              <w:rPr>
                <w:sz w:val="22"/>
                <w:szCs w:val="22"/>
              </w:rPr>
              <w:t xml:space="preserve">, </w:t>
            </w:r>
            <w:r w:rsidRPr="00575E52">
              <w:rPr>
                <w:sz w:val="22"/>
                <w:szCs w:val="22"/>
              </w:rPr>
              <w:t xml:space="preserve">a sharing framework to allow use of </w:t>
            </w:r>
            <w:r w:rsidR="00BC6971">
              <w:rPr>
                <w:sz w:val="22"/>
                <w:szCs w:val="22"/>
              </w:rPr>
              <w:t>a portion of the 24</w:t>
            </w:r>
            <w:r w:rsidRPr="00575E52">
              <w:rPr>
                <w:sz w:val="22"/>
                <w:szCs w:val="22"/>
              </w:rPr>
              <w:t xml:space="preserve"> GHz band for</w:t>
            </w:r>
            <w:r w:rsidRPr="00575E52" w:rsidR="00185ACF">
              <w:rPr>
                <w:sz w:val="22"/>
                <w:szCs w:val="22"/>
              </w:rPr>
              <w:t xml:space="preserve"> terrestrial wireless operations and Fixed Satellite Service (FSS) </w:t>
            </w:r>
            <w:r w:rsidRPr="00575E52">
              <w:rPr>
                <w:sz w:val="22"/>
                <w:szCs w:val="22"/>
              </w:rPr>
              <w:t>earth stations</w:t>
            </w:r>
            <w:r w:rsidR="00BC6971">
              <w:rPr>
                <w:sz w:val="22"/>
                <w:szCs w:val="22"/>
              </w:rPr>
              <w:t xml:space="preserve">, </w:t>
            </w:r>
            <w:r w:rsidR="00111EDA">
              <w:rPr>
                <w:sz w:val="22"/>
                <w:szCs w:val="22"/>
              </w:rPr>
              <w:t>a</w:t>
            </w:r>
            <w:r w:rsidR="00BC6971">
              <w:rPr>
                <w:sz w:val="22"/>
                <w:szCs w:val="22"/>
              </w:rPr>
              <w:t xml:space="preserve"> band plan for the Lower 37 GHz</w:t>
            </w:r>
            <w:r w:rsidR="00575E52">
              <w:rPr>
                <w:sz w:val="22"/>
                <w:szCs w:val="22"/>
              </w:rPr>
              <w:t xml:space="preserve"> band</w:t>
            </w:r>
            <w:r w:rsidR="00F23BC4">
              <w:rPr>
                <w:sz w:val="22"/>
                <w:szCs w:val="22"/>
              </w:rPr>
              <w:t>, and</w:t>
            </w:r>
            <w:r w:rsidR="00111EDA">
              <w:rPr>
                <w:sz w:val="22"/>
                <w:szCs w:val="22"/>
              </w:rPr>
              <w:t xml:space="preserve"> spectrum aggregation rules</w:t>
            </w:r>
            <w:r w:rsidR="00575E52">
              <w:rPr>
                <w:sz w:val="22"/>
                <w:szCs w:val="22"/>
              </w:rPr>
              <w:t xml:space="preserve"> applicable to certain bands</w:t>
            </w:r>
            <w:r w:rsidR="00BC6971">
              <w:rPr>
                <w:sz w:val="22"/>
                <w:szCs w:val="22"/>
              </w:rPr>
              <w:t>.</w:t>
            </w:r>
          </w:p>
          <w:p w:rsidR="00B83303" w:rsidP="0054460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81C2D" w:rsidRPr="007E25BC" w:rsidP="0054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addition, the</w:t>
            </w:r>
            <w:r w:rsidR="00544603">
              <w:rPr>
                <w:sz w:val="22"/>
                <w:szCs w:val="22"/>
              </w:rPr>
              <w:t xml:space="preserve"> </w:t>
            </w:r>
            <w:r w:rsidR="00BC6971">
              <w:rPr>
                <w:sz w:val="22"/>
                <w:szCs w:val="22"/>
              </w:rPr>
              <w:t xml:space="preserve">Commission </w:t>
            </w:r>
            <w:r w:rsidR="00544603">
              <w:rPr>
                <w:sz w:val="22"/>
                <w:szCs w:val="22"/>
              </w:rPr>
              <w:t xml:space="preserve">denies petitions for reconsideration asking for geographic area </w:t>
            </w:r>
            <w:r w:rsidRPr="007E25BC" w:rsidR="00544603">
              <w:rPr>
                <w:sz w:val="22"/>
                <w:szCs w:val="22"/>
              </w:rPr>
              <w:t xml:space="preserve">licensing in the Lower 37 GHz band and asking </w:t>
            </w:r>
            <w:r w:rsidRPr="007E25BC" w:rsidR="00C9651D">
              <w:rPr>
                <w:sz w:val="22"/>
                <w:szCs w:val="22"/>
              </w:rPr>
              <w:t>to allocate the 42 GHz band for satellite use</w:t>
            </w:r>
            <w:r w:rsidRPr="007E25BC" w:rsidR="00BC6971">
              <w:rPr>
                <w:sz w:val="22"/>
                <w:szCs w:val="22"/>
              </w:rPr>
              <w:t xml:space="preserve"> </w:t>
            </w:r>
            <w:r w:rsidRPr="007E25BC" w:rsidR="00111EDA">
              <w:rPr>
                <w:sz w:val="22"/>
                <w:szCs w:val="22"/>
              </w:rPr>
              <w:t>in order to</w:t>
            </w:r>
            <w:r w:rsidRPr="007E25BC" w:rsidR="00BC6971">
              <w:rPr>
                <w:sz w:val="22"/>
                <w:szCs w:val="22"/>
              </w:rPr>
              <w:t xml:space="preserve"> provide additional certainty in moving forward with other</w:t>
            </w:r>
            <w:r w:rsidRPr="007E25BC" w:rsidR="00F23BC4">
              <w:rPr>
                <w:sz w:val="22"/>
                <w:szCs w:val="22"/>
              </w:rPr>
              <w:t xml:space="preserve"> innovative</w:t>
            </w:r>
            <w:r w:rsidRPr="007E25BC" w:rsidR="00BC6971">
              <w:rPr>
                <w:sz w:val="22"/>
                <w:szCs w:val="22"/>
              </w:rPr>
              <w:t xml:space="preserve"> uses for these bands</w:t>
            </w:r>
            <w:r w:rsidRPr="007E25BC" w:rsidR="00C9651D">
              <w:rPr>
                <w:sz w:val="22"/>
                <w:szCs w:val="22"/>
              </w:rPr>
              <w:t>.</w:t>
            </w:r>
            <w:r w:rsidRPr="007E25BC" w:rsidR="00544603">
              <w:rPr>
                <w:sz w:val="22"/>
                <w:szCs w:val="22"/>
              </w:rPr>
              <w:t xml:space="preserve"> </w:t>
            </w:r>
          </w:p>
          <w:p w:rsidR="00881C2D" w:rsidRPr="007E25BC" w:rsidP="00544603">
            <w:pPr>
              <w:rPr>
                <w:sz w:val="22"/>
                <w:szCs w:val="22"/>
              </w:rPr>
            </w:pPr>
          </w:p>
          <w:p w:rsidR="00544603" w:rsidRPr="007E25BC" w:rsidP="007E25BC">
            <w:pPr>
              <w:rPr>
                <w:sz w:val="22"/>
                <w:szCs w:val="22"/>
              </w:rPr>
            </w:pPr>
            <w:r w:rsidRPr="007E25BC">
              <w:rPr>
                <w:sz w:val="22"/>
                <w:szCs w:val="22"/>
              </w:rPr>
              <w:t>Finally, t</w:t>
            </w:r>
            <w:r w:rsidRPr="007E25BC">
              <w:rPr>
                <w:sz w:val="22"/>
                <w:szCs w:val="22"/>
              </w:rPr>
              <w:t xml:space="preserve">he </w:t>
            </w:r>
            <w:r w:rsidRPr="007E25BC" w:rsidR="00111EDA">
              <w:rPr>
                <w:sz w:val="22"/>
                <w:szCs w:val="22"/>
              </w:rPr>
              <w:t xml:space="preserve">item </w:t>
            </w:r>
            <w:r w:rsidRPr="007E25BC">
              <w:rPr>
                <w:sz w:val="22"/>
                <w:szCs w:val="22"/>
              </w:rPr>
              <w:t>seeks comment</w:t>
            </w:r>
            <w:r w:rsidRPr="007E25BC">
              <w:rPr>
                <w:sz w:val="22"/>
                <w:szCs w:val="22"/>
              </w:rPr>
              <w:t xml:space="preserve"> on</w:t>
            </w:r>
            <w:r w:rsidRPr="007E25BC" w:rsidR="00111EDA">
              <w:rPr>
                <w:sz w:val="22"/>
                <w:szCs w:val="22"/>
              </w:rPr>
              <w:t xml:space="preserve"> making </w:t>
            </w:r>
            <w:r w:rsidRPr="007E25BC" w:rsidR="000705C6">
              <w:rPr>
                <w:sz w:val="22"/>
                <w:szCs w:val="22"/>
              </w:rPr>
              <w:t>2.</w:t>
            </w:r>
            <w:r w:rsidR="00107BE0">
              <w:rPr>
                <w:sz w:val="22"/>
                <w:szCs w:val="22"/>
              </w:rPr>
              <w:t>7</w:t>
            </w:r>
            <w:r w:rsidRPr="007E25BC" w:rsidR="000705C6">
              <w:rPr>
                <w:sz w:val="22"/>
                <w:szCs w:val="22"/>
              </w:rPr>
              <w:t xml:space="preserve">5 GHz of </w:t>
            </w:r>
            <w:r w:rsidRPr="007E25BC" w:rsidR="00111EDA">
              <w:rPr>
                <w:sz w:val="22"/>
                <w:szCs w:val="22"/>
              </w:rPr>
              <w:t>additional spectrum in the 26 GHz and 42 GHz bands available for next-generation wireless services</w:t>
            </w:r>
            <w:r w:rsidR="007E25BC">
              <w:rPr>
                <w:sz w:val="22"/>
                <w:szCs w:val="22"/>
              </w:rPr>
              <w:t xml:space="preserve">, </w:t>
            </w:r>
            <w:r w:rsidRPr="007E25BC" w:rsidR="00111EDA">
              <w:rPr>
                <w:sz w:val="22"/>
                <w:szCs w:val="22"/>
              </w:rPr>
              <w:t>tees up c</w:t>
            </w:r>
            <w:r w:rsidRPr="007E25BC">
              <w:rPr>
                <w:sz w:val="22"/>
                <w:szCs w:val="22"/>
              </w:rPr>
              <w:t>oordination</w:t>
            </w:r>
            <w:r w:rsidRPr="007E25BC">
              <w:rPr>
                <w:sz w:val="22"/>
                <w:szCs w:val="22"/>
              </w:rPr>
              <w:t xml:space="preserve"> mechanism</w:t>
            </w:r>
            <w:r w:rsidRPr="007E25BC" w:rsidR="00DA0DB6">
              <w:rPr>
                <w:sz w:val="22"/>
                <w:szCs w:val="22"/>
              </w:rPr>
              <w:t>s</w:t>
            </w:r>
            <w:r w:rsidRPr="007E25BC">
              <w:rPr>
                <w:sz w:val="22"/>
                <w:szCs w:val="22"/>
              </w:rPr>
              <w:t xml:space="preserve"> to facilitate shared use of the Lower 37 GHz band between Federal and non-Federal users, </w:t>
            </w:r>
            <w:r w:rsidRPr="007E25BC" w:rsidR="00DA0DB6">
              <w:rPr>
                <w:sz w:val="22"/>
                <w:szCs w:val="22"/>
              </w:rPr>
              <w:t>and among non-Federal users</w:t>
            </w:r>
            <w:r w:rsidRPr="007E25BC" w:rsidR="00111EDA">
              <w:rPr>
                <w:sz w:val="22"/>
                <w:szCs w:val="22"/>
              </w:rPr>
              <w:t xml:space="preserve">, </w:t>
            </w:r>
            <w:r w:rsidR="00806149">
              <w:rPr>
                <w:sz w:val="22"/>
                <w:szCs w:val="22"/>
              </w:rPr>
              <w:t xml:space="preserve">and </w:t>
            </w:r>
            <w:r w:rsidR="00FE7EF3">
              <w:rPr>
                <w:sz w:val="22"/>
                <w:szCs w:val="22"/>
              </w:rPr>
              <w:t>solicits feedback on</w:t>
            </w:r>
            <w:r w:rsidRPr="007E25BC" w:rsidR="00111EDA">
              <w:rPr>
                <w:sz w:val="22"/>
                <w:szCs w:val="22"/>
              </w:rPr>
              <w:t xml:space="preserve"> potential rules for </w:t>
            </w:r>
            <w:r w:rsidRPr="007E25BC">
              <w:rPr>
                <w:sz w:val="22"/>
                <w:szCs w:val="22"/>
              </w:rPr>
              <w:t>FSS</w:t>
            </w:r>
            <w:r w:rsidRPr="007E25BC" w:rsidR="00202485">
              <w:rPr>
                <w:sz w:val="22"/>
                <w:szCs w:val="22"/>
              </w:rPr>
              <w:t xml:space="preserve"> </w:t>
            </w:r>
            <w:r w:rsidRPr="007E25BC">
              <w:rPr>
                <w:sz w:val="22"/>
                <w:szCs w:val="22"/>
              </w:rPr>
              <w:t>use of the 50 GHz band for a limited number of earth stations</w:t>
            </w:r>
            <w:r w:rsidRPr="007E25BC" w:rsidR="00DA0DB6">
              <w:rPr>
                <w:sz w:val="22"/>
                <w:szCs w:val="22"/>
              </w:rPr>
              <w:t>.</w:t>
            </w:r>
            <w:r w:rsidRPr="007E25BC">
              <w:rPr>
                <w:sz w:val="22"/>
                <w:szCs w:val="22"/>
              </w:rPr>
              <w:t xml:space="preserve">  </w:t>
            </w:r>
          </w:p>
          <w:p w:rsidR="001C7329" w:rsidRPr="007E25BC" w:rsidP="00544603">
            <w:pPr>
              <w:rPr>
                <w:sz w:val="22"/>
                <w:szCs w:val="22"/>
              </w:rPr>
            </w:pPr>
          </w:p>
          <w:p w:rsidR="00D77711" w:rsidRPr="007E25BC" w:rsidP="00D77711">
            <w:pPr>
              <w:rPr>
                <w:sz w:val="22"/>
                <w:szCs w:val="22"/>
              </w:rPr>
            </w:pPr>
            <w:r w:rsidRPr="007E25BC">
              <w:rPr>
                <w:sz w:val="22"/>
                <w:szCs w:val="22"/>
              </w:rPr>
              <w:t>The Commission takes these actions in response to the growing demand for spectrum</w:t>
            </w:r>
            <w:r w:rsidRPr="007E25BC" w:rsidR="00111EDA">
              <w:rPr>
                <w:sz w:val="22"/>
                <w:szCs w:val="22"/>
              </w:rPr>
              <w:t>-</w:t>
            </w:r>
            <w:r w:rsidRPr="007E25BC">
              <w:rPr>
                <w:sz w:val="22"/>
                <w:szCs w:val="22"/>
              </w:rPr>
              <w:t xml:space="preserve">based services and to facilitate the development of </w:t>
            </w:r>
            <w:r w:rsidR="00FE7EF3">
              <w:rPr>
                <w:sz w:val="22"/>
                <w:szCs w:val="22"/>
              </w:rPr>
              <w:t>5G</w:t>
            </w:r>
            <w:r w:rsidRPr="007E25BC">
              <w:rPr>
                <w:sz w:val="22"/>
                <w:szCs w:val="22"/>
              </w:rPr>
              <w:t>.</w:t>
            </w:r>
            <w:r w:rsidRPr="007E25BC">
              <w:rPr>
                <w:sz w:val="22"/>
                <w:szCs w:val="22"/>
              </w:rPr>
              <w:t xml:space="preserve">  The Commission will continue to take steps to facilitate access to additional low-band, mid-band, and high-band spectrum for the benefit of American consumers, including holding </w:t>
            </w:r>
            <w:r w:rsidRPr="007E25BC" w:rsidR="00111EDA">
              <w:rPr>
                <w:sz w:val="22"/>
                <w:szCs w:val="22"/>
              </w:rPr>
              <w:t xml:space="preserve">spectrum </w:t>
            </w:r>
            <w:r w:rsidRPr="007E25BC">
              <w:rPr>
                <w:sz w:val="22"/>
                <w:szCs w:val="22"/>
              </w:rPr>
              <w:t>auction</w:t>
            </w:r>
            <w:r w:rsidRPr="007E25BC" w:rsidR="00111EDA">
              <w:rPr>
                <w:sz w:val="22"/>
                <w:szCs w:val="22"/>
              </w:rPr>
              <w:t>s</w:t>
            </w:r>
            <w:r w:rsidR="00FE7EF3">
              <w:rPr>
                <w:sz w:val="22"/>
                <w:szCs w:val="22"/>
              </w:rPr>
              <w:t>,</w:t>
            </w:r>
            <w:r w:rsidRPr="007E25BC" w:rsidR="00111EDA">
              <w:rPr>
                <w:sz w:val="22"/>
                <w:szCs w:val="22"/>
              </w:rPr>
              <w:t xml:space="preserve"> beginning with</w:t>
            </w:r>
            <w:r w:rsidRPr="007E25BC">
              <w:rPr>
                <w:sz w:val="22"/>
                <w:szCs w:val="22"/>
              </w:rPr>
              <w:t xml:space="preserve"> the 28 GHz band </w:t>
            </w:r>
            <w:r w:rsidR="00235E4E">
              <w:rPr>
                <w:sz w:val="22"/>
                <w:szCs w:val="22"/>
              </w:rPr>
              <w:t>auction scheduled to begin in</w:t>
            </w:r>
            <w:r w:rsidRPr="007E25BC">
              <w:rPr>
                <w:sz w:val="22"/>
                <w:szCs w:val="22"/>
              </w:rPr>
              <w:t xml:space="preserve"> November.</w:t>
            </w:r>
          </w:p>
          <w:p w:rsidR="00485FB0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140D6D" w:rsidRPr="00140D6D" w:rsidP="00140D6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140D6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Commission June 7, 2018 by Third Report and Order, Memorandum Opinion and Order, and Third Further Notice of Proposed Rulemaking (FCC 18-73).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140D6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Chairman Pai,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and Commissioner Carr </w:t>
            </w:r>
            <w:r w:rsidRPr="00140D6D">
              <w:rPr>
                <w:rStyle w:val="Hyperlink"/>
                <w:color w:val="auto"/>
                <w:sz w:val="22"/>
                <w:szCs w:val="22"/>
                <w:u w:val="none"/>
              </w:rPr>
              <w:t>approving.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Commissioner </w:t>
            </w:r>
            <w:r w:rsidRPr="00140D6D">
              <w:rPr>
                <w:rStyle w:val="Hyperlink"/>
                <w:color w:val="auto"/>
                <w:sz w:val="22"/>
                <w:szCs w:val="22"/>
                <w:u w:val="none"/>
              </w:rPr>
              <w:t>O’Rielly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approving in part and concurring in part.  Commissioner </w:t>
            </w:r>
            <w:r w:rsidRPr="00140D6D">
              <w:rPr>
                <w:rStyle w:val="Hyperlink"/>
                <w:color w:val="auto"/>
                <w:sz w:val="22"/>
                <w:szCs w:val="22"/>
                <w:u w:val="none"/>
              </w:rPr>
              <w:t>Rosenworcel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approving in part and dissenting in part.</w:t>
            </w:r>
            <w:r w:rsidRPr="00140D6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Chairman Pai, Commissioners O’Rielly, Carr, and Rosenworcel issuing separate statements.</w:t>
            </w:r>
          </w:p>
          <w:p w:rsidR="00140D6D" w:rsidRPr="00140D6D" w:rsidP="00140D6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140D6D" w:rsidP="00140D6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140D6D">
              <w:rPr>
                <w:rStyle w:val="Hyperlink"/>
                <w:color w:val="auto"/>
                <w:sz w:val="22"/>
                <w:szCs w:val="22"/>
                <w:u w:val="none"/>
              </w:rPr>
              <w:t>GN Docket No. 14-177; WT Docket No. 10-112</w:t>
            </w:r>
          </w:p>
          <w:p w:rsidR="00140D6D" w:rsidRPr="006A7ED6" w:rsidP="00140D6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6A7ED6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6A7ED6">
              <w:rPr>
                <w:sz w:val="22"/>
                <w:szCs w:val="22"/>
              </w:rPr>
              <w:t>###</w:t>
            </w:r>
          </w:p>
          <w:p w:rsidR="00E644FE" w:rsidRPr="0067648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A7ED6">
              <w:rPr>
                <w:b/>
                <w:bCs/>
                <w:sz w:val="22"/>
                <w:szCs w:val="22"/>
              </w:rPr>
              <w:br/>
            </w:r>
            <w:r w:rsidRPr="00676486">
              <w:rPr>
                <w:b/>
                <w:bCs/>
                <w:sz w:val="18"/>
                <w:szCs w:val="18"/>
              </w:rPr>
              <w:t>Off</w:t>
            </w:r>
            <w:r w:rsidRPr="00676486"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Pr="00676486"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Pr="00676486" w:rsidR="00AD0D19">
              <w:rPr>
                <w:b/>
                <w:bCs/>
                <w:sz w:val="18"/>
                <w:szCs w:val="18"/>
              </w:rPr>
              <w:t>418-</w:t>
            </w:r>
            <w:r w:rsidRPr="00676486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7648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76486">
              <w:rPr>
                <w:b/>
                <w:bCs/>
                <w:sz w:val="18"/>
                <w:szCs w:val="18"/>
              </w:rPr>
              <w:t xml:space="preserve">ASL </w:t>
            </w:r>
            <w:r w:rsidRPr="00676486"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67648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7648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76486">
              <w:rPr>
                <w:b/>
                <w:bCs/>
                <w:sz w:val="18"/>
                <w:szCs w:val="18"/>
              </w:rPr>
              <w:t xml:space="preserve">TTY: </w:t>
            </w:r>
            <w:r w:rsidRPr="00676486"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7648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7648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76486"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67648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67648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67648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A7ED6" w:rsidP="00850E26">
            <w:pPr>
              <w:ind w:right="72"/>
              <w:jc w:val="center"/>
              <w:rPr>
                <w:bCs/>
                <w:i/>
                <w:sz w:val="22"/>
                <w:szCs w:val="22"/>
              </w:rPr>
            </w:pPr>
            <w:r w:rsidRPr="00676486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455962"/>
    <w:multiLevelType w:val="hybridMultilevel"/>
    <w:tmpl w:val="8C5E9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F3941"/>
    <w:multiLevelType w:val="hybridMultilevel"/>
    <w:tmpl w:val="55727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D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1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1D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01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D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4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