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0" w:type="auto"/>
        <w:tblLook w:val="0000"/>
      </w:tblPr>
      <w:tblGrid>
        <w:gridCol w:w="8640"/>
      </w:tblGrid>
      <w:tr w:rsidTr="00C625A2">
        <w:tblPrEx>
          <w:tblW w:w="0" w:type="auto"/>
          <w:tblLook w:val="0000"/>
        </w:tblPrEx>
        <w:trPr>
          <w:trHeight w:val="15030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 Wigfield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>
              <w:rPr>
                <w:bCs/>
                <w:sz w:val="22"/>
                <w:szCs w:val="22"/>
              </w:rPr>
              <w:t>418-0253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mark.wigfield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D4025B">
              <w:rPr>
                <w:b/>
                <w:bCs/>
                <w:sz w:val="26"/>
                <w:szCs w:val="26"/>
              </w:rPr>
              <w:t xml:space="preserve">SEEKS COMMENT ON REFORMS TO </w:t>
            </w:r>
            <w:r w:rsidR="000E0BB2">
              <w:rPr>
                <w:b/>
                <w:bCs/>
                <w:sz w:val="26"/>
                <w:szCs w:val="26"/>
              </w:rPr>
              <w:t xml:space="preserve">INTERCARRIER COMPENSATION SYSTEM FOR CALLS TO </w:t>
            </w:r>
            <w:r w:rsidR="00D4025B">
              <w:rPr>
                <w:b/>
                <w:bCs/>
                <w:sz w:val="26"/>
                <w:szCs w:val="26"/>
              </w:rPr>
              <w:t>TOLL FREE NUMBER</w:t>
            </w:r>
            <w:r w:rsidR="000E0BB2">
              <w:rPr>
                <w:b/>
                <w:bCs/>
                <w:sz w:val="26"/>
                <w:szCs w:val="26"/>
              </w:rPr>
              <w:t>S</w:t>
            </w:r>
          </w:p>
          <w:p w:rsidR="00CC5E08" w:rsidRPr="008A3940" w:rsidP="0004012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Reforms Designed to Increase Efficiency, Fairness,</w:t>
            </w:r>
            <w:r w:rsidR="00084295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 xml:space="preserve">and Curb Abuse </w:t>
            </w:r>
          </w:p>
          <w:p w:rsidR="00F61155" w:rsidRPr="006B0A70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A225A9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2D6729">
              <w:rPr>
                <w:sz w:val="22"/>
                <w:szCs w:val="22"/>
              </w:rPr>
              <w:t>June 7</w:t>
            </w:r>
            <w:r w:rsidR="00065E2D">
              <w:rPr>
                <w:sz w:val="22"/>
                <w:szCs w:val="22"/>
              </w:rPr>
              <w:t>, 2018</w:t>
            </w:r>
            <w:r w:rsidR="00D861EE">
              <w:rPr>
                <w:sz w:val="22"/>
                <w:szCs w:val="22"/>
              </w:rPr>
              <w:t>—</w:t>
            </w:r>
            <w:r w:rsidR="002B545C">
              <w:rPr>
                <w:sz w:val="22"/>
                <w:szCs w:val="22"/>
              </w:rPr>
              <w:t xml:space="preserve">The Federal Communications Commission is seeking comment on </w:t>
            </w:r>
            <w:r w:rsidR="00F11AFC">
              <w:rPr>
                <w:sz w:val="22"/>
                <w:szCs w:val="22"/>
              </w:rPr>
              <w:t xml:space="preserve">reforms </w:t>
            </w:r>
            <w:r w:rsidR="00423AB9">
              <w:rPr>
                <w:sz w:val="22"/>
                <w:szCs w:val="22"/>
              </w:rPr>
              <w:t xml:space="preserve">to </w:t>
            </w:r>
            <w:r w:rsidR="00422789">
              <w:rPr>
                <w:sz w:val="22"/>
                <w:szCs w:val="22"/>
              </w:rPr>
              <w:t>increase efficiency and fairness</w:t>
            </w:r>
            <w:r w:rsidR="004B3513">
              <w:rPr>
                <w:sz w:val="22"/>
                <w:szCs w:val="22"/>
              </w:rPr>
              <w:t xml:space="preserve"> in the system </w:t>
            </w:r>
            <w:r w:rsidR="0054767F">
              <w:rPr>
                <w:sz w:val="22"/>
                <w:szCs w:val="22"/>
              </w:rPr>
              <w:t xml:space="preserve">governing intercarrier payments </w:t>
            </w:r>
            <w:r w:rsidR="004B3513">
              <w:rPr>
                <w:sz w:val="22"/>
                <w:szCs w:val="22"/>
              </w:rPr>
              <w:t>for</w:t>
            </w:r>
            <w:r w:rsidR="00423AB9">
              <w:rPr>
                <w:sz w:val="22"/>
                <w:szCs w:val="22"/>
              </w:rPr>
              <w:t xml:space="preserve"> </w:t>
            </w:r>
            <w:r w:rsidR="002B545C">
              <w:rPr>
                <w:sz w:val="22"/>
                <w:szCs w:val="22"/>
              </w:rPr>
              <w:t xml:space="preserve">toll free </w:t>
            </w:r>
            <w:r w:rsidR="004B3513">
              <w:rPr>
                <w:sz w:val="22"/>
                <w:szCs w:val="22"/>
              </w:rPr>
              <w:t>calling</w:t>
            </w:r>
            <w:r w:rsidR="00423AB9">
              <w:rPr>
                <w:sz w:val="22"/>
                <w:szCs w:val="22"/>
              </w:rPr>
              <w:t>,</w:t>
            </w:r>
            <w:r w:rsidR="002B545C">
              <w:rPr>
                <w:sz w:val="22"/>
                <w:szCs w:val="22"/>
              </w:rPr>
              <w:t xml:space="preserve"> </w:t>
            </w:r>
            <w:r w:rsidR="004B3513">
              <w:rPr>
                <w:sz w:val="22"/>
                <w:szCs w:val="22"/>
              </w:rPr>
              <w:t xml:space="preserve">and to eliminate </w:t>
            </w:r>
            <w:r w:rsidR="00A50800">
              <w:rPr>
                <w:sz w:val="22"/>
                <w:szCs w:val="22"/>
              </w:rPr>
              <w:t xml:space="preserve">the financial incentive for </w:t>
            </w:r>
            <w:r w:rsidR="0054767F">
              <w:rPr>
                <w:sz w:val="22"/>
                <w:szCs w:val="22"/>
              </w:rPr>
              <w:t>abus</w:t>
            </w:r>
            <w:r w:rsidR="00A50800">
              <w:rPr>
                <w:sz w:val="22"/>
                <w:szCs w:val="22"/>
              </w:rPr>
              <w:t xml:space="preserve">ive calling practices, including </w:t>
            </w:r>
            <w:r w:rsidR="00461039">
              <w:rPr>
                <w:sz w:val="22"/>
                <w:szCs w:val="22"/>
              </w:rPr>
              <w:t xml:space="preserve">fraudulent or otherwise </w:t>
            </w:r>
            <w:r w:rsidR="00C80CA2">
              <w:rPr>
                <w:sz w:val="22"/>
                <w:szCs w:val="22"/>
              </w:rPr>
              <w:t xml:space="preserve">unnecessary </w:t>
            </w:r>
            <w:r w:rsidR="00273B08">
              <w:rPr>
                <w:sz w:val="22"/>
                <w:szCs w:val="22"/>
              </w:rPr>
              <w:t>robocall</w:t>
            </w:r>
            <w:r w:rsidR="00C80CA2">
              <w:rPr>
                <w:sz w:val="22"/>
                <w:szCs w:val="22"/>
              </w:rPr>
              <w:t>ing</w:t>
            </w:r>
            <w:r w:rsidR="00A50800">
              <w:rPr>
                <w:sz w:val="22"/>
                <w:szCs w:val="22"/>
              </w:rPr>
              <w:t xml:space="preserve"> to toll free numbers</w:t>
            </w:r>
            <w:r w:rsidR="00AB4EED">
              <w:rPr>
                <w:sz w:val="22"/>
                <w:szCs w:val="22"/>
              </w:rPr>
              <w:t>.</w:t>
            </w:r>
          </w:p>
          <w:p w:rsidR="00040127" w:rsidRPr="00A225A9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850E26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t>T</w:t>
            </w:r>
            <w:r w:rsidR="002B545C">
              <w:rPr>
                <w:sz w:val="22"/>
                <w:szCs w:val="22"/>
              </w:rPr>
              <w:t>oll free n</w:t>
            </w:r>
            <w:r w:rsidR="00273B08">
              <w:rPr>
                <w:sz w:val="22"/>
                <w:szCs w:val="22"/>
              </w:rPr>
              <w:t xml:space="preserve">umbers remain popular with business and consumers, even in an era of </w:t>
            </w:r>
            <w:r w:rsidR="00423AB9">
              <w:rPr>
                <w:sz w:val="22"/>
                <w:szCs w:val="22"/>
              </w:rPr>
              <w:t xml:space="preserve">unlimited </w:t>
            </w:r>
            <w:r w:rsidR="00273B08">
              <w:rPr>
                <w:sz w:val="22"/>
                <w:szCs w:val="22"/>
              </w:rPr>
              <w:t>calling</w:t>
            </w:r>
            <w:r w:rsidR="00423AB9">
              <w:rPr>
                <w:sz w:val="22"/>
                <w:szCs w:val="22"/>
              </w:rPr>
              <w:t xml:space="preserve"> plans</w:t>
            </w:r>
            <w:r w:rsidR="00273B08">
              <w:rPr>
                <w:sz w:val="22"/>
                <w:szCs w:val="22"/>
              </w:rPr>
              <w:t xml:space="preserve">.  </w:t>
            </w:r>
            <w:r w:rsidR="00423AB9">
              <w:rPr>
                <w:sz w:val="22"/>
                <w:szCs w:val="22"/>
              </w:rPr>
              <w:t>Businesses find toll free numbers useful as a branding tool, and consumers find them easy to remember.</w:t>
            </w:r>
          </w:p>
          <w:p w:rsidR="00423AB9" w:rsidP="000E0BB2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423AB9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But </w:t>
            </w:r>
            <w:r w:rsidR="004B3513">
              <w:rPr>
                <w:sz w:val="22"/>
                <w:szCs w:val="22"/>
              </w:rPr>
              <w:t xml:space="preserve">certain </w:t>
            </w:r>
            <w:r w:rsidR="00084295">
              <w:rPr>
                <w:sz w:val="22"/>
                <w:szCs w:val="22"/>
              </w:rPr>
              <w:t xml:space="preserve">entities </w:t>
            </w:r>
            <w:r>
              <w:rPr>
                <w:sz w:val="22"/>
                <w:szCs w:val="22"/>
              </w:rPr>
              <w:t xml:space="preserve">are gaming the FCC’s rules governing </w:t>
            </w:r>
            <w:r w:rsidR="00AB4EED">
              <w:rPr>
                <w:sz w:val="22"/>
                <w:szCs w:val="22"/>
              </w:rPr>
              <w:t>interc</w:t>
            </w:r>
            <w:r w:rsidR="004B3513">
              <w:rPr>
                <w:sz w:val="22"/>
                <w:szCs w:val="22"/>
              </w:rPr>
              <w:t xml:space="preserve">arrier compensation for </w:t>
            </w:r>
            <w:r>
              <w:rPr>
                <w:sz w:val="22"/>
                <w:szCs w:val="22"/>
              </w:rPr>
              <w:t xml:space="preserve">toll free </w:t>
            </w:r>
            <w:r w:rsidR="004B3513">
              <w:rPr>
                <w:sz w:val="22"/>
                <w:szCs w:val="22"/>
              </w:rPr>
              <w:t>call</w:t>
            </w:r>
            <w:r>
              <w:rPr>
                <w:sz w:val="22"/>
                <w:szCs w:val="22"/>
              </w:rPr>
              <w:t xml:space="preserve">s, which require </w:t>
            </w:r>
            <w:r w:rsidR="00C80CA2">
              <w:rPr>
                <w:sz w:val="22"/>
                <w:szCs w:val="22"/>
              </w:rPr>
              <w:t xml:space="preserve">the providers of toll free </w:t>
            </w:r>
            <w:r w:rsidR="009E7754">
              <w:rPr>
                <w:sz w:val="22"/>
                <w:szCs w:val="22"/>
              </w:rPr>
              <w:t>long-distance</w:t>
            </w:r>
            <w:r w:rsidR="00C80C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service </w:t>
            </w:r>
            <w:r w:rsidR="00C80CA2">
              <w:rPr>
                <w:sz w:val="22"/>
                <w:szCs w:val="22"/>
              </w:rPr>
              <w:t>to pay “originating access” fees to</w:t>
            </w:r>
            <w:r w:rsidR="004B3513">
              <w:rPr>
                <w:sz w:val="22"/>
                <w:szCs w:val="22"/>
              </w:rPr>
              <w:t xml:space="preserve"> </w:t>
            </w:r>
            <w:r w:rsidR="00C80CA2">
              <w:rPr>
                <w:sz w:val="22"/>
                <w:szCs w:val="22"/>
              </w:rPr>
              <w:t xml:space="preserve">local providers.  </w:t>
            </w:r>
            <w:r w:rsidR="00A50800">
              <w:rPr>
                <w:sz w:val="22"/>
                <w:szCs w:val="22"/>
              </w:rPr>
              <w:t>P</w:t>
            </w:r>
            <w:r w:rsidR="004B3513">
              <w:rPr>
                <w:sz w:val="22"/>
                <w:szCs w:val="22"/>
              </w:rPr>
              <w:t xml:space="preserve">roviders </w:t>
            </w:r>
            <w:r w:rsidR="00A50800">
              <w:rPr>
                <w:sz w:val="22"/>
                <w:szCs w:val="22"/>
              </w:rPr>
              <w:t xml:space="preserve">can game </w:t>
            </w:r>
            <w:r w:rsidR="00C80CA2">
              <w:rPr>
                <w:sz w:val="22"/>
                <w:szCs w:val="22"/>
              </w:rPr>
              <w:t>the system by bombarding toll free number</w:t>
            </w:r>
            <w:r w:rsidR="00084295">
              <w:rPr>
                <w:sz w:val="22"/>
                <w:szCs w:val="22"/>
              </w:rPr>
              <w:t>s</w:t>
            </w:r>
            <w:r w:rsidR="00C80CA2">
              <w:rPr>
                <w:sz w:val="22"/>
                <w:szCs w:val="22"/>
              </w:rPr>
              <w:t xml:space="preserve"> with robocall</w:t>
            </w:r>
            <w:r w:rsidR="00B6440C">
              <w:rPr>
                <w:sz w:val="22"/>
                <w:szCs w:val="22"/>
              </w:rPr>
              <w:t>s; artificially increasing</w:t>
            </w:r>
            <w:r w:rsidR="00C80CA2">
              <w:rPr>
                <w:sz w:val="22"/>
                <w:szCs w:val="22"/>
              </w:rPr>
              <w:t xml:space="preserve"> per-minute access fees; charging the </w:t>
            </w:r>
            <w:r w:rsidR="00C80CA2">
              <w:rPr>
                <w:sz w:val="22"/>
                <w:szCs w:val="22"/>
              </w:rPr>
              <w:t>toll free</w:t>
            </w:r>
            <w:r w:rsidR="00C80CA2">
              <w:rPr>
                <w:sz w:val="22"/>
                <w:szCs w:val="22"/>
              </w:rPr>
              <w:t xml:space="preserve"> provider for multiple</w:t>
            </w:r>
            <w:r w:rsidR="00C80CA2">
              <w:rPr>
                <w:sz w:val="22"/>
                <w:szCs w:val="22"/>
              </w:rPr>
              <w:softHyphen/>
            </w:r>
            <w:r w:rsidR="006B4648">
              <w:rPr>
                <w:sz w:val="22"/>
                <w:szCs w:val="22"/>
              </w:rPr>
              <w:softHyphen/>
            </w:r>
            <w:r w:rsidR="006B4648">
              <w:rPr>
                <w:sz w:val="22"/>
                <w:szCs w:val="22"/>
              </w:rPr>
              <w:softHyphen/>
              <w:t>—and unnecessary</w:t>
            </w:r>
            <w:r>
              <w:rPr>
                <w:sz w:val="22"/>
                <w:szCs w:val="22"/>
              </w:rPr>
              <w:t>—</w:t>
            </w:r>
            <w:r w:rsidR="006B4648">
              <w:rPr>
                <w:sz w:val="22"/>
                <w:szCs w:val="22"/>
              </w:rPr>
              <w:t xml:space="preserve">queries to the toll free database; and </w:t>
            </w:r>
            <w:r w:rsidR="00A50800">
              <w:rPr>
                <w:sz w:val="22"/>
                <w:szCs w:val="22"/>
              </w:rPr>
              <w:t xml:space="preserve">engaging in </w:t>
            </w:r>
            <w:r w:rsidR="006B4648">
              <w:rPr>
                <w:sz w:val="22"/>
                <w:szCs w:val="22"/>
              </w:rPr>
              <w:t xml:space="preserve">other </w:t>
            </w:r>
            <w:r w:rsidR="004B3513">
              <w:rPr>
                <w:sz w:val="22"/>
                <w:szCs w:val="22"/>
              </w:rPr>
              <w:t xml:space="preserve">types </w:t>
            </w:r>
            <w:r w:rsidR="006B4648">
              <w:rPr>
                <w:sz w:val="22"/>
                <w:szCs w:val="22"/>
              </w:rPr>
              <w:t>of regulatory arbitrage.</w:t>
            </w:r>
          </w:p>
          <w:p w:rsidR="006B4648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6B4648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These practices raise </w:t>
            </w:r>
            <w:r w:rsidR="00D4025B">
              <w:rPr>
                <w:sz w:val="22"/>
                <w:szCs w:val="22"/>
              </w:rPr>
              <w:t>cost</w:t>
            </w:r>
            <w:r w:rsidR="00461039">
              <w:rPr>
                <w:sz w:val="22"/>
                <w:szCs w:val="22"/>
              </w:rPr>
              <w:t>s</w:t>
            </w:r>
            <w:r w:rsidR="00D4025B">
              <w:rPr>
                <w:sz w:val="22"/>
                <w:szCs w:val="22"/>
              </w:rPr>
              <w:t xml:space="preserve"> </w:t>
            </w:r>
            <w:r w:rsidR="00461039">
              <w:rPr>
                <w:sz w:val="22"/>
                <w:szCs w:val="22"/>
              </w:rPr>
              <w:t xml:space="preserve">for both long distance carriers and </w:t>
            </w:r>
            <w:r w:rsidR="00D4025B">
              <w:rPr>
                <w:sz w:val="22"/>
                <w:szCs w:val="22"/>
              </w:rPr>
              <w:t>toll free</w:t>
            </w:r>
            <w:r w:rsidR="00D4025B">
              <w:rPr>
                <w:sz w:val="22"/>
                <w:szCs w:val="22"/>
              </w:rPr>
              <w:t xml:space="preserve"> </w:t>
            </w:r>
            <w:r w:rsidR="00461039">
              <w:rPr>
                <w:sz w:val="22"/>
                <w:szCs w:val="22"/>
              </w:rPr>
              <w:t>subscribers</w:t>
            </w:r>
            <w:r w:rsidR="00D4025B">
              <w:rPr>
                <w:sz w:val="22"/>
                <w:szCs w:val="22"/>
              </w:rPr>
              <w:t>.  Ultimately, the</w:t>
            </w:r>
            <w:r w:rsidR="00461039">
              <w:rPr>
                <w:sz w:val="22"/>
                <w:szCs w:val="22"/>
              </w:rPr>
              <w:t>se</w:t>
            </w:r>
            <w:r w:rsidR="00D4025B">
              <w:rPr>
                <w:sz w:val="22"/>
                <w:szCs w:val="22"/>
              </w:rPr>
              <w:t xml:space="preserve"> inefficien</w:t>
            </w:r>
            <w:r w:rsidR="00461039">
              <w:rPr>
                <w:sz w:val="22"/>
                <w:szCs w:val="22"/>
              </w:rPr>
              <w:t>cies</w:t>
            </w:r>
            <w:r w:rsidR="00D4025B">
              <w:rPr>
                <w:sz w:val="22"/>
                <w:szCs w:val="22"/>
              </w:rPr>
              <w:t xml:space="preserve"> increase the costs of goods and services to consumers.</w:t>
            </w:r>
          </w:p>
          <w:p w:rsidR="00D4025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850E26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remedy these problems, the FCC is seeking comment on transitioning the toll free intercarrier compensation system </w:t>
            </w:r>
            <w:r w:rsidR="00534A40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 a “bill-and-keep” regime.  Under bill</w:t>
            </w:r>
            <w:r w:rsidR="00953AE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and</w:t>
            </w:r>
            <w:r w:rsidR="00953AE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keep, each carrier recovers revenues from its own subscribers rather than other carriers.</w:t>
            </w:r>
          </w:p>
          <w:p w:rsidR="00D4025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D4025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Notice of Proposed Rulemaking adopted by the FCC today proposes a three-year transition to bill-and-keep.  The Notice also seeks comment on how such a change would affect consumers, and on concerns that the reforms could discourage legitimate toll free calls.</w:t>
            </w:r>
          </w:p>
          <w:p w:rsidR="00BD19E8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C625A2" w:rsidRPr="00C625A2" w:rsidP="00C625A2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C625A2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Action by the Commission June 7, 2018 by Further Notice of Proposed Rulemaking (FCC 18-76).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Pr="00C625A2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Chairman Pai, Commissioners O’Rielly,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and Carr </w:t>
            </w:r>
            <w:r w:rsidRPr="00C625A2">
              <w:rPr>
                <w:rStyle w:val="Hyperlink"/>
                <w:color w:val="auto"/>
                <w:sz w:val="22"/>
                <w:szCs w:val="22"/>
                <w:u w:val="none"/>
              </w:rPr>
              <w:t>approving.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 Commissioner </w:t>
            </w:r>
            <w:r w:rsidRPr="00C625A2">
              <w:rPr>
                <w:rStyle w:val="Hyperlink"/>
                <w:color w:val="auto"/>
                <w:sz w:val="22"/>
                <w:szCs w:val="22"/>
                <w:u w:val="none"/>
              </w:rPr>
              <w:t>Rosenworcel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dissenting.</w:t>
            </w:r>
            <w:r w:rsidRPr="00C625A2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 Chairm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an Pai, Commissioners O’Rielly,</w:t>
            </w:r>
            <w:r w:rsidRPr="00C625A2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and Rosenworcel issuing separate statements.</w:t>
            </w:r>
          </w:p>
          <w:p w:rsidR="00C625A2" w:rsidRPr="00C625A2" w:rsidP="00C625A2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C625A2" w:rsidP="00C625A2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C625A2">
              <w:rPr>
                <w:rStyle w:val="Hyperlink"/>
                <w:color w:val="auto"/>
                <w:sz w:val="22"/>
                <w:szCs w:val="22"/>
                <w:u w:val="none"/>
              </w:rPr>
              <w:t>WC Docket No. 18-156</w:t>
            </w:r>
          </w:p>
          <w:p w:rsidR="00C625A2" w:rsidRPr="00A225A9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4A729A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285C36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www.fcc.gov/media-relations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9420F" w:rsidRPr="00EE0E9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C625A2">
      <w:pgSz w:w="12240" w:h="15840"/>
      <w:pgMar w:top="63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5F2B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F2B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0842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84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8429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4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4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