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E47D1" w:rsidP="00EE47D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549867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D1" w:rsidP="00EE47D1">
      <w:pPr>
        <w:spacing w:after="0"/>
        <w:rPr>
          <w:rFonts w:ascii="Times New Roman" w:hAnsi="Times New Roman" w:cs="Times New Roman"/>
          <w:b/>
        </w:rPr>
      </w:pPr>
    </w:p>
    <w:p w:rsidR="00EE47D1" w:rsidRPr="002A21C4" w:rsidP="00EE47D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EE47D1" w:rsidP="00EE47D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Evan Swarztrauber, (202) 418-2261</w:t>
      </w:r>
    </w:p>
    <w:p w:rsidR="00EE47D1" w:rsidRPr="00970BBA" w:rsidP="00EE47D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evan.swarztrauber</w:t>
      </w:r>
      <w:r w:rsidRPr="00346A58">
        <w:rPr>
          <w:rFonts w:ascii="Times New Roman" w:eastAsia="Times New Roman" w:hAnsi="Times New Roman" w:cs="Times New Roman"/>
        </w:rPr>
        <w:t>@fcc.gov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EE47D1" w:rsidRPr="002A21C4" w:rsidP="00EE47D1">
      <w:pPr>
        <w:spacing w:after="0"/>
        <w:rPr>
          <w:rFonts w:ascii="Times New Roman" w:hAnsi="Times New Roman" w:cs="Times New Roman"/>
        </w:rPr>
      </w:pPr>
    </w:p>
    <w:p w:rsidR="00EE47D1" w:rsidRPr="002A21C4" w:rsidP="00EE47D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EE47D1" w:rsidRPr="002A21C4" w:rsidP="00EE47D1">
      <w:pPr>
        <w:spacing w:after="0"/>
        <w:rPr>
          <w:rFonts w:ascii="Times New Roman" w:hAnsi="Times New Roman" w:cs="Times New Roman"/>
          <w:b/>
        </w:rPr>
      </w:pPr>
    </w:p>
    <w:p w:rsidR="00EE47D1" w:rsidP="00EE47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COMMISSIONER BRENDAN CARR</w:t>
      </w:r>
    </w:p>
    <w:p w:rsidR="00EE47D1" w:rsidRPr="00920DF0" w:rsidP="00EE47D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On the Favorable Markup of the Precision Agriculture Connectivity Act of 2018</w:t>
      </w:r>
    </w:p>
    <w:p w:rsidR="00EE47D1" w:rsidRPr="002A21C4" w:rsidP="00EE47D1">
      <w:pPr>
        <w:spacing w:after="0"/>
        <w:jc w:val="center"/>
        <w:rPr>
          <w:rFonts w:ascii="Times New Roman" w:hAnsi="Times New Roman" w:cs="Times New Roman"/>
          <w:b/>
        </w:rPr>
      </w:pPr>
    </w:p>
    <w:p w:rsidR="00EE47D1" w:rsidP="00EE47D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920DF0">
        <w:rPr>
          <w:rFonts w:ascii="Times New Roman" w:hAnsi="Times New Roman" w:cs="Times New Roman"/>
          <w:sz w:val="22"/>
          <w:szCs w:val="22"/>
        </w:rPr>
        <w:t xml:space="preserve">WASHINGTON, </w:t>
      </w:r>
      <w:r>
        <w:rPr>
          <w:rFonts w:ascii="Times New Roman" w:hAnsi="Times New Roman" w:cs="Times New Roman"/>
          <w:sz w:val="22"/>
          <w:szCs w:val="22"/>
        </w:rPr>
        <w:t>June 14, 2018</w:t>
      </w:r>
      <w:r w:rsidRPr="00920DF0">
        <w:rPr>
          <w:rFonts w:ascii="Times New Roman" w:hAnsi="Times New Roman" w:cs="Times New Roman"/>
          <w:sz w:val="22"/>
          <w:szCs w:val="22"/>
        </w:rPr>
        <w:t xml:space="preserve">—FCC Commissioner Brendan Carr </w:t>
      </w:r>
      <w:r>
        <w:rPr>
          <w:rFonts w:ascii="Times New Roman" w:hAnsi="Times New Roman" w:cs="Times New Roman"/>
          <w:sz w:val="22"/>
          <w:szCs w:val="22"/>
        </w:rPr>
        <w:t xml:space="preserve">released the following statement on the voice vote held yesterday in the House Energy and Commerce Committee, Subcommittee on Communications and Technology, which advanced the bipartisan </w:t>
      </w:r>
      <w:r w:rsidRPr="00F00398">
        <w:rPr>
          <w:rFonts w:ascii="Times New Roman" w:hAnsi="Times New Roman" w:cs="Times New Roman"/>
          <w:sz w:val="22"/>
          <w:szCs w:val="22"/>
        </w:rPr>
        <w:t>Precision Agriculture Connectivity Act of 2018</w:t>
      </w:r>
      <w:r>
        <w:rPr>
          <w:rFonts w:ascii="Times New Roman" w:hAnsi="Times New Roman" w:cs="Times New Roman"/>
          <w:sz w:val="22"/>
          <w:szCs w:val="22"/>
        </w:rPr>
        <w:t xml:space="preserve"> (H.R. 4881) to the full Committee.</w:t>
      </w:r>
    </w:p>
    <w:p w:rsidR="00EE47D1" w:rsidP="00EE47D1">
      <w:pPr>
        <w:spacing w:after="0"/>
        <w:rPr>
          <w:rFonts w:ascii="Times New Roman" w:hAnsi="Times New Roman" w:cs="Times New Roman"/>
        </w:rPr>
      </w:pPr>
    </w:p>
    <w:p w:rsidR="00EE47D1" w:rsidRPr="006D5F83" w:rsidP="00EE47D1">
      <w:pPr>
        <w:tabs>
          <w:tab w:val="left" w:pos="720"/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“I applaud Representative Bob </w:t>
      </w:r>
      <w:r w:rsidRPr="003D585A">
        <w:rPr>
          <w:rFonts w:ascii="Times New Roman" w:hAnsi="Times New Roman" w:cs="Times New Roman"/>
        </w:rPr>
        <w:t>Latta</w:t>
      </w:r>
      <w:r>
        <w:rPr>
          <w:rFonts w:ascii="Times New Roman" w:hAnsi="Times New Roman" w:cs="Times New Roman"/>
        </w:rPr>
        <w:t xml:space="preserve"> and</w:t>
      </w:r>
      <w:r w:rsidRPr="003D585A">
        <w:rPr>
          <w:rFonts w:ascii="Times New Roman" w:hAnsi="Times New Roman" w:cs="Times New Roman"/>
        </w:rPr>
        <w:t xml:space="preserve"> Representative </w:t>
      </w:r>
      <w:r>
        <w:rPr>
          <w:rFonts w:ascii="Times New Roman" w:hAnsi="Times New Roman" w:cs="Times New Roman"/>
        </w:rPr>
        <w:t xml:space="preserve">Dave </w:t>
      </w:r>
      <w:r w:rsidRPr="003D585A">
        <w:rPr>
          <w:rFonts w:ascii="Times New Roman" w:hAnsi="Times New Roman" w:cs="Times New Roman"/>
        </w:rPr>
        <w:t>Loebsack</w:t>
      </w:r>
      <w:r w:rsidRPr="003D5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Subcommittee’</w:t>
      </w:r>
      <w:r w:rsidRPr="003D585A">
        <w:rPr>
          <w:rFonts w:ascii="Times New Roman" w:hAnsi="Times New Roman" w:cs="Times New Roman"/>
        </w:rPr>
        <w:t>s markup of their Precision Ag</w:t>
      </w:r>
      <w:r>
        <w:rPr>
          <w:rFonts w:ascii="Times New Roman" w:hAnsi="Times New Roman" w:cs="Times New Roman"/>
        </w:rPr>
        <w:t>riculture Connectivity Act yesterday</w:t>
      </w:r>
      <w:r w:rsidRPr="003D58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In my time on the Commission, I have seen firsthand the difference that broadband connectivity makes for America’s farmers and ranchers.  From a crop supply company in Moline, Michigan to a feed lot in Milford, Nebraska, from a dairy farm in Nevada’s Armargosa Valley to a family farm in Arcadia, Indiana, running these operations today requires expertise in agronomy, technology, and data analytics.  Bringing </w:t>
      </w:r>
      <w:r>
        <w:rPr>
          <w:rFonts w:ascii="Times New Roman" w:hAnsi="Times New Roman" w:cs="Times New Roman"/>
        </w:rPr>
        <w:t>all of</w:t>
      </w:r>
      <w:r>
        <w:rPr>
          <w:rFonts w:ascii="Times New Roman" w:hAnsi="Times New Roman" w:cs="Times New Roman"/>
        </w:rPr>
        <w:t xml:space="preserve"> those skills together to improve crop yields and efficiency increasingly requires a high-speed broadband connection. 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I am pleased to see this bill move forward and hope that it becomes law.”</w:t>
      </w:r>
    </w:p>
    <w:p w:rsidR="00EE47D1" w:rsidRPr="002473BD" w:rsidP="00EE47D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EE47D1" w:rsidRPr="004D3991" w:rsidP="00EE47D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EE47D1" w:rsidRPr="00D21F51" w:rsidP="00EE47D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D399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EE47D1" w:rsidRPr="00D21F51" w:rsidP="00EE47D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EE47D1" w:rsidRPr="00D21F51" w:rsidP="00EE47D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EE47D1" w:rsidRPr="00D21F51" w:rsidP="00EE47D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BrendanCarrFCC</w:t>
      </w:r>
    </w:p>
    <w:p w:rsidR="00EE47D1" w:rsidRPr="00D21F51" w:rsidP="00EE47D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EE47D1" w:rsidRPr="004D3991" w:rsidP="00EE47D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47D1" w:rsidP="00EE47D1">
      <w:pPr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D641D3"/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D1"/>
  </w:style>
  <w:style w:type="paragraph" w:styleId="Footer">
    <w:name w:val="footer"/>
    <w:basedOn w:val="Normal"/>
    <w:link w:val="FooterChar"/>
    <w:uiPriority w:val="99"/>
    <w:unhideWhenUsed/>
    <w:rsid w:val="00EE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D1"/>
  </w:style>
  <w:style w:type="paragraph" w:styleId="HTMLPreformatted">
    <w:name w:val="HTML Preformatted"/>
    <w:basedOn w:val="Normal"/>
    <w:link w:val="HTMLPreformattedChar"/>
    <w:uiPriority w:val="99"/>
    <w:unhideWhenUsed/>
    <w:rsid w:val="00EE4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7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