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E74F7A" w:rsidRPr="00F73A0E" w:rsidP="00E74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73A0E">
        <w:rPr>
          <w:rFonts w:ascii="Times New Roman" w:hAnsi="Times New Roman" w:cs="Times New Roman"/>
          <w:b/>
        </w:rPr>
        <w:t>REMARKS OF FCC CHAIRMAN AJIT PAI</w:t>
      </w:r>
    </w:p>
    <w:p w:rsidR="00E74F7A" w:rsidRPr="000032C8" w:rsidP="00E74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 THE 18</w:t>
      </w:r>
      <w:r w:rsidRPr="000032C8">
        <w:rPr>
          <w:rFonts w:ascii="Times New Roman" w:hAnsi="Times New Roman" w:cs="Times New Roman"/>
          <w:b/>
          <w:vertAlign w:val="superscript"/>
        </w:rPr>
        <w:t>TH</w:t>
      </w:r>
      <w:r w:rsidRPr="000032C8">
        <w:rPr>
          <w:rFonts w:ascii="Times New Roman" w:hAnsi="Times New Roman" w:cs="Times New Roman"/>
          <w:b/>
        </w:rPr>
        <w:t xml:space="preserve"> GLOBA</w:t>
      </w:r>
      <w:r>
        <w:rPr>
          <w:rFonts w:ascii="Times New Roman" w:hAnsi="Times New Roman" w:cs="Times New Roman"/>
          <w:b/>
        </w:rPr>
        <w:t>L SYMPOSIUM FOR REGULATORS</w:t>
      </w:r>
    </w:p>
    <w:p w:rsidR="00E74F7A" w:rsidRPr="00F73A0E" w:rsidP="00E74F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74F7A" w:rsidRPr="00F73A0E" w:rsidP="00E74F7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F73A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GENEVA, SWITZERLAND</w:t>
      </w:r>
    </w:p>
    <w:p w:rsidR="00E74F7A" w:rsidRPr="00F73A0E" w:rsidP="00E74F7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74F7A" w:rsidRPr="00F73A0E" w:rsidP="00E74F7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JULY 10</w:t>
      </w:r>
      <w:r w:rsidRPr="00F73A0E">
        <w:rPr>
          <w:rFonts w:ascii="Times New Roman" w:hAnsi="Times New Roman" w:cs="Times New Roman"/>
          <w:b/>
        </w:rPr>
        <w:t>, 2018</w:t>
      </w:r>
    </w:p>
    <w:p w:rsidR="00E74F7A" w:rsidP="00E74F7A">
      <w:pPr>
        <w:spacing w:line="240" w:lineRule="auto"/>
        <w:ind w:firstLine="720"/>
        <w:rPr>
          <w:rFonts w:ascii="Times New Roman" w:hAnsi="Times New Roman" w:cs="Times New Roman"/>
        </w:rPr>
      </w:pP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>Good afternoon</w:t>
      </w:r>
      <w:r>
        <w:rPr>
          <w:rFonts w:ascii="Times New Roman" w:hAnsi="Times New Roman" w:cs="Times New Roman"/>
        </w:rPr>
        <w:t>!</w:t>
      </w:r>
      <w:r w:rsidRPr="00F65352">
        <w:rPr>
          <w:rFonts w:ascii="Times New Roman" w:hAnsi="Times New Roman" w:cs="Times New Roman"/>
        </w:rPr>
        <w:t xml:space="preserve">  It’s great to be at GSR-18 and a part of this discussion on Artificial Intelligence and Emerging Technologies. </w:t>
      </w:r>
    </w:p>
    <w:p w:rsidR="00E74F7A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Thank you to Director Brahima Sanou and the ITU for facilitating this week’s discussions.  </w:t>
      </w:r>
      <w:r>
        <w:rPr>
          <w:rFonts w:ascii="Times New Roman" w:hAnsi="Times New Roman" w:cs="Times New Roman"/>
        </w:rPr>
        <w:t xml:space="preserve">I appreciate Director Sanou’s singular focus on bringing the benefits of technology to billions around the world.  </w:t>
      </w:r>
    </w:p>
    <w:p w:rsidR="00E74F7A" w:rsidP="00E74F7A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Pr="00F65352">
        <w:rPr>
          <w:rFonts w:ascii="Times New Roman" w:hAnsi="Times New Roman" w:cs="Times New Roman"/>
        </w:rPr>
        <w:t xml:space="preserve">I’m </w:t>
      </w:r>
      <w:r>
        <w:rPr>
          <w:rFonts w:ascii="Times New Roman" w:hAnsi="Times New Roman" w:cs="Times New Roman"/>
        </w:rPr>
        <w:t xml:space="preserve">especially </w:t>
      </w:r>
      <w:r w:rsidRPr="00F65352">
        <w:rPr>
          <w:rFonts w:ascii="Times New Roman" w:hAnsi="Times New Roman" w:cs="Times New Roman"/>
        </w:rPr>
        <w:t xml:space="preserve">grateful </w:t>
      </w:r>
      <w:r>
        <w:rPr>
          <w:rFonts w:ascii="Times New Roman" w:hAnsi="Times New Roman" w:cs="Times New Roman"/>
        </w:rPr>
        <w:t xml:space="preserve">today </w:t>
      </w:r>
      <w:r w:rsidRPr="00F65352">
        <w:rPr>
          <w:rFonts w:ascii="Times New Roman" w:hAnsi="Times New Roman" w:cs="Times New Roman"/>
        </w:rPr>
        <w:t xml:space="preserve">for the opportunity to share </w:t>
      </w:r>
      <w:r>
        <w:rPr>
          <w:rFonts w:ascii="Times New Roman" w:hAnsi="Times New Roman" w:cs="Times New Roman"/>
        </w:rPr>
        <w:t xml:space="preserve">my </w:t>
      </w:r>
      <w:r w:rsidRPr="00F65352">
        <w:rPr>
          <w:rFonts w:ascii="Times New Roman" w:hAnsi="Times New Roman" w:cs="Times New Roman"/>
        </w:rPr>
        <w:t xml:space="preserve">ideas with </w:t>
      </w:r>
      <w:r>
        <w:rPr>
          <w:rFonts w:ascii="Times New Roman" w:hAnsi="Times New Roman" w:cs="Times New Roman"/>
        </w:rPr>
        <w:t xml:space="preserve">and learn from </w:t>
      </w:r>
      <w:r w:rsidRPr="00F65352">
        <w:rPr>
          <w:rFonts w:ascii="Times New Roman" w:hAnsi="Times New Roman" w:cs="Times New Roman"/>
        </w:rPr>
        <w:t>my colleagues from around the globe.</w:t>
      </w:r>
      <w:r>
        <w:rPr>
          <w:rFonts w:ascii="Times New Roman" w:hAnsi="Times New Roman" w:cs="Times New Roman"/>
        </w:rPr>
        <w:t xml:space="preserve">  </w:t>
      </w:r>
      <w:r w:rsidRPr="00F65352">
        <w:rPr>
          <w:rFonts w:ascii="Times New Roman" w:hAnsi="Times New Roman" w:cs="Times New Roman"/>
        </w:rPr>
        <w:t xml:space="preserve">For instance, I </w:t>
      </w:r>
      <w:r w:rsidR="007018D8">
        <w:rPr>
          <w:rFonts w:ascii="Times New Roman" w:hAnsi="Times New Roman" w:cs="Times New Roman"/>
        </w:rPr>
        <w:t>appreciated</w:t>
      </w:r>
      <w:r w:rsidRPr="00F65352">
        <w:rPr>
          <w:rFonts w:ascii="Times New Roman" w:hAnsi="Times New Roman" w:cs="Times New Roman"/>
        </w:rPr>
        <w:t xml:space="preserve"> hearing from GSR-18’s Chairman Sorin Grindeanu.  I also welcome the insights of our fellow panelists, </w:t>
      </w:r>
      <w:r w:rsidR="007018D8">
        <w:rPr>
          <w:rFonts w:ascii="Times New Roman" w:hAnsi="Times New Roman" w:cs="Times New Roman"/>
        </w:rPr>
        <w:t xml:space="preserve">Mr. </w:t>
      </w:r>
      <w:r w:rsidRPr="007018D8" w:rsidR="007018D8">
        <w:rPr>
          <w:rFonts w:ascii="Times New Roman" w:hAnsi="Times New Roman" w:cs="Times New Roman"/>
        </w:rPr>
        <w:t xml:space="preserve">Mohieldin </w:t>
      </w:r>
      <w:r w:rsidRPr="00F65352">
        <w:rPr>
          <w:rFonts w:ascii="Times New Roman" w:hAnsi="Times New Roman" w:cs="Times New Roman"/>
        </w:rPr>
        <w:t xml:space="preserve">and Ms. Lauterbach, who literally wrote the book on </w:t>
      </w:r>
      <w:r>
        <w:rPr>
          <w:rFonts w:ascii="Times New Roman" w:hAnsi="Times New Roman" w:cs="Times New Roman"/>
        </w:rPr>
        <w:t>artificial intelligence</w:t>
      </w:r>
      <w:r w:rsidRPr="00F65352">
        <w:rPr>
          <w:rFonts w:ascii="Times New Roman" w:hAnsi="Times New Roman" w:cs="Times New Roman"/>
        </w:rPr>
        <w:t>.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If it feels like we’ve been talking about the possibilities of AI our whole lives, it’s because we have.  The term was coined over 60 years ago </w:t>
      </w:r>
      <w:r>
        <w:rPr>
          <w:rFonts w:ascii="Times New Roman" w:hAnsi="Times New Roman" w:cs="Times New Roman"/>
        </w:rPr>
        <w:t xml:space="preserve">by a professor </w:t>
      </w:r>
      <w:r w:rsidRPr="00F65352">
        <w:rPr>
          <w:rFonts w:ascii="Times New Roman" w:hAnsi="Times New Roman" w:cs="Times New Roman"/>
        </w:rPr>
        <w:t>in the United States at Dartmouth</w:t>
      </w:r>
      <w:r>
        <w:rPr>
          <w:rFonts w:ascii="Times New Roman" w:hAnsi="Times New Roman" w:cs="Times New Roman"/>
        </w:rPr>
        <w:t xml:space="preserve"> College</w:t>
      </w:r>
      <w:r w:rsidRPr="00F65352">
        <w:rPr>
          <w:rFonts w:ascii="Times New Roman" w:hAnsi="Times New Roman" w:cs="Times New Roman"/>
        </w:rPr>
        <w:t>, wh</w:t>
      </w:r>
      <w:r>
        <w:rPr>
          <w:rFonts w:ascii="Times New Roman" w:hAnsi="Times New Roman" w:cs="Times New Roman"/>
        </w:rPr>
        <w:t>ich</w:t>
      </w:r>
      <w:r w:rsidRPr="00F65352">
        <w:rPr>
          <w:rFonts w:ascii="Times New Roman" w:hAnsi="Times New Roman" w:cs="Times New Roman"/>
        </w:rPr>
        <w:t xml:space="preserve"> hosted the seminal workshop on AI back in 1956.  In his proposal for that conference, Professor John McCarthy stated that the conference was </w:t>
      </w:r>
      <w:r>
        <w:rPr>
          <w:rFonts w:ascii="Times New Roman" w:hAnsi="Times New Roman" w:cs="Times New Roman"/>
        </w:rPr>
        <w:t>“</w:t>
      </w:r>
      <w:r w:rsidRPr="00F65352">
        <w:rPr>
          <w:rFonts w:ascii="Times New Roman" w:hAnsi="Times New Roman" w:cs="Times New Roman"/>
        </w:rPr>
        <w:t>to proceed on the basis of the conjecture that every aspect of learning or any other feature of intelligence can in principle be so precisely described that a machine can be made to simulate it.</w:t>
      </w:r>
      <w:r>
        <w:rPr>
          <w:rFonts w:ascii="Times New Roman" w:hAnsi="Times New Roman" w:cs="Times New Roman"/>
        </w:rPr>
        <w:t>”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Well, after decades of talk about AI’s potential, we’ve finally begun to see its practical applications.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is one example.  A</w:t>
      </w:r>
      <w:r w:rsidRPr="00F65352">
        <w:rPr>
          <w:rFonts w:ascii="Times New Roman" w:hAnsi="Times New Roman" w:cs="Times New Roman"/>
        </w:rPr>
        <w:t xml:space="preserve">t the FCC, each year </w:t>
      </w:r>
      <w:r>
        <w:rPr>
          <w:rFonts w:ascii="Times New Roman" w:hAnsi="Times New Roman" w:cs="Times New Roman"/>
        </w:rPr>
        <w:t xml:space="preserve">we have a program through which </w:t>
      </w:r>
      <w:r w:rsidRPr="00F65352">
        <w:rPr>
          <w:rFonts w:ascii="Times New Roman" w:hAnsi="Times New Roman" w:cs="Times New Roman"/>
        </w:rPr>
        <w:t>we recognize the developers of new communications technologies to assist people living with disabilities.  One of this year’s winners sounds like something from a science fiction movie, but it’s very real.  Microsoft has developed an app that uses AI and deep learning tools to narrate the visual world</w:t>
      </w:r>
      <w:r>
        <w:rPr>
          <w:rFonts w:ascii="Times New Roman" w:hAnsi="Times New Roman" w:cs="Times New Roman"/>
        </w:rPr>
        <w:t>—</w:t>
      </w:r>
      <w:r w:rsidRPr="00F65352">
        <w:rPr>
          <w:rFonts w:ascii="Times New Roman" w:hAnsi="Times New Roman" w:cs="Times New Roman"/>
        </w:rPr>
        <w:t xml:space="preserve">describing nearby people or objects with spoken audio or real-time text for those with visual impairments.  The app’s name, appropriately enough, is Seeing AI.    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Of course, AI </w:t>
      </w:r>
      <w:r>
        <w:rPr>
          <w:rFonts w:ascii="Times New Roman" w:hAnsi="Times New Roman" w:cs="Times New Roman"/>
        </w:rPr>
        <w:t xml:space="preserve">is transforming other sectors, too, like </w:t>
      </w:r>
      <w:r w:rsidRPr="00F65352">
        <w:rPr>
          <w:rFonts w:ascii="Times New Roman" w:hAnsi="Times New Roman" w:cs="Times New Roman"/>
        </w:rPr>
        <w:t>commerce, healthcare, education, energy</w:t>
      </w:r>
      <w:r>
        <w:rPr>
          <w:rFonts w:ascii="Times New Roman" w:hAnsi="Times New Roman" w:cs="Times New Roman"/>
        </w:rPr>
        <w:t>—</w:t>
      </w:r>
      <w:r w:rsidRPr="00F65352">
        <w:rPr>
          <w:rFonts w:ascii="Times New Roman" w:hAnsi="Times New Roman" w:cs="Times New Roman"/>
        </w:rPr>
        <w:t xml:space="preserve">basically every </w:t>
      </w:r>
      <w:r>
        <w:rPr>
          <w:rFonts w:ascii="Times New Roman" w:hAnsi="Times New Roman" w:cs="Times New Roman"/>
        </w:rPr>
        <w:t>part</w:t>
      </w:r>
      <w:r w:rsidRPr="00F65352">
        <w:rPr>
          <w:rFonts w:ascii="Times New Roman" w:hAnsi="Times New Roman" w:cs="Times New Roman"/>
        </w:rPr>
        <w:t xml:space="preserve"> of our economy and society.</w:t>
      </w:r>
    </w:p>
    <w:p w:rsidR="00E74F7A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Just a few weeks ago, McKinsey released a new analysis of smart cities that quantifies some of the potential of </w:t>
      </w:r>
      <w:r>
        <w:rPr>
          <w:rFonts w:ascii="Times New Roman" w:hAnsi="Times New Roman" w:cs="Times New Roman"/>
        </w:rPr>
        <w:t>combining</w:t>
      </w:r>
      <w:r w:rsidRPr="00F65352">
        <w:rPr>
          <w:rFonts w:ascii="Times New Roman" w:hAnsi="Times New Roman" w:cs="Times New Roman"/>
        </w:rPr>
        <w:t xml:space="preserve"> AI and ubiquitous high-speed connectivity.  </w:t>
      </w:r>
      <w:bookmarkStart w:id="1" w:name="_Hlk518977079"/>
      <w:r w:rsidRPr="00F65352">
        <w:rPr>
          <w:rFonts w:ascii="Times New Roman" w:hAnsi="Times New Roman" w:cs="Times New Roman"/>
        </w:rPr>
        <w:t xml:space="preserve">Looking only at digital technologies that are commercially available and deployed in real-world settings, McKinsey </w:t>
      </w:r>
      <w:r>
        <w:rPr>
          <w:rFonts w:ascii="Times New Roman" w:hAnsi="Times New Roman" w:cs="Times New Roman"/>
        </w:rPr>
        <w:t>determined</w:t>
      </w:r>
      <w:r w:rsidRPr="00F65352">
        <w:rPr>
          <w:rFonts w:ascii="Times New Roman" w:hAnsi="Times New Roman" w:cs="Times New Roman"/>
        </w:rPr>
        <w:t xml:space="preserve"> that smart city applications like optimized dispatching and intelligent traffic signals c</w:t>
      </w:r>
      <w:r>
        <w:rPr>
          <w:rFonts w:ascii="Times New Roman" w:hAnsi="Times New Roman" w:cs="Times New Roman"/>
        </w:rPr>
        <w:t>ould</w:t>
      </w:r>
      <w:r w:rsidRPr="00F65352">
        <w:rPr>
          <w:rFonts w:ascii="Times New Roman" w:hAnsi="Times New Roman" w:cs="Times New Roman"/>
        </w:rPr>
        <w:t xml:space="preserve"> speed emergency response times </w:t>
      </w:r>
      <w:r>
        <w:rPr>
          <w:rFonts w:ascii="Times New Roman" w:hAnsi="Times New Roman" w:cs="Times New Roman"/>
        </w:rPr>
        <w:t xml:space="preserve">by </w:t>
      </w:r>
      <w:r w:rsidRPr="00F65352">
        <w:rPr>
          <w:rFonts w:ascii="Times New Roman" w:hAnsi="Times New Roman" w:cs="Times New Roman"/>
        </w:rPr>
        <w:t>20</w:t>
      </w:r>
      <w:r w:rsidR="00D00D0B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>-</w:t>
      </w:r>
      <w:r w:rsidRPr="00F6535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%</w:t>
      </w:r>
      <w:r w:rsidRPr="00F65352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 xml:space="preserve">reduce commuting times by </w:t>
      </w:r>
      <w:r w:rsidRPr="00F65352">
        <w:rPr>
          <w:rFonts w:ascii="Times New Roman" w:hAnsi="Times New Roman" w:cs="Times New Roman"/>
        </w:rPr>
        <w:t>an average of 15</w:t>
      </w:r>
      <w:r>
        <w:rPr>
          <w:rFonts w:ascii="Times New Roman" w:hAnsi="Times New Roman" w:cs="Times New Roman"/>
        </w:rPr>
        <w:t>%-</w:t>
      </w:r>
      <w:r w:rsidRPr="00F653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%</w:t>
      </w:r>
      <w:r w:rsidRPr="00F65352">
        <w:rPr>
          <w:rFonts w:ascii="Times New Roman" w:hAnsi="Times New Roman" w:cs="Times New Roman"/>
        </w:rPr>
        <w:t xml:space="preserve">.  Remote patient monitoring and other digital health tools can reduce the burden on healthcare facilities </w:t>
      </w:r>
      <w:r>
        <w:rPr>
          <w:rFonts w:ascii="Times New Roman" w:hAnsi="Times New Roman" w:cs="Times New Roman"/>
        </w:rPr>
        <w:t xml:space="preserve">by </w:t>
      </w:r>
      <w:r w:rsidRPr="00F6535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%</w:t>
      </w:r>
      <w:r w:rsidR="00D00D0B">
        <w:rPr>
          <w:rFonts w:ascii="Times New Roman" w:hAnsi="Times New Roman" w:cs="Times New Roman"/>
        </w:rPr>
        <w:t>-</w:t>
      </w:r>
      <w:r w:rsidRPr="00F65352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%</w:t>
      </w:r>
      <w:r w:rsidRPr="00F65352">
        <w:rPr>
          <w:rFonts w:ascii="Times New Roman" w:hAnsi="Times New Roman" w:cs="Times New Roman"/>
        </w:rPr>
        <w:t xml:space="preserve"> while saving lives.  The report also projects </w:t>
      </w:r>
      <w:r>
        <w:rPr>
          <w:rFonts w:ascii="Times New Roman" w:hAnsi="Times New Roman" w:cs="Times New Roman"/>
        </w:rPr>
        <w:t xml:space="preserve">that these technologies will result in </w:t>
      </w:r>
      <w:r w:rsidRPr="00F65352">
        <w:rPr>
          <w:rFonts w:ascii="Times New Roman" w:hAnsi="Times New Roman" w:cs="Times New Roman"/>
        </w:rPr>
        <w:t xml:space="preserve">more jobs, fewer crimes, and a cleaner environment.  And again, this is just looking at the applications that already exist. </w:t>
      </w:r>
    </w:p>
    <w:p w:rsidR="00E74F7A" w:rsidP="00E74F7A">
      <w:pPr>
        <w:spacing w:line="240" w:lineRule="auto"/>
        <w:ind w:firstLine="720"/>
        <w:rPr>
          <w:rFonts w:ascii="Times New Roman" w:hAnsi="Times New Roman" w:cs="Times New Roman"/>
        </w:rPr>
      </w:pPr>
      <w:bookmarkEnd w:id="1"/>
      <w:r>
        <w:rPr>
          <w:rFonts w:ascii="Times New Roman" w:hAnsi="Times New Roman" w:cs="Times New Roman"/>
        </w:rPr>
        <w:t xml:space="preserve">Studies like this help explain why I announced recently that the FCC would hold a forum on the impact of artificial intelligence and machine learning on the communications industry later this year. 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more broadly, the United States is looking to establish a </w:t>
      </w:r>
      <w:r w:rsidR="0098796B">
        <w:rPr>
          <w:rFonts w:ascii="Times New Roman" w:hAnsi="Times New Roman" w:cs="Times New Roman"/>
        </w:rPr>
        <w:t>policy environment</w:t>
      </w:r>
      <w:r>
        <w:rPr>
          <w:rFonts w:ascii="Times New Roman" w:hAnsi="Times New Roman" w:cs="Times New Roman"/>
        </w:rPr>
        <w:t xml:space="preserve"> that encourages the development of these new technologies and the high-speed networks that will be critical to delivering those technologies’ potential.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Let me briefly highlight some of the ways </w:t>
      </w:r>
      <w:r>
        <w:rPr>
          <w:rFonts w:ascii="Times New Roman" w:hAnsi="Times New Roman" w:cs="Times New Roman"/>
        </w:rPr>
        <w:t>we are doing that</w:t>
      </w:r>
      <w:r w:rsidRPr="00F65352">
        <w:rPr>
          <w:rFonts w:ascii="Times New Roman" w:hAnsi="Times New Roman" w:cs="Times New Roman"/>
        </w:rPr>
        <w:t xml:space="preserve">. 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First:  </w:t>
      </w:r>
      <w:r w:rsidRPr="00F65352">
        <w:rPr>
          <w:rFonts w:ascii="Times New Roman" w:hAnsi="Times New Roman" w:cs="Times New Roman"/>
        </w:rPr>
        <w:t>When dealing with new technologies, I believe that one of the foundational principles for government should be regulatory humility.  History tells us that emerging technologies will evolve in ways that people don’t anticipate</w:t>
      </w:r>
      <w:r>
        <w:rPr>
          <w:rFonts w:ascii="Times New Roman" w:hAnsi="Times New Roman" w:cs="Times New Roman"/>
        </w:rPr>
        <w:t xml:space="preserve">.  This makes </w:t>
      </w:r>
      <w:r w:rsidRPr="00F65352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</w:t>
      </w:r>
      <w:r w:rsidRPr="00F65352">
        <w:rPr>
          <w:rFonts w:ascii="Times New Roman" w:hAnsi="Times New Roman" w:cs="Times New Roman"/>
        </w:rPr>
        <w:t xml:space="preserve"> foolish and counterproductive for government to micromanage</w:t>
      </w:r>
      <w:r>
        <w:rPr>
          <w:rFonts w:ascii="Times New Roman" w:hAnsi="Times New Roman" w:cs="Times New Roman"/>
        </w:rPr>
        <w:t>—or more accurately, try to micromanage—</w:t>
      </w:r>
      <w:r w:rsidRPr="00F65352">
        <w:rPr>
          <w:rFonts w:ascii="Times New Roman" w:hAnsi="Times New Roman" w:cs="Times New Roman"/>
        </w:rPr>
        <w:t xml:space="preserve">their future.  </w:t>
      </w:r>
      <w:r>
        <w:rPr>
          <w:rFonts w:ascii="Times New Roman" w:hAnsi="Times New Roman" w:cs="Times New Roman"/>
        </w:rPr>
        <w:t xml:space="preserve">There is often a strong temptation to regulate </w:t>
      </w:r>
      <w:r w:rsidRPr="00F65352">
        <w:rPr>
          <w:rFonts w:ascii="Times New Roman" w:hAnsi="Times New Roman" w:cs="Times New Roman"/>
        </w:rPr>
        <w:t>new technologies</w:t>
      </w:r>
      <w:r>
        <w:rPr>
          <w:rFonts w:ascii="Times New Roman" w:hAnsi="Times New Roman" w:cs="Times New Roman"/>
        </w:rPr>
        <w:t>, especially by forcing them into old frameworks.  But</w:t>
      </w:r>
      <w:r w:rsidRPr="00F65352">
        <w:rPr>
          <w:rFonts w:ascii="Times New Roman" w:hAnsi="Times New Roman" w:cs="Times New Roman"/>
        </w:rPr>
        <w:t xml:space="preserve"> my strong belief is that government should resist pre-emptive regulation </w:t>
      </w:r>
      <w:r>
        <w:rPr>
          <w:rFonts w:ascii="Times New Roman" w:hAnsi="Times New Roman" w:cs="Times New Roman"/>
        </w:rPr>
        <w:t>when there is no market failure or consumer harm.  One should not broadly regulate based solely on a</w:t>
      </w:r>
      <w:r w:rsidRPr="00F65352">
        <w:rPr>
          <w:rFonts w:ascii="Times New Roman" w:hAnsi="Times New Roman" w:cs="Times New Roman"/>
        </w:rPr>
        <w:t>nticipat</w:t>
      </w:r>
      <w:r>
        <w:rPr>
          <w:rFonts w:ascii="Times New Roman" w:hAnsi="Times New Roman" w:cs="Times New Roman"/>
        </w:rPr>
        <w:t>ion</w:t>
      </w:r>
      <w:r w:rsidRPr="00F65352">
        <w:rPr>
          <w:rFonts w:ascii="Times New Roman" w:hAnsi="Times New Roman" w:cs="Times New Roman"/>
        </w:rPr>
        <w:t xml:space="preserve">. 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Regulatory humility also means that government shouldn’t pick winners and losers in the marketplace.  </w:t>
      </w:r>
      <w:r>
        <w:rPr>
          <w:rFonts w:ascii="Times New Roman" w:hAnsi="Times New Roman" w:cs="Times New Roman"/>
        </w:rPr>
        <w:t xml:space="preserve">The </w:t>
      </w:r>
      <w:r w:rsidRPr="00F65352">
        <w:rPr>
          <w:rFonts w:ascii="Times New Roman" w:hAnsi="Times New Roman" w:cs="Times New Roman"/>
        </w:rPr>
        <w:t xml:space="preserve">best </w:t>
      </w:r>
      <w:r>
        <w:rPr>
          <w:rFonts w:ascii="Times New Roman" w:hAnsi="Times New Roman" w:cs="Times New Roman"/>
        </w:rPr>
        <w:t xml:space="preserve">way to </w:t>
      </w:r>
      <w:r w:rsidRPr="00F65352">
        <w:rPr>
          <w:rFonts w:ascii="Times New Roman" w:hAnsi="Times New Roman" w:cs="Times New Roman"/>
        </w:rPr>
        <w:t>maximiz</w:t>
      </w:r>
      <w:r>
        <w:rPr>
          <w:rFonts w:ascii="Times New Roman" w:hAnsi="Times New Roman" w:cs="Times New Roman"/>
        </w:rPr>
        <w:t>e</w:t>
      </w:r>
      <w:r w:rsidRPr="00F65352">
        <w:rPr>
          <w:rFonts w:ascii="Times New Roman" w:hAnsi="Times New Roman" w:cs="Times New Roman"/>
        </w:rPr>
        <w:t xml:space="preserve"> the benefits of new technologies is to </w:t>
      </w:r>
      <w:r>
        <w:rPr>
          <w:rFonts w:ascii="Times New Roman" w:hAnsi="Times New Roman" w:cs="Times New Roman"/>
        </w:rPr>
        <w:t xml:space="preserve">promote </w:t>
      </w:r>
      <w:r w:rsidRPr="00F65352">
        <w:rPr>
          <w:rFonts w:ascii="Times New Roman" w:hAnsi="Times New Roman" w:cs="Times New Roman"/>
        </w:rPr>
        <w:t xml:space="preserve">a competitive marketplace and let market forces work.  Promoting competition means technology-neutral rules that don’t protect the market position of incumbents.  For </w:t>
      </w:r>
      <w:r>
        <w:rPr>
          <w:rFonts w:ascii="Times New Roman" w:hAnsi="Times New Roman" w:cs="Times New Roman"/>
        </w:rPr>
        <w:t>instance</w:t>
      </w:r>
      <w:r w:rsidRPr="00F653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the FCC has </w:t>
      </w:r>
      <w:r w:rsidRPr="00F65352">
        <w:rPr>
          <w:rFonts w:ascii="Times New Roman" w:hAnsi="Times New Roman" w:cs="Times New Roman"/>
        </w:rPr>
        <w:t xml:space="preserve">modernized the rules for </w:t>
      </w:r>
      <w:r>
        <w:rPr>
          <w:rFonts w:ascii="Times New Roman" w:hAnsi="Times New Roman" w:cs="Times New Roman"/>
        </w:rPr>
        <w:t xml:space="preserve">its </w:t>
      </w:r>
      <w:r w:rsidRPr="00F65352">
        <w:rPr>
          <w:rFonts w:ascii="Times New Roman" w:hAnsi="Times New Roman" w:cs="Times New Roman"/>
        </w:rPr>
        <w:t xml:space="preserve">universal service </w:t>
      </w:r>
      <w:r>
        <w:rPr>
          <w:rFonts w:ascii="Times New Roman" w:hAnsi="Times New Roman" w:cs="Times New Roman"/>
        </w:rPr>
        <w:t xml:space="preserve">subsidy </w:t>
      </w:r>
      <w:r w:rsidRPr="00F65352">
        <w:rPr>
          <w:rFonts w:ascii="Times New Roman" w:hAnsi="Times New Roman" w:cs="Times New Roman"/>
        </w:rPr>
        <w:t xml:space="preserve">programs to make new entrants like electric cooperatives and satellite providers eligible to receive funding to provide broadband to unserved areas.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Second:  </w:t>
      </w:r>
      <w:r w:rsidRPr="00F65352">
        <w:rPr>
          <w:rFonts w:ascii="Times New Roman" w:hAnsi="Times New Roman" w:cs="Times New Roman"/>
        </w:rPr>
        <w:t xml:space="preserve">In addition to regulatory humility, a guiding principle for the FCC is that government should facilitate, not frustrate, innovation and investment.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>That’s why the FCC</w:t>
      </w:r>
      <w:r>
        <w:rPr>
          <w:rFonts w:ascii="Times New Roman" w:hAnsi="Times New Roman" w:cs="Times New Roman"/>
        </w:rPr>
        <w:t xml:space="preserve"> has </w:t>
      </w:r>
      <w:r w:rsidRPr="00F65352">
        <w:rPr>
          <w:rFonts w:ascii="Times New Roman" w:hAnsi="Times New Roman" w:cs="Times New Roman"/>
        </w:rPr>
        <w:t xml:space="preserve">launched an across-the-board review to identify </w:t>
      </w:r>
      <w:r>
        <w:rPr>
          <w:rFonts w:ascii="Times New Roman" w:hAnsi="Times New Roman" w:cs="Times New Roman"/>
        </w:rPr>
        <w:t xml:space="preserve">regulations </w:t>
      </w:r>
      <w:r w:rsidRPr="00F65352">
        <w:rPr>
          <w:rFonts w:ascii="Times New Roman" w:hAnsi="Times New Roman" w:cs="Times New Roman"/>
        </w:rPr>
        <w:t xml:space="preserve">that need to be </w:t>
      </w:r>
      <w:r>
        <w:rPr>
          <w:rFonts w:ascii="Times New Roman" w:hAnsi="Times New Roman" w:cs="Times New Roman"/>
        </w:rPr>
        <w:t xml:space="preserve">revised </w:t>
      </w:r>
      <w:r w:rsidRPr="00F65352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 xml:space="preserve">repealed </w:t>
      </w:r>
      <w:r w:rsidRPr="00F65352">
        <w:rPr>
          <w:rFonts w:ascii="Times New Roman" w:hAnsi="Times New Roman" w:cs="Times New Roman"/>
        </w:rPr>
        <w:t>altogether.  In particular, we</w:t>
      </w:r>
      <w:r>
        <w:rPr>
          <w:rFonts w:ascii="Times New Roman" w:hAnsi="Times New Roman" w:cs="Times New Roman"/>
        </w:rPr>
        <w:t>’re</w:t>
      </w:r>
      <w:r w:rsidRPr="00F65352">
        <w:rPr>
          <w:rFonts w:ascii="Times New Roman" w:hAnsi="Times New Roman" w:cs="Times New Roman"/>
        </w:rPr>
        <w:t xml:space="preserve"> cutting regulatory red tape that holds back infrastructure deployment.  For example, we’ve instituted reforms to speed the deployment of 5G wireless networks</w:t>
      </w:r>
      <w:r>
        <w:rPr>
          <w:rFonts w:ascii="Times New Roman" w:hAnsi="Times New Roman" w:cs="Times New Roman"/>
        </w:rPr>
        <w:t>.</w:t>
      </w:r>
      <w:r w:rsidRPr="00F65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These networks </w:t>
      </w:r>
      <w:r w:rsidRPr="00F65352">
        <w:rPr>
          <w:rFonts w:ascii="Times New Roman" w:hAnsi="Times New Roman" w:cs="Times New Roman"/>
        </w:rPr>
        <w:t xml:space="preserve">will help usher in emerging technologies such as AI.  As </w:t>
      </w:r>
      <w:r>
        <w:rPr>
          <w:rFonts w:ascii="Times New Roman" w:hAnsi="Times New Roman" w:cs="Times New Roman"/>
        </w:rPr>
        <w:t xml:space="preserve">you </w:t>
      </w:r>
      <w:r w:rsidRPr="00F65352">
        <w:rPr>
          <w:rFonts w:ascii="Times New Roman" w:hAnsi="Times New Roman" w:cs="Times New Roman"/>
        </w:rPr>
        <w:t xml:space="preserve">know, the wireless networks of the future will be more densified than the networks of today.  </w:t>
      </w:r>
      <w:r>
        <w:rPr>
          <w:rFonts w:ascii="Times New Roman" w:hAnsi="Times New Roman" w:cs="Times New Roman"/>
        </w:rPr>
        <w:t xml:space="preserve">Our rules should adjust accordingly.  A </w:t>
      </w:r>
      <w:r w:rsidRPr="00F65352">
        <w:rPr>
          <w:rFonts w:ascii="Times New Roman" w:hAnsi="Times New Roman" w:cs="Times New Roman"/>
        </w:rPr>
        <w:t xml:space="preserve">small cell </w:t>
      </w:r>
      <w:r>
        <w:rPr>
          <w:rFonts w:ascii="Times New Roman" w:hAnsi="Times New Roman" w:cs="Times New Roman"/>
        </w:rPr>
        <w:t xml:space="preserve">should not have </w:t>
      </w:r>
      <w:r w:rsidRPr="00F65352">
        <w:rPr>
          <w:rFonts w:ascii="Times New Roman" w:hAnsi="Times New Roman" w:cs="Times New Roman"/>
        </w:rPr>
        <w:t xml:space="preserve">to clear the same regulatory hurdles </w:t>
      </w:r>
      <w:r>
        <w:rPr>
          <w:rFonts w:ascii="Times New Roman" w:hAnsi="Times New Roman" w:cs="Times New Roman"/>
        </w:rPr>
        <w:t xml:space="preserve">that apply to a </w:t>
      </w:r>
      <w:r w:rsidRPr="00F65352">
        <w:rPr>
          <w:rFonts w:ascii="Times New Roman" w:hAnsi="Times New Roman" w:cs="Times New Roman"/>
        </w:rPr>
        <w:t>60-meter-tall tower</w:t>
      </w:r>
      <w:r>
        <w:rPr>
          <w:rFonts w:ascii="Times New Roman" w:hAnsi="Times New Roman" w:cs="Times New Roman"/>
        </w:rPr>
        <w:t>.</w:t>
      </w:r>
      <w:r w:rsidRPr="00F65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Otherwise, </w:t>
      </w:r>
      <w:r w:rsidRPr="00F65352">
        <w:rPr>
          <w:rFonts w:ascii="Times New Roman" w:hAnsi="Times New Roman" w:cs="Times New Roman"/>
        </w:rPr>
        <w:t xml:space="preserve">5G </w:t>
      </w:r>
      <w:r>
        <w:rPr>
          <w:rFonts w:ascii="Times New Roman" w:hAnsi="Times New Roman" w:cs="Times New Roman"/>
        </w:rPr>
        <w:t xml:space="preserve">services </w:t>
      </w:r>
      <w:r w:rsidRPr="00F65352">
        <w:rPr>
          <w:rFonts w:ascii="Times New Roman" w:hAnsi="Times New Roman" w:cs="Times New Roman"/>
        </w:rPr>
        <w:t xml:space="preserve">would </w:t>
      </w:r>
      <w:r>
        <w:rPr>
          <w:rFonts w:ascii="Times New Roman" w:hAnsi="Times New Roman" w:cs="Times New Roman"/>
        </w:rPr>
        <w:t>never come to be</w:t>
      </w:r>
      <w:r w:rsidRPr="00F65352">
        <w:rPr>
          <w:rFonts w:ascii="Times New Roman" w:hAnsi="Times New Roman" w:cs="Times New Roman"/>
        </w:rPr>
        <w:t xml:space="preserve">.  </w:t>
      </w:r>
      <w:bookmarkStart w:id="2" w:name="_Hlk518977087"/>
      <w:r w:rsidRPr="00F6535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avoid that outcome</w:t>
      </w:r>
      <w:r w:rsidRPr="00F65352">
        <w:rPr>
          <w:rFonts w:ascii="Times New Roman" w:hAnsi="Times New Roman" w:cs="Times New Roman"/>
        </w:rPr>
        <w:t xml:space="preserve">, we recently decided that </w:t>
      </w:r>
      <w:r>
        <w:rPr>
          <w:rFonts w:ascii="Times New Roman" w:hAnsi="Times New Roman" w:cs="Times New Roman"/>
        </w:rPr>
        <w:t xml:space="preserve">small cells would no longer face </w:t>
      </w:r>
      <w:r w:rsidRPr="00F65352">
        <w:rPr>
          <w:rFonts w:ascii="Times New Roman" w:hAnsi="Times New Roman" w:cs="Times New Roman"/>
        </w:rPr>
        <w:t xml:space="preserve">the same federal </w:t>
      </w:r>
      <w:r>
        <w:rPr>
          <w:rFonts w:ascii="Times New Roman" w:hAnsi="Times New Roman" w:cs="Times New Roman"/>
        </w:rPr>
        <w:t xml:space="preserve">approval processes </w:t>
      </w:r>
      <w:r w:rsidRPr="00F65352">
        <w:rPr>
          <w:rFonts w:ascii="Times New Roman" w:hAnsi="Times New Roman" w:cs="Times New Roman"/>
        </w:rPr>
        <w:t>designed for traditional, large towers.</w:t>
      </w:r>
      <w:bookmarkEnd w:id="2"/>
    </w:p>
    <w:p w:rsidR="00E74F7A" w:rsidRPr="00F65352" w:rsidP="00E74F7A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 xml:space="preserve">Beyond cutting </w:t>
      </w:r>
      <w:r>
        <w:rPr>
          <w:rFonts w:ascii="Times New Roman" w:hAnsi="Times New Roman" w:cs="Times New Roman"/>
        </w:rPr>
        <w:t xml:space="preserve">rules </w:t>
      </w:r>
      <w:r w:rsidRPr="00F65352">
        <w:rPr>
          <w:rFonts w:ascii="Times New Roman" w:hAnsi="Times New Roman" w:cs="Times New Roman"/>
        </w:rPr>
        <w:t xml:space="preserve">that slow network buildout, we’re promoting investment in next-generation networks with a smarter regulatory approach.  I often say that dumb pipes won’t deliver smart cities.  That’s why we reversed the previous Administration’s decision to </w:t>
      </w:r>
      <w:r>
        <w:rPr>
          <w:rFonts w:ascii="Times New Roman" w:hAnsi="Times New Roman" w:cs="Times New Roman"/>
        </w:rPr>
        <w:t>impose 20</w:t>
      </w:r>
      <w:r w:rsidRPr="00A33C9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century utility-style regulations on </w:t>
      </w:r>
      <w:r w:rsidRPr="00F65352">
        <w:rPr>
          <w:rFonts w:ascii="Times New Roman" w:hAnsi="Times New Roman" w:cs="Times New Roman"/>
        </w:rPr>
        <w:t>our 21</w:t>
      </w:r>
      <w:r w:rsidRPr="00F65352">
        <w:rPr>
          <w:rFonts w:ascii="Times New Roman" w:hAnsi="Times New Roman" w:cs="Times New Roman"/>
          <w:vertAlign w:val="superscript"/>
        </w:rPr>
        <w:t>st</w:t>
      </w:r>
      <w:r w:rsidRPr="00F65352">
        <w:rPr>
          <w:rFonts w:ascii="Times New Roman" w:hAnsi="Times New Roman" w:cs="Times New Roman"/>
        </w:rPr>
        <w:t xml:space="preserve"> century networks.  In its place, we</w:t>
      </w:r>
      <w:r>
        <w:rPr>
          <w:rFonts w:ascii="Times New Roman" w:hAnsi="Times New Roman" w:cs="Times New Roman"/>
        </w:rPr>
        <w:t xml:space="preserve"> ha</w:t>
      </w:r>
      <w:r w:rsidRPr="00F65352">
        <w:rPr>
          <w:rFonts w:ascii="Times New Roman" w:hAnsi="Times New Roman" w:cs="Times New Roman"/>
        </w:rPr>
        <w:t xml:space="preserve">ve restored the market-based, flexible, light-touch network approach that governed the Internet for much of its existence.  </w:t>
      </w:r>
      <w:r>
        <w:rPr>
          <w:rFonts w:ascii="Times New Roman" w:hAnsi="Times New Roman" w:cs="Times New Roman"/>
        </w:rPr>
        <w:t xml:space="preserve">This framework </w:t>
      </w:r>
      <w:r w:rsidRPr="00F65352">
        <w:rPr>
          <w:rFonts w:ascii="Times New Roman" w:hAnsi="Times New Roman" w:cs="Times New Roman"/>
        </w:rPr>
        <w:t>will protect a free and open Internet</w:t>
      </w:r>
      <w:r>
        <w:rPr>
          <w:rFonts w:ascii="Times New Roman" w:hAnsi="Times New Roman" w:cs="Times New Roman"/>
        </w:rPr>
        <w:t xml:space="preserve">. </w:t>
      </w:r>
      <w:r w:rsidRPr="00F65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It will also </w:t>
      </w:r>
      <w:r w:rsidRPr="00F65352">
        <w:rPr>
          <w:rFonts w:ascii="Times New Roman" w:hAnsi="Times New Roman" w:cs="Times New Roman"/>
        </w:rPr>
        <w:t>encourage the investment and innovation necessary to realize the promise of next-generation technologies, such as AI</w:t>
      </w:r>
      <w:r>
        <w:rPr>
          <w:rFonts w:ascii="Times New Roman" w:hAnsi="Times New Roman" w:cs="Times New Roman"/>
        </w:rPr>
        <w:t>.</w:t>
      </w:r>
      <w:r w:rsidRPr="00F65352">
        <w:rPr>
          <w:rFonts w:ascii="Times New Roman" w:hAnsi="Times New Roman" w:cs="Times New Roman"/>
        </w:rPr>
        <w:t xml:space="preserve">  In addition</w:t>
      </w:r>
      <w:r>
        <w:rPr>
          <w:rFonts w:ascii="Times New Roman" w:hAnsi="Times New Roman" w:cs="Times New Roman"/>
        </w:rPr>
        <w:t xml:space="preserve"> to this</w:t>
      </w:r>
      <w:r w:rsidRPr="00F65352">
        <w:rPr>
          <w:rFonts w:ascii="Times New Roman" w:hAnsi="Times New Roman" w:cs="Times New Roman"/>
        </w:rPr>
        <w:t xml:space="preserve">, we’ve modernized rules that required investment in maintaining out-of-date </w:t>
      </w:r>
      <w:r>
        <w:rPr>
          <w:rFonts w:ascii="Times New Roman" w:hAnsi="Times New Roman" w:cs="Times New Roman"/>
        </w:rPr>
        <w:t xml:space="preserve">copper </w:t>
      </w:r>
      <w:r w:rsidRPr="00F65352">
        <w:rPr>
          <w:rFonts w:ascii="Times New Roman" w:hAnsi="Times New Roman" w:cs="Times New Roman"/>
        </w:rPr>
        <w:t>networks</w:t>
      </w:r>
      <w:r>
        <w:rPr>
          <w:rFonts w:ascii="Times New Roman" w:hAnsi="Times New Roman" w:cs="Times New Roman"/>
        </w:rPr>
        <w:t xml:space="preserve">.  This will direct </w:t>
      </w:r>
      <w:r w:rsidRPr="00F65352">
        <w:rPr>
          <w:rFonts w:ascii="Times New Roman" w:hAnsi="Times New Roman" w:cs="Times New Roman"/>
        </w:rPr>
        <w:t xml:space="preserve">more investment </w:t>
      </w:r>
      <w:r>
        <w:rPr>
          <w:rFonts w:ascii="Times New Roman" w:hAnsi="Times New Roman" w:cs="Times New Roman"/>
        </w:rPr>
        <w:t xml:space="preserve">toward </w:t>
      </w:r>
      <w:r w:rsidRPr="00F6535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resilient </w:t>
      </w:r>
      <w:r w:rsidRPr="00F65352">
        <w:rPr>
          <w:rFonts w:ascii="Times New Roman" w:hAnsi="Times New Roman" w:cs="Times New Roman"/>
        </w:rPr>
        <w:t xml:space="preserve">networks of the future, not </w:t>
      </w:r>
      <w:r>
        <w:rPr>
          <w:rFonts w:ascii="Times New Roman" w:hAnsi="Times New Roman" w:cs="Times New Roman"/>
        </w:rPr>
        <w:t xml:space="preserve">the fading networks </w:t>
      </w:r>
      <w:r w:rsidRPr="00F65352">
        <w:rPr>
          <w:rFonts w:ascii="Times New Roman" w:hAnsi="Times New Roman" w:cs="Times New Roman"/>
        </w:rPr>
        <w:t xml:space="preserve">of the past. </w:t>
      </w:r>
    </w:p>
    <w:p w:rsidR="00E74F7A" w:rsidRPr="00F65352" w:rsidP="00E74F7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Third:  </w:t>
      </w:r>
      <w:r w:rsidRPr="00F65352">
        <w:rPr>
          <w:rFonts w:ascii="Times New Roman" w:hAnsi="Times New Roman" w:cs="Times New Roman"/>
        </w:rPr>
        <w:t xml:space="preserve">Perhaps the most important way that the FCC facilitates innovation is by freeing up spectrum for wireless services and making it available for flexible use.  If I </w:t>
      </w:r>
      <w:r>
        <w:rPr>
          <w:rFonts w:ascii="Times New Roman" w:hAnsi="Times New Roman" w:cs="Times New Roman"/>
        </w:rPr>
        <w:t xml:space="preserve">listed </w:t>
      </w:r>
      <w:r w:rsidRPr="00F65352">
        <w:rPr>
          <w:rFonts w:ascii="Times New Roman" w:hAnsi="Times New Roman" w:cs="Times New Roman"/>
        </w:rPr>
        <w:t xml:space="preserve">all of </w:t>
      </w:r>
      <w:r>
        <w:rPr>
          <w:rFonts w:ascii="Times New Roman" w:hAnsi="Times New Roman" w:cs="Times New Roman"/>
        </w:rPr>
        <w:t xml:space="preserve">the ways we are making </w:t>
      </w:r>
      <w:r w:rsidRPr="00F65352">
        <w:rPr>
          <w:rFonts w:ascii="Times New Roman" w:hAnsi="Times New Roman" w:cs="Times New Roman"/>
        </w:rPr>
        <w:t>low-</w:t>
      </w:r>
      <w:r>
        <w:rPr>
          <w:rFonts w:ascii="Times New Roman" w:hAnsi="Times New Roman" w:cs="Times New Roman"/>
        </w:rPr>
        <w:t>band</w:t>
      </w:r>
      <w:r w:rsidRPr="00F65352">
        <w:rPr>
          <w:rFonts w:ascii="Times New Roman" w:hAnsi="Times New Roman" w:cs="Times New Roman"/>
        </w:rPr>
        <w:t>, mid-</w:t>
      </w:r>
      <w:r>
        <w:rPr>
          <w:rFonts w:ascii="Times New Roman" w:hAnsi="Times New Roman" w:cs="Times New Roman"/>
        </w:rPr>
        <w:t>band</w:t>
      </w:r>
      <w:r w:rsidRPr="00F65352">
        <w:rPr>
          <w:rFonts w:ascii="Times New Roman" w:hAnsi="Times New Roman" w:cs="Times New Roman"/>
        </w:rPr>
        <w:t>, and high-band spectrum</w:t>
      </w:r>
      <w:r>
        <w:rPr>
          <w:rFonts w:ascii="Times New Roman" w:hAnsi="Times New Roman" w:cs="Times New Roman"/>
        </w:rPr>
        <w:t xml:space="preserve"> available</w:t>
      </w:r>
      <w:r w:rsidRPr="00F65352">
        <w:rPr>
          <w:rFonts w:ascii="Times New Roman" w:hAnsi="Times New Roman" w:cs="Times New Roman"/>
        </w:rPr>
        <w:t xml:space="preserve">, it would eat up more than the remainder of my time.  But I would like to make a couple of high-level points about our spectrum agenda.  </w:t>
      </w:r>
    </w:p>
    <w:p w:rsidR="00E74F7A" w:rsidRPr="00F65352" w:rsidP="00E74F7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o</w:t>
      </w:r>
      <w:r w:rsidRPr="00F65352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 thing</w:t>
      </w:r>
      <w:r w:rsidRPr="00F65352">
        <w:rPr>
          <w:rFonts w:ascii="Times New Roman" w:hAnsi="Times New Roman" w:cs="Times New Roman"/>
        </w:rPr>
        <w:t xml:space="preserve">, we didn’t wait to make spectrum available until we established 5G standards through a government-led process.  We put our faith in the industry to develop standards through a private-sector led process, as we did with 4G.  </w:t>
      </w:r>
    </w:p>
    <w:p w:rsidR="00E74F7A" w:rsidRPr="00F65352" w:rsidP="00E74F7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another</w:t>
      </w:r>
      <w:r w:rsidRPr="00F65352">
        <w:rPr>
          <w:rFonts w:ascii="Times New Roman" w:hAnsi="Times New Roman" w:cs="Times New Roman"/>
        </w:rPr>
        <w:t>, we are not only freeing up spectrum, we are promoting experimentation</w:t>
      </w:r>
      <w:r w:rsidRPr="00303293">
        <w:rPr>
          <w:rFonts w:ascii="Times New Roman" w:hAnsi="Times New Roman" w:cs="Times New Roman"/>
        </w:rPr>
        <w:t xml:space="preserve"> </w:t>
      </w:r>
      <w:r w:rsidRPr="00F6535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 xml:space="preserve">encourage </w:t>
      </w:r>
      <w:r w:rsidRPr="00F65352">
        <w:rPr>
          <w:rFonts w:ascii="Times New Roman" w:hAnsi="Times New Roman" w:cs="Times New Roman"/>
        </w:rPr>
        <w:t>emerging technologies</w:t>
      </w:r>
      <w:r>
        <w:rPr>
          <w:rFonts w:ascii="Times New Roman" w:hAnsi="Times New Roman" w:cs="Times New Roman"/>
        </w:rPr>
        <w:t xml:space="preserve"> that use that spectrum</w:t>
      </w:r>
      <w:r w:rsidRPr="00F65352">
        <w:rPr>
          <w:rFonts w:ascii="Times New Roman" w:hAnsi="Times New Roman" w:cs="Times New Roman"/>
        </w:rPr>
        <w:t xml:space="preserve">.  As part of </w:t>
      </w:r>
      <w:r>
        <w:rPr>
          <w:rFonts w:ascii="Times New Roman" w:hAnsi="Times New Roman" w:cs="Times New Roman"/>
        </w:rPr>
        <w:t xml:space="preserve">what we call </w:t>
      </w:r>
      <w:r w:rsidRPr="00F65352">
        <w:rPr>
          <w:rFonts w:ascii="Times New Roman" w:hAnsi="Times New Roman" w:cs="Times New Roman"/>
        </w:rPr>
        <w:t xml:space="preserve">our </w:t>
      </w:r>
      <w:r w:rsidRPr="008F56A2">
        <w:rPr>
          <w:rFonts w:ascii="Times New Roman" w:hAnsi="Times New Roman" w:cs="Times New Roman"/>
          <w:i/>
        </w:rPr>
        <w:t>Spectrum Horizons</w:t>
      </w:r>
      <w:r w:rsidRPr="00F65352">
        <w:rPr>
          <w:rFonts w:ascii="Times New Roman" w:hAnsi="Times New Roman" w:cs="Times New Roman"/>
        </w:rPr>
        <w:t xml:space="preserve"> </w:t>
      </w:r>
      <w:r w:rsidRPr="00F65352">
        <w:rPr>
          <w:rFonts w:ascii="Times New Roman" w:hAnsi="Times New Roman" w:cs="Times New Roman"/>
        </w:rPr>
        <w:t xml:space="preserve">proceeding, for example, we’ve proposed a new class of experimental licenses above 95 GHz that would give innovators greater flexibility to </w:t>
      </w:r>
      <w:r>
        <w:rPr>
          <w:rFonts w:ascii="Times New Roman" w:hAnsi="Times New Roman" w:cs="Times New Roman"/>
        </w:rPr>
        <w:t>see what works</w:t>
      </w:r>
      <w:r w:rsidRPr="00F65352">
        <w:rPr>
          <w:rFonts w:ascii="Times New Roman" w:hAnsi="Times New Roman" w:cs="Times New Roman"/>
        </w:rPr>
        <w:t xml:space="preserve">. 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 w:rsidRPr="00F65352">
        <w:rPr>
          <w:rFonts w:ascii="Times New Roman" w:hAnsi="Times New Roman" w:cs="Times New Roman"/>
        </w:rPr>
        <w:t>Here in the ITU, we have an opportunity to work together to</w:t>
      </w:r>
      <w:r>
        <w:rPr>
          <w:rFonts w:ascii="Times New Roman" w:hAnsi="Times New Roman" w:cs="Times New Roman"/>
        </w:rPr>
        <w:t xml:space="preserve">ward </w:t>
      </w:r>
      <w:r w:rsidRPr="00F65352">
        <w:rPr>
          <w:rFonts w:ascii="Times New Roman" w:hAnsi="Times New Roman" w:cs="Times New Roman"/>
        </w:rPr>
        <w:t xml:space="preserve">international radio spectrum allocation and harmonization for next-generation terrestrial mobile and satellite services.  </w:t>
      </w:r>
      <w:r>
        <w:rPr>
          <w:rFonts w:ascii="Times New Roman" w:hAnsi="Times New Roman" w:cs="Times New Roman"/>
        </w:rPr>
        <w:t xml:space="preserve">This </w:t>
      </w:r>
      <w:r w:rsidRPr="00F65352">
        <w:rPr>
          <w:rFonts w:ascii="Times New Roman" w:hAnsi="Times New Roman" w:cs="Times New Roman"/>
        </w:rPr>
        <w:t xml:space="preserve">will help ensure that AI and other emerging technologies are </w:t>
      </w:r>
      <w:r>
        <w:rPr>
          <w:rFonts w:ascii="Times New Roman" w:hAnsi="Times New Roman" w:cs="Times New Roman"/>
        </w:rPr>
        <w:t xml:space="preserve">promptly </w:t>
      </w:r>
      <w:r w:rsidRPr="00F65352">
        <w:rPr>
          <w:rFonts w:ascii="Times New Roman" w:hAnsi="Times New Roman" w:cs="Times New Roman"/>
        </w:rPr>
        <w:t xml:space="preserve">introduced into the marketplace.  </w:t>
      </w:r>
    </w:p>
    <w:p w:rsidR="00E74F7A" w:rsidRPr="00F65352" w:rsidP="00E74F7A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Fourth and finally: </w:t>
      </w:r>
      <w:r w:rsidRPr="00F65352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key part </w:t>
      </w:r>
      <w:r w:rsidRPr="00F65352">
        <w:rPr>
          <w:rFonts w:ascii="Times New Roman" w:hAnsi="Times New Roman" w:cs="Times New Roman"/>
        </w:rPr>
        <w:t xml:space="preserve">of our approach to emerging technologies is universal access.  My top priority as FCC Chairman has been making sure that every American can </w:t>
      </w:r>
      <w:r>
        <w:rPr>
          <w:rFonts w:ascii="Times New Roman" w:hAnsi="Times New Roman" w:cs="Times New Roman"/>
        </w:rPr>
        <w:t xml:space="preserve">benefit from </w:t>
      </w:r>
      <w:r w:rsidRPr="00F65352">
        <w:rPr>
          <w:rFonts w:ascii="Times New Roman" w:hAnsi="Times New Roman" w:cs="Times New Roman"/>
        </w:rPr>
        <w:t xml:space="preserve">the digital </w:t>
      </w:r>
      <w:r>
        <w:rPr>
          <w:rFonts w:ascii="Times New Roman" w:hAnsi="Times New Roman" w:cs="Times New Roman"/>
        </w:rPr>
        <w:t>revolution</w:t>
      </w:r>
      <w:r w:rsidRPr="00F65352">
        <w:rPr>
          <w:rFonts w:ascii="Times New Roman" w:hAnsi="Times New Roman" w:cs="Times New Roman"/>
        </w:rPr>
        <w:t xml:space="preserve">.  To that end, among other steps, we’ve </w:t>
      </w:r>
      <w:r>
        <w:rPr>
          <w:rFonts w:ascii="Times New Roman" w:hAnsi="Times New Roman" w:cs="Times New Roman"/>
        </w:rPr>
        <w:t xml:space="preserve">reformed </w:t>
      </w:r>
      <w:r w:rsidRPr="00F65352">
        <w:rPr>
          <w:rFonts w:ascii="Times New Roman" w:hAnsi="Times New Roman" w:cs="Times New Roman"/>
        </w:rPr>
        <w:t>our universal service programs</w:t>
      </w:r>
      <w:r>
        <w:rPr>
          <w:rFonts w:ascii="Times New Roman" w:hAnsi="Times New Roman" w:cs="Times New Roman"/>
        </w:rPr>
        <w:t xml:space="preserve"> to direct</w:t>
      </w:r>
      <w:r w:rsidRPr="00F65352">
        <w:rPr>
          <w:rFonts w:ascii="Times New Roman" w:hAnsi="Times New Roman" w:cs="Times New Roman"/>
        </w:rPr>
        <w:t xml:space="preserve"> billions of dollars in investment to connect unserved communities in the U.S and </w:t>
      </w:r>
      <w:r>
        <w:rPr>
          <w:rFonts w:ascii="Times New Roman" w:hAnsi="Times New Roman" w:cs="Times New Roman"/>
        </w:rPr>
        <w:t xml:space="preserve">to do so </w:t>
      </w:r>
      <w:r w:rsidRPr="00F65352">
        <w:rPr>
          <w:rFonts w:ascii="Times New Roman" w:hAnsi="Times New Roman" w:cs="Times New Roman"/>
        </w:rPr>
        <w:t xml:space="preserve">efficiently. </w:t>
      </w:r>
    </w:p>
    <w:p w:rsidR="00E74F7A" w:rsidRPr="00F65352" w:rsidP="00E74F7A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FCC is making progress, but we still have work to do.  And that is o</w:t>
      </w:r>
      <w:r w:rsidRPr="00F65352">
        <w:rPr>
          <w:rFonts w:ascii="Times New Roman" w:hAnsi="Times New Roman" w:cs="Times New Roman"/>
        </w:rPr>
        <w:t>bviously</w:t>
      </w:r>
      <w:r>
        <w:rPr>
          <w:rFonts w:ascii="Times New Roman" w:hAnsi="Times New Roman" w:cs="Times New Roman"/>
        </w:rPr>
        <w:t xml:space="preserve"> true around the world</w:t>
      </w:r>
      <w:r w:rsidRPr="00F6535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as billions </w:t>
      </w:r>
      <w:r w:rsidRPr="00F65352">
        <w:rPr>
          <w:rFonts w:ascii="Times New Roman" w:hAnsi="Times New Roman" w:cs="Times New Roman"/>
        </w:rPr>
        <w:t>remain unconnected.  As we think about these emerging technologies</w:t>
      </w:r>
      <w:r>
        <w:rPr>
          <w:rFonts w:ascii="Times New Roman" w:hAnsi="Times New Roman" w:cs="Times New Roman"/>
        </w:rPr>
        <w:t xml:space="preserve">, </w:t>
      </w:r>
      <w:r w:rsidRPr="00F65352">
        <w:rPr>
          <w:rFonts w:ascii="Times New Roman" w:hAnsi="Times New Roman" w:cs="Times New Roman"/>
        </w:rPr>
        <w:t xml:space="preserve">and the theme of new regulatory frontiers, our focus </w:t>
      </w:r>
      <w:r>
        <w:rPr>
          <w:rFonts w:ascii="Times New Roman" w:hAnsi="Times New Roman" w:cs="Times New Roman"/>
        </w:rPr>
        <w:t xml:space="preserve">at </w:t>
      </w:r>
      <w:r w:rsidRPr="00F65352">
        <w:rPr>
          <w:rFonts w:ascii="Times New Roman" w:hAnsi="Times New Roman" w:cs="Times New Roman"/>
        </w:rPr>
        <w:t xml:space="preserve">the ITU should be </w:t>
      </w:r>
      <w:r>
        <w:rPr>
          <w:rFonts w:ascii="Times New Roman" w:hAnsi="Times New Roman" w:cs="Times New Roman"/>
        </w:rPr>
        <w:t xml:space="preserve">delivering </w:t>
      </w:r>
      <w:r w:rsidRPr="00F65352">
        <w:rPr>
          <w:rFonts w:ascii="Times New Roman" w:hAnsi="Times New Roman" w:cs="Times New Roman"/>
        </w:rPr>
        <w:t>broadband connectivity for all</w:t>
      </w:r>
      <w:r>
        <w:rPr>
          <w:rFonts w:ascii="Times New Roman" w:hAnsi="Times New Roman" w:cs="Times New Roman"/>
        </w:rPr>
        <w:t xml:space="preserve">.  That will </w:t>
      </w:r>
      <w:r w:rsidRPr="00F65352">
        <w:rPr>
          <w:rFonts w:ascii="Times New Roman" w:hAnsi="Times New Roman" w:cs="Times New Roman"/>
        </w:rPr>
        <w:t xml:space="preserve">help </w:t>
      </w:r>
      <w:r>
        <w:rPr>
          <w:rFonts w:ascii="Times New Roman" w:hAnsi="Times New Roman" w:cs="Times New Roman"/>
        </w:rPr>
        <w:t xml:space="preserve">extend the promise of AI, blockchain, virtual and augmented reality, and other technologies to </w:t>
      </w:r>
      <w:r w:rsidRPr="00F65352"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</w:rPr>
        <w:t>, regardless of nationality or background</w:t>
      </w:r>
      <w:r w:rsidRPr="00F65352">
        <w:rPr>
          <w:rFonts w:ascii="Times New Roman" w:hAnsi="Times New Roman" w:cs="Times New Roman"/>
        </w:rPr>
        <w:t>.  Connectivity is the core of ITU’s mission</w:t>
      </w:r>
      <w:r>
        <w:rPr>
          <w:rFonts w:ascii="Times New Roman" w:hAnsi="Times New Roman" w:cs="Times New Roman"/>
        </w:rPr>
        <w:t xml:space="preserve">. </w:t>
      </w:r>
      <w:r w:rsidRPr="00F653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Pr="00F65352">
        <w:rPr>
          <w:rFonts w:ascii="Times New Roman" w:hAnsi="Times New Roman" w:cs="Times New Roman"/>
        </w:rPr>
        <w:t>t is where the ITU can have the most impact</w:t>
      </w:r>
      <w:r>
        <w:rPr>
          <w:rFonts w:ascii="Times New Roman" w:hAnsi="Times New Roman" w:cs="Times New Roman"/>
        </w:rPr>
        <w:t xml:space="preserve">.  And unlike </w:t>
      </w:r>
      <w:r w:rsidRPr="00F65352">
        <w:rPr>
          <w:rFonts w:ascii="Times New Roman" w:hAnsi="Times New Roman" w:cs="Times New Roman"/>
        </w:rPr>
        <w:t>regulatory intervention</w:t>
      </w:r>
      <w:r>
        <w:rPr>
          <w:rFonts w:ascii="Times New Roman" w:hAnsi="Times New Roman" w:cs="Times New Roman"/>
        </w:rPr>
        <w:t xml:space="preserve">—which can deter innovation and detract from scarce public and private resources—a focus on connectivity can unite us as we seek to promote more innovation and greater </w:t>
      </w:r>
      <w:r w:rsidRPr="00F65352">
        <w:rPr>
          <w:rFonts w:ascii="Times New Roman" w:hAnsi="Times New Roman" w:cs="Times New Roman"/>
        </w:rPr>
        <w:t xml:space="preserve">international </w:t>
      </w:r>
      <w:r>
        <w:rPr>
          <w:rFonts w:ascii="Times New Roman" w:hAnsi="Times New Roman" w:cs="Times New Roman"/>
        </w:rPr>
        <w:t>unity</w:t>
      </w:r>
      <w:r w:rsidRPr="00F65352">
        <w:rPr>
          <w:rFonts w:ascii="Times New Roman" w:hAnsi="Times New Roman" w:cs="Times New Roman"/>
        </w:rPr>
        <w:t xml:space="preserve">. </w:t>
      </w:r>
    </w:p>
    <w:p w:rsidR="00E74F7A" w:rsidRPr="00F65352" w:rsidP="00E74F7A">
      <w:pPr>
        <w:spacing w:after="120"/>
        <w:ind w:firstLine="720"/>
      </w:pPr>
      <w:r w:rsidRPr="00F65352">
        <w:rPr>
          <w:rFonts w:ascii="Times New Roman" w:hAnsi="Times New Roman" w:cs="Times New Roman"/>
        </w:rPr>
        <w:t xml:space="preserve">Thank you, and I look forward to learning from and working with you to usher in the benefits of emerging technologies for all </w:t>
      </w:r>
      <w:r>
        <w:rPr>
          <w:rFonts w:ascii="Times New Roman" w:hAnsi="Times New Roman" w:cs="Times New Roman"/>
        </w:rPr>
        <w:t xml:space="preserve">of </w:t>
      </w:r>
      <w:r w:rsidRPr="00F65352">
        <w:rPr>
          <w:rFonts w:ascii="Times New Roman" w:hAnsi="Times New Roman" w:cs="Times New Roman"/>
        </w:rPr>
        <w:t xml:space="preserve">our citizens. </w:t>
      </w:r>
    </w:p>
    <w:p w:rsidR="002E3F1A"/>
    <w:sectPr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5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9259C" w:rsidRPr="00D423A7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7A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E56"/>
    <w:pPr>
      <w:spacing w:after="0" w:line="240" w:lineRule="auto"/>
    </w:pPr>
    <w:rPr>
      <w:rFonts w:ascii="Lucida Grande" w:hAnsi="Lucida Grande" w:eastAsiaTheme="minorEastAsia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E5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74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F7A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74F7A"/>
  </w:style>
  <w:style w:type="paragraph" w:styleId="Header">
    <w:name w:val="header"/>
    <w:basedOn w:val="Normal"/>
    <w:link w:val="HeaderChar"/>
    <w:uiPriority w:val="99"/>
    <w:unhideWhenUsed/>
    <w:rsid w:val="00E74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F7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