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DB11D2">
        <w:tblPrEx>
          <w:tblW w:w="0" w:type="auto"/>
          <w:tblLook w:val="0000"/>
        </w:tblPrEx>
        <w:trPr>
          <w:trHeight w:val="14670"/>
        </w:trPr>
        <w:tc>
          <w:tcPr>
            <w:tcW w:w="8640" w:type="dxa"/>
          </w:tcPr>
          <w:p w:rsidR="00FF232D" w:rsidRPr="00C57E8C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57E8C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C57E8C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C57E8C" w:rsidP="00BB4E29">
            <w:pPr>
              <w:rPr>
                <w:b/>
                <w:bCs/>
                <w:sz w:val="22"/>
                <w:szCs w:val="22"/>
              </w:rPr>
            </w:pPr>
            <w:r w:rsidRPr="00C57E8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C57E8C" w:rsidP="00BB4E29">
            <w:pPr>
              <w:rPr>
                <w:bCs/>
                <w:sz w:val="22"/>
                <w:szCs w:val="22"/>
              </w:rPr>
            </w:pPr>
            <w:r w:rsidRPr="00C57E8C">
              <w:rPr>
                <w:bCs/>
                <w:sz w:val="22"/>
                <w:szCs w:val="22"/>
              </w:rPr>
              <w:t>Cecilia Sulhoff</w:t>
            </w:r>
            <w:r w:rsidRPr="00C57E8C">
              <w:rPr>
                <w:bCs/>
                <w:sz w:val="22"/>
                <w:szCs w:val="22"/>
              </w:rPr>
              <w:t xml:space="preserve">, </w:t>
            </w:r>
            <w:r w:rsidRPr="00C57E8C" w:rsidR="00AC0A38">
              <w:rPr>
                <w:bCs/>
                <w:sz w:val="22"/>
                <w:szCs w:val="22"/>
              </w:rPr>
              <w:t>(</w:t>
            </w:r>
            <w:r w:rsidRPr="00C57E8C">
              <w:rPr>
                <w:bCs/>
                <w:sz w:val="22"/>
                <w:szCs w:val="22"/>
              </w:rPr>
              <w:t>202</w:t>
            </w:r>
            <w:r w:rsidRPr="00C57E8C" w:rsidR="00AC0A38">
              <w:rPr>
                <w:bCs/>
                <w:sz w:val="22"/>
                <w:szCs w:val="22"/>
              </w:rPr>
              <w:t xml:space="preserve">) </w:t>
            </w:r>
            <w:r w:rsidRPr="00C57E8C">
              <w:rPr>
                <w:bCs/>
                <w:sz w:val="22"/>
                <w:szCs w:val="22"/>
              </w:rPr>
              <w:t>418-0</w:t>
            </w:r>
            <w:r w:rsidRPr="00C57E8C">
              <w:rPr>
                <w:bCs/>
                <w:sz w:val="22"/>
                <w:szCs w:val="22"/>
              </w:rPr>
              <w:t>587</w:t>
            </w:r>
          </w:p>
          <w:p w:rsidR="00FF232D" w:rsidRPr="00C57E8C" w:rsidP="00BB4E29">
            <w:pPr>
              <w:rPr>
                <w:bCs/>
                <w:sz w:val="22"/>
                <w:szCs w:val="22"/>
              </w:rPr>
            </w:pPr>
            <w:r w:rsidRPr="00C57E8C">
              <w:rPr>
                <w:bCs/>
                <w:sz w:val="22"/>
                <w:szCs w:val="22"/>
              </w:rPr>
              <w:t>c</w:t>
            </w:r>
            <w:r w:rsidRPr="00C57E8C" w:rsidR="00AA1173">
              <w:rPr>
                <w:bCs/>
                <w:sz w:val="22"/>
                <w:szCs w:val="22"/>
              </w:rPr>
              <w:t>ecilia.sulhoff</w:t>
            </w:r>
            <w:r w:rsidRPr="00C57E8C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C57E8C" w:rsidP="00BB4E29">
            <w:pPr>
              <w:rPr>
                <w:bCs/>
                <w:sz w:val="22"/>
                <w:szCs w:val="22"/>
              </w:rPr>
            </w:pPr>
          </w:p>
          <w:p w:rsidR="007A44F8" w:rsidRPr="00C57E8C" w:rsidP="00BB4E29">
            <w:pPr>
              <w:rPr>
                <w:b/>
                <w:sz w:val="22"/>
                <w:szCs w:val="22"/>
              </w:rPr>
            </w:pPr>
            <w:r w:rsidRPr="00C57E8C">
              <w:rPr>
                <w:b/>
                <w:sz w:val="22"/>
                <w:szCs w:val="22"/>
              </w:rPr>
              <w:t>For Immediate Release</w:t>
            </w:r>
          </w:p>
          <w:p w:rsidR="007A44F8" w:rsidRPr="00C57E8C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6486" w:rsidRPr="00C57E8C" w:rsidP="00F166FC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C57E8C">
              <w:rPr>
                <w:b/>
                <w:sz w:val="26"/>
                <w:szCs w:val="26"/>
              </w:rPr>
              <w:t xml:space="preserve">FCC </w:t>
            </w:r>
            <w:r w:rsidR="00330119">
              <w:rPr>
                <w:b/>
                <w:sz w:val="26"/>
                <w:szCs w:val="26"/>
              </w:rPr>
              <w:t>PROPOSES</w:t>
            </w:r>
            <w:r w:rsidR="004839EF">
              <w:rPr>
                <w:b/>
                <w:sz w:val="26"/>
                <w:szCs w:val="26"/>
              </w:rPr>
              <w:t xml:space="preserve"> EXPAND</w:t>
            </w:r>
            <w:r w:rsidR="00330119">
              <w:rPr>
                <w:b/>
                <w:sz w:val="26"/>
                <w:szCs w:val="26"/>
              </w:rPr>
              <w:t>ING</w:t>
            </w:r>
            <w:r w:rsidR="004839EF">
              <w:rPr>
                <w:b/>
                <w:sz w:val="26"/>
                <w:szCs w:val="26"/>
              </w:rPr>
              <w:t xml:space="preserve"> FLEXIBLE USE OF MID-</w:t>
            </w:r>
            <w:r w:rsidRPr="00C57E8C" w:rsidR="00643224">
              <w:rPr>
                <w:b/>
                <w:sz w:val="26"/>
                <w:szCs w:val="26"/>
              </w:rPr>
              <w:t>BAND SPECTRUM</w:t>
            </w:r>
          </w:p>
          <w:p w:rsidR="00C47133" w:rsidRPr="00C57E8C" w:rsidP="003A4464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C3A90" w:rsidP="00F33E97">
            <w:pPr>
              <w:pStyle w:val="Default"/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 xml:space="preserve">WASHINGTON, </w:t>
            </w:r>
            <w:r w:rsidRPr="00C57E8C" w:rsidR="006F62DC">
              <w:rPr>
                <w:sz w:val="22"/>
                <w:szCs w:val="22"/>
              </w:rPr>
              <w:t>July 12</w:t>
            </w:r>
            <w:r w:rsidRPr="00C57E8C" w:rsidR="00065E2D">
              <w:rPr>
                <w:sz w:val="22"/>
                <w:szCs w:val="22"/>
              </w:rPr>
              <w:t>, 2018</w:t>
            </w:r>
            <w:r w:rsidRPr="00C57E8C" w:rsidR="00D861EE">
              <w:rPr>
                <w:sz w:val="22"/>
                <w:szCs w:val="22"/>
              </w:rPr>
              <w:t>—</w:t>
            </w:r>
            <w:r w:rsidRPr="00C57E8C" w:rsidR="000E049E">
              <w:rPr>
                <w:sz w:val="22"/>
                <w:szCs w:val="22"/>
              </w:rPr>
              <w:t xml:space="preserve">The Federal Communications Commission </w:t>
            </w:r>
            <w:r w:rsidR="00330119">
              <w:rPr>
                <w:sz w:val="22"/>
                <w:szCs w:val="22"/>
              </w:rPr>
              <w:t>has taken</w:t>
            </w:r>
            <w:r w:rsidRPr="00C57E8C" w:rsidR="00F77A79">
              <w:rPr>
                <w:sz w:val="22"/>
                <w:szCs w:val="22"/>
              </w:rPr>
              <w:t xml:space="preserve"> another step to</w:t>
            </w:r>
            <w:r w:rsidR="00330119">
              <w:rPr>
                <w:sz w:val="22"/>
                <w:szCs w:val="22"/>
              </w:rPr>
              <w:t>ward promoting American leadership in the next generation of wireless connectivity, or 5G,</w:t>
            </w:r>
            <w:r w:rsidRPr="00C57E8C" w:rsidR="00F77A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expand</w:t>
            </w:r>
            <w:r w:rsidR="00330119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330119">
              <w:rPr>
                <w:sz w:val="22"/>
                <w:szCs w:val="22"/>
              </w:rPr>
              <w:t>high-speed broadband access</w:t>
            </w:r>
            <w:r>
              <w:rPr>
                <w:sz w:val="22"/>
                <w:szCs w:val="22"/>
              </w:rPr>
              <w:t xml:space="preserve"> across the </w:t>
            </w:r>
            <w:r w:rsidR="00330119">
              <w:rPr>
                <w:sz w:val="22"/>
                <w:szCs w:val="22"/>
              </w:rPr>
              <w:t>United States</w:t>
            </w:r>
            <w:r w:rsidR="00410EBF">
              <w:rPr>
                <w:sz w:val="22"/>
                <w:szCs w:val="22"/>
              </w:rPr>
              <w:t xml:space="preserve"> and </w:t>
            </w:r>
            <w:r w:rsidR="00330119">
              <w:rPr>
                <w:sz w:val="22"/>
                <w:szCs w:val="22"/>
              </w:rPr>
              <w:t>closing</w:t>
            </w:r>
            <w:r w:rsidR="00410EBF">
              <w:rPr>
                <w:sz w:val="22"/>
                <w:szCs w:val="22"/>
              </w:rPr>
              <w:t xml:space="preserve"> the digital divide</w:t>
            </w:r>
            <w:r>
              <w:rPr>
                <w:sz w:val="22"/>
                <w:szCs w:val="22"/>
              </w:rPr>
              <w:t xml:space="preserve">. </w:t>
            </w:r>
            <w:r w:rsidR="00410EBF">
              <w:rPr>
                <w:sz w:val="22"/>
                <w:szCs w:val="22"/>
              </w:rPr>
              <w:t xml:space="preserve"> The</w:t>
            </w:r>
            <w:r w:rsidRPr="00C57E8C" w:rsidR="006F62DC">
              <w:rPr>
                <w:sz w:val="22"/>
                <w:szCs w:val="22"/>
              </w:rPr>
              <w:t xml:space="preserve"> Order and Notice of Proposed Rulemaking</w:t>
            </w:r>
            <w:r w:rsidR="00410EBF">
              <w:rPr>
                <w:sz w:val="22"/>
                <w:szCs w:val="22"/>
              </w:rPr>
              <w:t xml:space="preserve"> adopted today</w:t>
            </w:r>
            <w:r w:rsidRPr="00C57E8C" w:rsidR="00880895">
              <w:rPr>
                <w:sz w:val="22"/>
                <w:szCs w:val="22"/>
              </w:rPr>
              <w:t xml:space="preserve"> </w:t>
            </w:r>
            <w:r w:rsidRPr="00C57E8C" w:rsidR="00996289">
              <w:rPr>
                <w:sz w:val="22"/>
                <w:szCs w:val="22"/>
              </w:rPr>
              <w:t>identif</w:t>
            </w:r>
            <w:r w:rsidR="00410EBF">
              <w:rPr>
                <w:sz w:val="22"/>
                <w:szCs w:val="22"/>
              </w:rPr>
              <w:t>ies</w:t>
            </w:r>
            <w:r w:rsidRPr="00C57E8C" w:rsidR="00996289">
              <w:rPr>
                <w:sz w:val="22"/>
                <w:szCs w:val="22"/>
              </w:rPr>
              <w:t xml:space="preserve"> new opportunities for </w:t>
            </w:r>
            <w:r w:rsidRPr="00C57E8C" w:rsidR="00045337">
              <w:rPr>
                <w:sz w:val="22"/>
                <w:szCs w:val="22"/>
              </w:rPr>
              <w:t>flexible</w:t>
            </w:r>
            <w:r w:rsidRPr="00C57E8C" w:rsidR="00996289">
              <w:rPr>
                <w:sz w:val="22"/>
                <w:szCs w:val="22"/>
              </w:rPr>
              <w:t xml:space="preserve"> use </w:t>
            </w:r>
            <w:r w:rsidRPr="00C57E8C" w:rsidR="00FB5F28">
              <w:rPr>
                <w:sz w:val="22"/>
                <w:szCs w:val="22"/>
              </w:rPr>
              <w:t>in up to 500 megahertz of</w:t>
            </w:r>
            <w:r w:rsidRPr="00C57E8C" w:rsidR="00996289">
              <w:rPr>
                <w:sz w:val="22"/>
                <w:szCs w:val="22"/>
              </w:rPr>
              <w:t xml:space="preserve"> mid-band spectrum between 3.7 and 4.2 GHz</w:t>
            </w:r>
            <w:r w:rsidRPr="00C57E8C" w:rsidR="00410EBF">
              <w:rPr>
                <w:sz w:val="22"/>
                <w:szCs w:val="22"/>
              </w:rPr>
              <w:t>.</w:t>
            </w:r>
            <w:r w:rsidR="00410EBF">
              <w:rPr>
                <w:sz w:val="22"/>
                <w:szCs w:val="22"/>
              </w:rPr>
              <w:t xml:space="preserve">  Mid-band spectrum is well-suited for next-generation wireless services.</w:t>
            </w:r>
          </w:p>
          <w:p w:rsidR="00EC3A90" w:rsidP="00F33E97">
            <w:pPr>
              <w:pStyle w:val="Default"/>
              <w:rPr>
                <w:sz w:val="22"/>
                <w:szCs w:val="22"/>
              </w:rPr>
            </w:pPr>
          </w:p>
          <w:p w:rsidR="00880895" w:rsidRPr="00C57E8C" w:rsidP="00F33E97">
            <w:pPr>
              <w:pStyle w:val="Default"/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 xml:space="preserve">In recognition of the ever-growing demand for spectrum-based services and to facilitate the development of advanced wireless services, including 5G, </w:t>
            </w:r>
            <w:r w:rsidR="001A402A">
              <w:rPr>
                <w:sz w:val="22"/>
                <w:szCs w:val="22"/>
              </w:rPr>
              <w:t>the proposals set forth</w:t>
            </w:r>
            <w:r w:rsidR="00EC3A90">
              <w:rPr>
                <w:sz w:val="22"/>
                <w:szCs w:val="22"/>
              </w:rPr>
              <w:t xml:space="preserve"> </w:t>
            </w:r>
            <w:r w:rsidRPr="00C57E8C">
              <w:rPr>
                <w:sz w:val="22"/>
                <w:szCs w:val="22"/>
              </w:rPr>
              <w:t>several steps toward making more mid-band spectrum available for terrestrial fixed and mobile broadband use.</w:t>
            </w:r>
            <w:r w:rsidR="00410EBF">
              <w:rPr>
                <w:sz w:val="22"/>
                <w:szCs w:val="22"/>
              </w:rPr>
              <w:t xml:space="preserve">  </w:t>
            </w:r>
            <w:r w:rsidRPr="00C57E8C" w:rsidR="00B2785B">
              <w:rPr>
                <w:sz w:val="22"/>
                <w:szCs w:val="22"/>
              </w:rPr>
              <w:t>The Commission’s actions today build on</w:t>
            </w:r>
            <w:r w:rsidRPr="00C57E8C" w:rsidR="004839EF">
              <w:rPr>
                <w:sz w:val="22"/>
                <w:szCs w:val="22"/>
              </w:rPr>
              <w:t xml:space="preserve"> its 2017 Notice of Inquiry, which began an evaluation of whether </w:t>
            </w:r>
            <w:r w:rsidR="00B91069">
              <w:rPr>
                <w:sz w:val="22"/>
                <w:szCs w:val="22"/>
              </w:rPr>
              <w:t xml:space="preserve">various </w:t>
            </w:r>
            <w:r w:rsidRPr="00C57E8C" w:rsidR="004839EF">
              <w:rPr>
                <w:sz w:val="22"/>
                <w:szCs w:val="22"/>
              </w:rPr>
              <w:t xml:space="preserve">spectrum </w:t>
            </w:r>
            <w:r w:rsidR="00B91069">
              <w:rPr>
                <w:sz w:val="22"/>
                <w:szCs w:val="22"/>
              </w:rPr>
              <w:t xml:space="preserve">bands </w:t>
            </w:r>
            <w:r w:rsidRPr="00C57E8C" w:rsidR="004839EF">
              <w:rPr>
                <w:sz w:val="22"/>
                <w:szCs w:val="22"/>
              </w:rPr>
              <w:t>between 3.7 GHz and 24 GHz can be made available for flexible use.</w:t>
            </w:r>
          </w:p>
          <w:p w:rsidR="00F33E97" w:rsidRPr="00C57E8C" w:rsidP="006F62D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839EF" w:rsidRPr="00C57E8C" w:rsidP="004839E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 xml:space="preserve">The Order will </w:t>
            </w:r>
            <w:r w:rsidR="0057614E">
              <w:rPr>
                <w:sz w:val="22"/>
                <w:szCs w:val="22"/>
              </w:rPr>
              <w:t>require</w:t>
            </w:r>
            <w:r w:rsidRPr="00C57E8C">
              <w:rPr>
                <w:sz w:val="22"/>
                <w:szCs w:val="22"/>
              </w:rPr>
              <w:t xml:space="preserve"> Fixed Satellite Service </w:t>
            </w:r>
            <w:r w:rsidRPr="00F166FC" w:rsidR="0057614E">
              <w:rPr>
                <w:sz w:val="22"/>
                <w:szCs w:val="22"/>
              </w:rPr>
              <w:t>earth stations</w:t>
            </w:r>
            <w:r w:rsidR="00703E04">
              <w:rPr>
                <w:sz w:val="22"/>
                <w:szCs w:val="22"/>
              </w:rPr>
              <w:t xml:space="preserve"> operating in the 3.7-4.2 GHz band</w:t>
            </w:r>
            <w:r w:rsidRPr="00F166FC" w:rsidR="0057614E">
              <w:rPr>
                <w:sz w:val="22"/>
                <w:szCs w:val="22"/>
              </w:rPr>
              <w:t xml:space="preserve"> to certify </w:t>
            </w:r>
            <w:r w:rsidR="003954B9">
              <w:rPr>
                <w:sz w:val="22"/>
                <w:szCs w:val="22"/>
              </w:rPr>
              <w:t xml:space="preserve">the </w:t>
            </w:r>
            <w:r w:rsidRPr="00F166FC" w:rsidR="0057614E">
              <w:rPr>
                <w:sz w:val="22"/>
                <w:szCs w:val="22"/>
              </w:rPr>
              <w:t>accuracy of existing registration and license information</w:t>
            </w:r>
            <w:r w:rsidRPr="00F166FC" w:rsidR="0057614E">
              <w:rPr>
                <w:sz w:val="22"/>
                <w:szCs w:val="22"/>
              </w:rPr>
              <w:t xml:space="preserve"> </w:t>
            </w:r>
            <w:r w:rsidRPr="00C57E8C">
              <w:rPr>
                <w:sz w:val="22"/>
                <w:szCs w:val="22"/>
              </w:rPr>
              <w:t xml:space="preserve">and </w:t>
            </w:r>
            <w:r w:rsidR="00703E04">
              <w:rPr>
                <w:sz w:val="22"/>
                <w:szCs w:val="22"/>
              </w:rPr>
              <w:t xml:space="preserve">will </w:t>
            </w:r>
            <w:r w:rsidR="0057614E">
              <w:rPr>
                <w:sz w:val="22"/>
                <w:szCs w:val="22"/>
              </w:rPr>
              <w:t xml:space="preserve">collect additional information from space station licensees on their </w:t>
            </w:r>
            <w:r w:rsidRPr="00C57E8C">
              <w:rPr>
                <w:sz w:val="22"/>
                <w:szCs w:val="22"/>
              </w:rPr>
              <w:t xml:space="preserve">operations in the band to assist the Commission and commenters in developing a clearer understanding of how the band is </w:t>
            </w:r>
            <w:r w:rsidR="00330119">
              <w:rPr>
                <w:sz w:val="22"/>
                <w:szCs w:val="22"/>
              </w:rPr>
              <w:t xml:space="preserve">currently </w:t>
            </w:r>
            <w:r w:rsidR="00703E04">
              <w:rPr>
                <w:sz w:val="22"/>
                <w:szCs w:val="22"/>
              </w:rPr>
              <w:t xml:space="preserve">being </w:t>
            </w:r>
            <w:r w:rsidRPr="00C57E8C">
              <w:rPr>
                <w:sz w:val="22"/>
                <w:szCs w:val="22"/>
              </w:rPr>
              <w:t>used.</w:t>
            </w:r>
            <w:r w:rsidR="00410EBF">
              <w:rPr>
                <w:sz w:val="22"/>
                <w:szCs w:val="22"/>
              </w:rPr>
              <w:t xml:space="preserve">  </w:t>
            </w:r>
            <w:r w:rsidRPr="00C57E8C">
              <w:rPr>
                <w:sz w:val="22"/>
                <w:szCs w:val="22"/>
              </w:rPr>
              <w:t xml:space="preserve">The Commission will </w:t>
            </w:r>
            <w:r w:rsidR="00330119">
              <w:rPr>
                <w:sz w:val="22"/>
                <w:szCs w:val="22"/>
              </w:rPr>
              <w:t xml:space="preserve">then </w:t>
            </w:r>
            <w:r w:rsidRPr="00C57E8C">
              <w:rPr>
                <w:sz w:val="22"/>
                <w:szCs w:val="22"/>
              </w:rPr>
              <w:t xml:space="preserve">use this information to </w:t>
            </w:r>
            <w:r w:rsidR="001A402A">
              <w:rPr>
                <w:sz w:val="22"/>
                <w:szCs w:val="22"/>
              </w:rPr>
              <w:t xml:space="preserve">evaluate the most efficient way to drive the deployment of </w:t>
            </w:r>
            <w:r w:rsidR="00EC3A90">
              <w:rPr>
                <w:sz w:val="22"/>
                <w:szCs w:val="22"/>
              </w:rPr>
              <w:t>mid-band spectrum for mobile services</w:t>
            </w:r>
            <w:r w:rsidR="0057614E">
              <w:rPr>
                <w:sz w:val="22"/>
                <w:szCs w:val="22"/>
              </w:rPr>
              <w:t xml:space="preserve"> and more intensive fixed services</w:t>
            </w:r>
            <w:r w:rsidRPr="00C57E8C">
              <w:rPr>
                <w:sz w:val="22"/>
                <w:szCs w:val="22"/>
              </w:rPr>
              <w:t>.</w:t>
            </w:r>
          </w:p>
          <w:p w:rsidR="00E8764D" w:rsidRPr="00C57E8C" w:rsidP="00CD0B8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C3A90" w:rsidP="004839E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 xml:space="preserve">The Notice of Proposed Rulemaking </w:t>
            </w:r>
            <w:r w:rsidR="00330119">
              <w:rPr>
                <w:sz w:val="22"/>
                <w:szCs w:val="22"/>
              </w:rPr>
              <w:t>advances</w:t>
            </w:r>
            <w:r w:rsidRPr="00C57E8C" w:rsidR="00330119">
              <w:rPr>
                <w:sz w:val="22"/>
                <w:szCs w:val="22"/>
              </w:rPr>
              <w:t xml:space="preserve"> </w:t>
            </w:r>
            <w:r w:rsidRPr="00C57E8C">
              <w:rPr>
                <w:sz w:val="22"/>
                <w:szCs w:val="22"/>
              </w:rPr>
              <w:t xml:space="preserve">the Commission’s goal of making spectrum available for new wireless uses while </w:t>
            </w:r>
            <w:r w:rsidR="00330119">
              <w:rPr>
                <w:sz w:val="22"/>
                <w:szCs w:val="22"/>
              </w:rPr>
              <w:t>treating</w:t>
            </w:r>
            <w:r w:rsidRPr="00C57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existing users</w:t>
            </w:r>
            <w:r w:rsidRPr="00C57E8C">
              <w:rPr>
                <w:sz w:val="22"/>
                <w:szCs w:val="22"/>
              </w:rPr>
              <w:t xml:space="preserve"> </w:t>
            </w:r>
            <w:r w:rsidRPr="00C57E8C">
              <w:rPr>
                <w:sz w:val="22"/>
                <w:szCs w:val="22"/>
              </w:rPr>
              <w:t>in the band</w:t>
            </w:r>
            <w:r w:rsidR="00330119">
              <w:rPr>
                <w:sz w:val="22"/>
                <w:szCs w:val="22"/>
              </w:rPr>
              <w:t xml:space="preserve"> fairly</w:t>
            </w:r>
            <w:r w:rsidRPr="00C57E8C">
              <w:rPr>
                <w:sz w:val="22"/>
                <w:szCs w:val="22"/>
              </w:rPr>
              <w:t>.</w:t>
            </w:r>
            <w:r w:rsidR="00410EBF">
              <w:rPr>
                <w:sz w:val="22"/>
                <w:szCs w:val="22"/>
              </w:rPr>
              <w:t xml:space="preserve">  </w:t>
            </w:r>
            <w:r w:rsidRPr="00C57E8C">
              <w:rPr>
                <w:sz w:val="22"/>
                <w:szCs w:val="22"/>
              </w:rPr>
              <w:t xml:space="preserve">The Notice proposes to add a mobile (except aeronautical mobile) allocation to all 500 megahertz in the band and seeks comment on various proposals for transitioning part </w:t>
            </w:r>
            <w:r w:rsidR="00B91069">
              <w:rPr>
                <w:sz w:val="22"/>
                <w:szCs w:val="22"/>
              </w:rPr>
              <w:t xml:space="preserve">or </w:t>
            </w:r>
            <w:r w:rsidR="00B91069">
              <w:rPr>
                <w:sz w:val="22"/>
                <w:szCs w:val="22"/>
              </w:rPr>
              <w:t xml:space="preserve">all </w:t>
            </w:r>
            <w:r w:rsidRPr="00C57E8C">
              <w:rPr>
                <w:sz w:val="22"/>
                <w:szCs w:val="22"/>
              </w:rPr>
              <w:t>of</w:t>
            </w:r>
            <w:r w:rsidRPr="00C57E8C">
              <w:rPr>
                <w:sz w:val="22"/>
                <w:szCs w:val="22"/>
              </w:rPr>
              <w:t xml:space="preserve"> the band for flexible use, working up from 3.7 GHz, including market-based, auction, and alternative mechanisms.  </w:t>
            </w:r>
          </w:p>
          <w:p w:rsidR="00EC3A90" w:rsidP="004839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839EF" w:rsidRPr="00C57E8C" w:rsidP="004839E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>The Notice also seeks comment on allowing more intensive point-to-multipoint fixed use</w:t>
            </w:r>
            <w:r w:rsidR="004A6F47">
              <w:rPr>
                <w:sz w:val="22"/>
                <w:szCs w:val="22"/>
              </w:rPr>
              <w:t xml:space="preserve"> in some portion of the band</w:t>
            </w:r>
            <w:r w:rsidRPr="00C57E8C">
              <w:rPr>
                <w:sz w:val="22"/>
                <w:szCs w:val="22"/>
              </w:rPr>
              <w:t>, on a shared basis, working down from 4.2 GHz</w:t>
            </w:r>
            <w:r w:rsidR="004479DF">
              <w:rPr>
                <w:sz w:val="22"/>
                <w:szCs w:val="22"/>
              </w:rPr>
              <w:t xml:space="preserve"> </w:t>
            </w:r>
            <w:r w:rsidR="00B91069">
              <w:rPr>
                <w:sz w:val="22"/>
                <w:szCs w:val="22"/>
              </w:rPr>
              <w:t xml:space="preserve">and </w:t>
            </w:r>
            <w:r w:rsidRPr="00C57E8C">
              <w:rPr>
                <w:sz w:val="22"/>
                <w:szCs w:val="22"/>
              </w:rPr>
              <w:t>on how to define and protect incumbent users from harmful interference</w:t>
            </w:r>
            <w:r w:rsidR="0057614E">
              <w:rPr>
                <w:sz w:val="22"/>
                <w:szCs w:val="22"/>
              </w:rPr>
              <w:t>, and it</w:t>
            </w:r>
            <w:r w:rsidRPr="00C57E8C">
              <w:rPr>
                <w:sz w:val="22"/>
                <w:szCs w:val="22"/>
              </w:rPr>
              <w:t xml:space="preserve"> seeks comment on service and technical rules that would enable efficient and intensive use by any new services in the band. </w:t>
            </w:r>
          </w:p>
          <w:p w:rsidR="00485FB0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B7EE5" w:rsidRPr="00CB7EE5" w:rsidP="00CB7EE5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B7EE5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July 12, 2018 by Order and Notice of Proposed Rulemaking (FCC 18-91).  Chairman Pai, Commissioners O’Rielly, Carr, and Rosenworcel approving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</w:t>
            </w:r>
            <w:r w:rsidRPr="00CB7EE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issuing separate statements.</w:t>
            </w:r>
          </w:p>
          <w:p w:rsidR="00CB7EE5" w:rsidRPr="00CB7EE5" w:rsidP="00CB7EE5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B7EE5" w:rsidP="00CB7EE5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B7EE5">
              <w:rPr>
                <w:rStyle w:val="Hyperlink"/>
                <w:color w:val="auto"/>
                <w:sz w:val="22"/>
                <w:szCs w:val="22"/>
                <w:u w:val="none"/>
              </w:rPr>
              <w:t>GN Docket No. 18-122, 17-183; RM Nos. 11791, 11778</w:t>
            </w:r>
          </w:p>
          <w:p w:rsidR="00CB7EE5" w:rsidRPr="00C57E8C" w:rsidP="00CB7EE5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C57E8C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C57E8C">
              <w:rPr>
                <w:sz w:val="22"/>
                <w:szCs w:val="22"/>
              </w:rPr>
              <w:t>###</w:t>
            </w:r>
          </w:p>
          <w:p w:rsidR="00E644FE" w:rsidRPr="00C57E8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C57E8C">
              <w:rPr>
                <w:b/>
                <w:bCs/>
                <w:sz w:val="22"/>
                <w:szCs w:val="22"/>
              </w:rPr>
              <w:br/>
            </w:r>
            <w:r w:rsidRPr="00C57E8C">
              <w:rPr>
                <w:b/>
                <w:bCs/>
                <w:sz w:val="18"/>
                <w:szCs w:val="18"/>
              </w:rPr>
              <w:t>Off</w:t>
            </w:r>
            <w:r w:rsidRPr="00C57E8C"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Pr="00C57E8C"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Pr="00C57E8C" w:rsidR="00AD0D19">
              <w:rPr>
                <w:b/>
                <w:bCs/>
                <w:sz w:val="18"/>
                <w:szCs w:val="18"/>
              </w:rPr>
              <w:t>418-</w:t>
            </w:r>
            <w:r w:rsidRPr="00C57E8C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C57E8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C57E8C">
              <w:rPr>
                <w:b/>
                <w:bCs/>
                <w:sz w:val="18"/>
                <w:szCs w:val="18"/>
              </w:rPr>
              <w:t xml:space="preserve">ASL </w:t>
            </w:r>
            <w:r w:rsidRPr="00C57E8C"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C57E8C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C57E8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C57E8C">
              <w:rPr>
                <w:b/>
                <w:bCs/>
                <w:sz w:val="18"/>
                <w:szCs w:val="18"/>
              </w:rPr>
              <w:t xml:space="preserve">TTY: </w:t>
            </w:r>
            <w:r w:rsidRPr="00C57E8C"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C57E8C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C57E8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C57E8C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C57E8C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C57E8C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C57E8C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A7ED6" w:rsidP="00850E26">
            <w:pPr>
              <w:ind w:right="72"/>
              <w:jc w:val="center"/>
              <w:rPr>
                <w:bCs/>
                <w:i/>
                <w:sz w:val="22"/>
                <w:szCs w:val="22"/>
              </w:rPr>
            </w:pPr>
            <w:r w:rsidRPr="00C57E8C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B11D2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E4A23"/>
    <w:multiLevelType w:val="hybridMultilevel"/>
    <w:tmpl w:val="1B528C1A"/>
    <w:lvl w:ilvl="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B1719"/>
    <w:multiLevelType w:val="hybridMultilevel"/>
    <w:tmpl w:val="1D0E2C42"/>
    <w:lvl w:ilvl="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C01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1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1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D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3E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