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B6423" w:rsidRPr="00233B3B" w:rsidP="00233B3B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233B3B">
        <w:rPr>
          <w:rFonts w:ascii="Times New Roman" w:hAnsi="Times New Roman" w:cs="Times New Roman"/>
          <w:b/>
        </w:rPr>
        <w:t xml:space="preserve">STATEMENT OF </w:t>
      </w:r>
      <w:r w:rsidRPr="00233B3B" w:rsidR="00233B3B">
        <w:rPr>
          <w:rFonts w:ascii="Times New Roman" w:hAnsi="Times New Roman" w:cs="Times New Roman"/>
          <w:b/>
        </w:rPr>
        <w:br/>
      </w:r>
      <w:r w:rsidRPr="00233B3B">
        <w:rPr>
          <w:rFonts w:ascii="Times New Roman" w:hAnsi="Times New Roman" w:cs="Times New Roman"/>
          <w:b/>
        </w:rPr>
        <w:t>CHAIRMAN AJIT PAI</w:t>
      </w:r>
    </w:p>
    <w:p w:rsidR="00CC0057" w:rsidP="00233B3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233B3B">
        <w:rPr>
          <w:rFonts w:ascii="Times New Roman" w:eastAsia="Times New Roman" w:hAnsi="Times New Roman" w:cs="Times New Roman"/>
        </w:rPr>
        <w:t>Re:</w:t>
      </w:r>
      <w:r w:rsidRPr="00233B3B">
        <w:rPr>
          <w:rFonts w:ascii="Times New Roman" w:eastAsia="Times New Roman" w:hAnsi="Times New Roman" w:cs="Times New Roman"/>
          <w:i/>
        </w:rPr>
        <w:tab/>
        <w:t>Expanding Flexible Use of the 3.7 to 4.2 GHz Band</w:t>
      </w:r>
      <w:r w:rsidRPr="00233B3B">
        <w:rPr>
          <w:rFonts w:ascii="Times New Roman" w:eastAsia="Times New Roman" w:hAnsi="Times New Roman" w:cs="Times New Roman"/>
        </w:rPr>
        <w:t>, GN Docket No. 18-122;</w:t>
      </w:r>
      <w:r w:rsidRPr="00233B3B">
        <w:rPr>
          <w:rFonts w:ascii="Times New Roman" w:eastAsia="Times New Roman" w:hAnsi="Times New Roman" w:cs="Times New Roman"/>
          <w:i/>
        </w:rPr>
        <w:t xml:space="preserve"> Expanding Flexible Use in Mid-Band Spectrum Between 3.7 and 24 GHz</w:t>
      </w:r>
      <w:r w:rsidRPr="00233B3B">
        <w:rPr>
          <w:rFonts w:ascii="Times New Roman" w:eastAsia="Times New Roman" w:hAnsi="Times New Roman" w:cs="Times New Roman"/>
        </w:rPr>
        <w:t xml:space="preserve">, GN Docket No. 17-183; </w:t>
      </w:r>
      <w:r w:rsidRPr="00233B3B">
        <w:rPr>
          <w:rFonts w:ascii="Times New Roman" w:eastAsia="Times New Roman" w:hAnsi="Times New Roman" w:cs="Times New Roman"/>
          <w:i/>
        </w:rPr>
        <w:t>Petition for Rulemaking to Amend and Modernize Parts 25 and 101 of the Commission’s Rules to Authorize and Facilitate the Deployment of Licensed Point-to-Multipoint Fixed Wireless Broadband Service in the 3.7-4.2 GHz Band</w:t>
      </w:r>
      <w:r w:rsidRPr="00233B3B">
        <w:rPr>
          <w:rFonts w:ascii="Times New Roman" w:eastAsia="Times New Roman" w:hAnsi="Times New Roman" w:cs="Times New Roman"/>
        </w:rPr>
        <w:t xml:space="preserve">, RM-11791; </w:t>
      </w:r>
      <w:r w:rsidRPr="00233B3B">
        <w:rPr>
          <w:rFonts w:ascii="Times New Roman" w:eastAsia="Times New Roman" w:hAnsi="Times New Roman" w:cs="Times New Roman"/>
          <w:i/>
        </w:rPr>
        <w:t>Fixed Wireless Communications Coalition, Inc., Request for Modified Coordination Procedures in Band Shared Between the Fixed Service and the Fixed Satellite Service</w:t>
      </w:r>
      <w:r w:rsidRPr="00233B3B">
        <w:rPr>
          <w:rFonts w:ascii="Times New Roman" w:eastAsia="Times New Roman" w:hAnsi="Times New Roman" w:cs="Times New Roman"/>
        </w:rPr>
        <w:t>, RM-11778</w:t>
      </w:r>
    </w:p>
    <w:p w:rsidR="00EB6423" w:rsidRPr="00233B3B" w:rsidP="00233B3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</w:rPr>
      </w:pPr>
    </w:p>
    <w:p w:rsidR="00AA3299" w:rsidP="001855D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33B3B">
        <w:rPr>
          <w:rFonts w:ascii="Times New Roman" w:hAnsi="Times New Roman" w:cs="Times New Roman"/>
        </w:rPr>
        <w:t>In the 1975</w:t>
      </w:r>
      <w:r w:rsidRPr="00233B3B" w:rsidR="00BA3DD4">
        <w:rPr>
          <w:rFonts w:ascii="Times New Roman" w:hAnsi="Times New Roman" w:cs="Times New Roman"/>
        </w:rPr>
        <w:t xml:space="preserve"> summertime</w:t>
      </w:r>
      <w:r w:rsidRPr="00233B3B">
        <w:rPr>
          <w:rFonts w:ascii="Times New Roman" w:hAnsi="Times New Roman" w:cs="Times New Roman"/>
        </w:rPr>
        <w:t xml:space="preserve"> </w:t>
      </w:r>
      <w:r w:rsidRPr="00233B3B" w:rsidR="00470EF5">
        <w:rPr>
          <w:rFonts w:ascii="Times New Roman" w:hAnsi="Times New Roman" w:cs="Times New Roman"/>
        </w:rPr>
        <w:t>blockbuster</w:t>
      </w:r>
      <w:r w:rsidRPr="00233B3B">
        <w:rPr>
          <w:rFonts w:ascii="Times New Roman" w:hAnsi="Times New Roman" w:cs="Times New Roman"/>
        </w:rPr>
        <w:t xml:space="preserve"> </w:t>
      </w:r>
      <w:r w:rsidRPr="00233B3B">
        <w:rPr>
          <w:rFonts w:ascii="Times New Roman" w:hAnsi="Times New Roman" w:cs="Times New Roman"/>
          <w:i/>
        </w:rPr>
        <w:t>Jaws</w:t>
      </w:r>
      <w:r w:rsidRPr="00233B3B">
        <w:rPr>
          <w:rFonts w:ascii="Times New Roman" w:hAnsi="Times New Roman" w:cs="Times New Roman"/>
        </w:rPr>
        <w:t xml:space="preserve">, </w:t>
      </w:r>
      <w:r w:rsidRPr="00233B3B" w:rsidR="00F54AD8">
        <w:rPr>
          <w:rFonts w:ascii="Times New Roman" w:hAnsi="Times New Roman" w:cs="Times New Roman"/>
        </w:rPr>
        <w:t xml:space="preserve">Police </w:t>
      </w:r>
      <w:r w:rsidRPr="00233B3B">
        <w:rPr>
          <w:rFonts w:ascii="Times New Roman" w:hAnsi="Times New Roman" w:cs="Times New Roman"/>
        </w:rPr>
        <w:t>Chief Martin Brody</w:t>
      </w:r>
      <w:r w:rsidRPr="00233B3B" w:rsidR="00905F66">
        <w:rPr>
          <w:rFonts w:ascii="Times New Roman" w:hAnsi="Times New Roman" w:cs="Times New Roman"/>
        </w:rPr>
        <w:t xml:space="preserve">, after a single </w:t>
      </w:r>
      <w:r w:rsidRPr="00233B3B">
        <w:rPr>
          <w:rFonts w:ascii="Times New Roman" w:hAnsi="Times New Roman" w:cs="Times New Roman"/>
        </w:rPr>
        <w:t xml:space="preserve">glance </w:t>
      </w:r>
      <w:r w:rsidRPr="00233B3B" w:rsidR="00905F66">
        <w:rPr>
          <w:rFonts w:ascii="Times New Roman" w:hAnsi="Times New Roman" w:cs="Times New Roman"/>
        </w:rPr>
        <w:t>at</w:t>
      </w:r>
      <w:r w:rsidRPr="00233B3B" w:rsidR="00BA3DD4">
        <w:rPr>
          <w:rFonts w:ascii="Times New Roman" w:hAnsi="Times New Roman" w:cs="Times New Roman"/>
        </w:rPr>
        <w:t xml:space="preserve"> the massive </w:t>
      </w:r>
      <w:r w:rsidRPr="00233B3B" w:rsidR="00905F66">
        <w:rPr>
          <w:rFonts w:ascii="Times New Roman" w:hAnsi="Times New Roman" w:cs="Times New Roman"/>
        </w:rPr>
        <w:t>shark</w:t>
      </w:r>
      <w:r w:rsidRPr="00233B3B" w:rsidR="006131D5">
        <w:rPr>
          <w:rFonts w:ascii="Times New Roman" w:hAnsi="Times New Roman" w:cs="Times New Roman"/>
        </w:rPr>
        <w:t xml:space="preserve"> lurking</w:t>
      </w:r>
      <w:r w:rsidRPr="00233B3B" w:rsidR="00F62D7E">
        <w:rPr>
          <w:rFonts w:ascii="Times New Roman" w:hAnsi="Times New Roman" w:cs="Times New Roman"/>
        </w:rPr>
        <w:t xml:space="preserve"> </w:t>
      </w:r>
      <w:r w:rsidRPr="00233B3B" w:rsidR="00581640">
        <w:rPr>
          <w:rFonts w:ascii="Times New Roman" w:hAnsi="Times New Roman" w:cs="Times New Roman"/>
        </w:rPr>
        <w:t>just beneath</w:t>
      </w:r>
      <w:r w:rsidRPr="00233B3B" w:rsidR="00F62D7E">
        <w:rPr>
          <w:rFonts w:ascii="Times New Roman" w:hAnsi="Times New Roman" w:cs="Times New Roman"/>
        </w:rPr>
        <w:t xml:space="preserve"> the </w:t>
      </w:r>
      <w:r w:rsidRPr="00233B3B" w:rsidR="00590CF6">
        <w:rPr>
          <w:rFonts w:ascii="Times New Roman" w:hAnsi="Times New Roman" w:cs="Times New Roman"/>
        </w:rPr>
        <w:t xml:space="preserve">water’s </w:t>
      </w:r>
      <w:r w:rsidRPr="00233B3B" w:rsidR="00F62D7E">
        <w:rPr>
          <w:rFonts w:ascii="Times New Roman" w:hAnsi="Times New Roman" w:cs="Times New Roman"/>
        </w:rPr>
        <w:t>surface</w:t>
      </w:r>
      <w:r w:rsidRPr="00233B3B" w:rsidR="00905F66">
        <w:rPr>
          <w:rFonts w:ascii="Times New Roman" w:hAnsi="Times New Roman" w:cs="Times New Roman"/>
        </w:rPr>
        <w:t xml:space="preserve">, </w:t>
      </w:r>
      <w:r w:rsidRPr="00233B3B" w:rsidR="00C434A1">
        <w:rPr>
          <w:rFonts w:ascii="Times New Roman" w:hAnsi="Times New Roman" w:cs="Times New Roman"/>
        </w:rPr>
        <w:t>memorably observed</w:t>
      </w:r>
      <w:r w:rsidRPr="00233B3B" w:rsidR="008C37D6">
        <w:rPr>
          <w:rFonts w:ascii="Times New Roman" w:hAnsi="Times New Roman" w:cs="Times New Roman"/>
        </w:rPr>
        <w:t>,</w:t>
      </w:r>
      <w:r w:rsidRPr="00233B3B" w:rsidR="00905F66">
        <w:rPr>
          <w:rFonts w:ascii="Times New Roman" w:hAnsi="Times New Roman" w:cs="Times New Roman"/>
        </w:rPr>
        <w:t xml:space="preserve"> “</w:t>
      </w:r>
      <w:r w:rsidRPr="00233B3B" w:rsidR="008C37D6">
        <w:rPr>
          <w:rFonts w:ascii="Times New Roman" w:hAnsi="Times New Roman" w:cs="Times New Roman"/>
        </w:rPr>
        <w:t>Y</w:t>
      </w:r>
      <w:r w:rsidRPr="00233B3B" w:rsidR="00A12BCC">
        <w:rPr>
          <w:rFonts w:ascii="Times New Roman" w:hAnsi="Times New Roman" w:cs="Times New Roman"/>
        </w:rPr>
        <w:t>ou</w:t>
      </w:r>
      <w:r w:rsidRPr="00233B3B" w:rsidR="00905F66">
        <w:rPr>
          <w:rFonts w:ascii="Times New Roman" w:hAnsi="Times New Roman" w:cs="Times New Roman"/>
        </w:rPr>
        <w:t>’</w:t>
      </w:r>
      <w:r w:rsidRPr="00233B3B">
        <w:rPr>
          <w:rFonts w:ascii="Times New Roman" w:hAnsi="Times New Roman" w:cs="Times New Roman"/>
        </w:rPr>
        <w:t xml:space="preserve">re gonna need a bigger boat.” </w:t>
      </w:r>
      <w:r w:rsidRPr="00233B3B" w:rsidR="00A12BCC">
        <w:rPr>
          <w:rFonts w:ascii="Times New Roman" w:hAnsi="Times New Roman" w:cs="Times New Roman"/>
        </w:rPr>
        <w:t xml:space="preserve"> </w:t>
      </w:r>
      <w:r w:rsidRPr="00233B3B" w:rsidR="00BA3DD4">
        <w:rPr>
          <w:rFonts w:ascii="Times New Roman" w:hAnsi="Times New Roman" w:cs="Times New Roman"/>
        </w:rPr>
        <w:t>T</w:t>
      </w:r>
      <w:r w:rsidRPr="00233B3B" w:rsidR="004776E6">
        <w:rPr>
          <w:rFonts w:ascii="Times New Roman" w:hAnsi="Times New Roman" w:cs="Times New Roman"/>
        </w:rPr>
        <w:t>his summer</w:t>
      </w:r>
      <w:r w:rsidRPr="00233B3B" w:rsidR="00905F66">
        <w:rPr>
          <w:rFonts w:ascii="Times New Roman" w:hAnsi="Times New Roman" w:cs="Times New Roman"/>
        </w:rPr>
        <w:t>,</w:t>
      </w:r>
      <w:r w:rsidRPr="00233B3B" w:rsidR="00BA3DD4">
        <w:rPr>
          <w:rFonts w:ascii="Times New Roman" w:hAnsi="Times New Roman" w:cs="Times New Roman"/>
        </w:rPr>
        <w:t xml:space="preserve"> we </w:t>
      </w:r>
      <w:r w:rsidRPr="00233B3B" w:rsidR="00905F66">
        <w:rPr>
          <w:rFonts w:ascii="Times New Roman" w:hAnsi="Times New Roman" w:cs="Times New Roman"/>
        </w:rPr>
        <w:t>face</w:t>
      </w:r>
      <w:r w:rsidRPr="00233B3B" w:rsidR="00BA3DD4">
        <w:rPr>
          <w:rFonts w:ascii="Times New Roman" w:hAnsi="Times New Roman" w:cs="Times New Roman"/>
        </w:rPr>
        <w:t xml:space="preserve"> </w:t>
      </w:r>
      <w:r w:rsidRPr="00233B3B" w:rsidR="00C434A1">
        <w:rPr>
          <w:rFonts w:ascii="Times New Roman" w:hAnsi="Times New Roman" w:cs="Times New Roman"/>
        </w:rPr>
        <w:t xml:space="preserve">a similar situation as </w:t>
      </w:r>
      <w:r w:rsidRPr="00233B3B" w:rsidR="003323D8">
        <w:rPr>
          <w:rFonts w:ascii="Times New Roman" w:hAnsi="Times New Roman" w:cs="Times New Roman"/>
        </w:rPr>
        <w:t>next</w:t>
      </w:r>
      <w:r w:rsidRPr="00233B3B" w:rsidR="00C434A1">
        <w:rPr>
          <w:rFonts w:ascii="Times New Roman" w:hAnsi="Times New Roman" w:cs="Times New Roman"/>
        </w:rPr>
        <w:t>-</w:t>
      </w:r>
      <w:r w:rsidRPr="00233B3B" w:rsidR="003323D8">
        <w:rPr>
          <w:rFonts w:ascii="Times New Roman" w:hAnsi="Times New Roman" w:cs="Times New Roman"/>
        </w:rPr>
        <w:t xml:space="preserve">generation </w:t>
      </w:r>
      <w:r w:rsidRPr="00233B3B" w:rsidR="00C434A1">
        <w:rPr>
          <w:rFonts w:ascii="Times New Roman" w:hAnsi="Times New Roman" w:cs="Times New Roman"/>
        </w:rPr>
        <w:t xml:space="preserve">5G </w:t>
      </w:r>
      <w:r w:rsidRPr="00233B3B" w:rsidR="003323D8">
        <w:rPr>
          <w:rFonts w:ascii="Times New Roman" w:hAnsi="Times New Roman" w:cs="Times New Roman"/>
        </w:rPr>
        <w:t xml:space="preserve">wireless </w:t>
      </w:r>
      <w:r w:rsidRPr="00233B3B" w:rsidR="00C434A1">
        <w:rPr>
          <w:rFonts w:ascii="Times New Roman" w:hAnsi="Times New Roman" w:cs="Times New Roman"/>
        </w:rPr>
        <w:t xml:space="preserve">innovations loom.  It’s apparent </w:t>
      </w:r>
      <w:r w:rsidRPr="00233B3B" w:rsidR="00BA3DD4">
        <w:rPr>
          <w:rFonts w:ascii="Times New Roman" w:hAnsi="Times New Roman" w:cs="Times New Roman"/>
        </w:rPr>
        <w:t xml:space="preserve">that we’re gonna need </w:t>
      </w:r>
      <w:r w:rsidRPr="00233B3B" w:rsidR="00905F66">
        <w:rPr>
          <w:rFonts w:ascii="Times New Roman" w:hAnsi="Times New Roman" w:cs="Times New Roman"/>
        </w:rPr>
        <w:t>a bigger boat as well</w:t>
      </w:r>
      <w:r w:rsidRPr="00233B3B" w:rsidR="00C434A1">
        <w:rPr>
          <w:rFonts w:ascii="Times New Roman" w:hAnsi="Times New Roman" w:cs="Times New Roman"/>
        </w:rPr>
        <w:t>—</w:t>
      </w:r>
      <w:r w:rsidRPr="00233B3B" w:rsidR="00905F66">
        <w:rPr>
          <w:rFonts w:ascii="Times New Roman" w:hAnsi="Times New Roman" w:cs="Times New Roman"/>
        </w:rPr>
        <w:t xml:space="preserve">or in </w:t>
      </w:r>
      <w:r w:rsidRPr="00233B3B" w:rsidR="00C434A1">
        <w:rPr>
          <w:rFonts w:ascii="Times New Roman" w:hAnsi="Times New Roman" w:cs="Times New Roman"/>
        </w:rPr>
        <w:t xml:space="preserve">our </w:t>
      </w:r>
      <w:r w:rsidRPr="00233B3B" w:rsidR="00905F66">
        <w:rPr>
          <w:rFonts w:ascii="Times New Roman" w:hAnsi="Times New Roman" w:cs="Times New Roman"/>
        </w:rPr>
        <w:t>case</w:t>
      </w:r>
      <w:r w:rsidRPr="00233B3B" w:rsidR="003323D8">
        <w:rPr>
          <w:rFonts w:ascii="Times New Roman" w:hAnsi="Times New Roman" w:cs="Times New Roman"/>
        </w:rPr>
        <w:t>,</w:t>
      </w:r>
      <w:r w:rsidRPr="00233B3B" w:rsidR="00905F66">
        <w:rPr>
          <w:rFonts w:ascii="Times New Roman" w:hAnsi="Times New Roman" w:cs="Times New Roman"/>
        </w:rPr>
        <w:t xml:space="preserve"> </w:t>
      </w:r>
      <w:r w:rsidRPr="00233B3B" w:rsidR="00233B3B">
        <w:rPr>
          <w:rFonts w:ascii="Times New Roman" w:hAnsi="Times New Roman" w:cs="Times New Roman"/>
        </w:rPr>
        <w:t>more spectrum.</w:t>
      </w:r>
    </w:p>
    <w:p w:rsidR="00CC0057" w:rsidRPr="00233B3B" w:rsidP="001855D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A3299" w:rsidP="001855D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33B3B">
        <w:rPr>
          <w:rFonts w:ascii="Times New Roman" w:eastAsia="Times New Roman" w:hAnsi="Times New Roman" w:cs="Times New Roman"/>
        </w:rPr>
        <w:t>Our boat gets bigger t</w:t>
      </w:r>
      <w:r w:rsidRPr="00233B3B" w:rsidR="00295DED">
        <w:rPr>
          <w:rFonts w:ascii="Times New Roman" w:eastAsia="Times New Roman" w:hAnsi="Times New Roman" w:cs="Times New Roman"/>
        </w:rPr>
        <w:t>oday</w:t>
      </w:r>
      <w:r w:rsidRPr="00233B3B">
        <w:rPr>
          <w:rFonts w:ascii="Times New Roman" w:eastAsia="Times New Roman" w:hAnsi="Times New Roman" w:cs="Times New Roman"/>
        </w:rPr>
        <w:t xml:space="preserve"> as</w:t>
      </w:r>
      <w:r w:rsidRPr="00233B3B" w:rsidR="00295DED">
        <w:rPr>
          <w:rFonts w:ascii="Times New Roman" w:eastAsia="Times New Roman" w:hAnsi="Times New Roman" w:cs="Times New Roman"/>
        </w:rPr>
        <w:t xml:space="preserve"> w</w:t>
      </w:r>
      <w:r w:rsidRPr="00233B3B" w:rsidR="00905F66">
        <w:rPr>
          <w:rFonts w:ascii="Times New Roman" w:eastAsia="Times New Roman" w:hAnsi="Times New Roman" w:cs="Times New Roman"/>
        </w:rPr>
        <w:t xml:space="preserve">e </w:t>
      </w:r>
      <w:r w:rsidRPr="00233B3B">
        <w:rPr>
          <w:rFonts w:ascii="Times New Roman" w:eastAsia="Times New Roman" w:hAnsi="Times New Roman" w:cs="Times New Roman"/>
        </w:rPr>
        <w:t xml:space="preserve">aim to </w:t>
      </w:r>
      <w:r w:rsidRPr="00233B3B" w:rsidR="00FD3A03">
        <w:rPr>
          <w:rFonts w:ascii="Times New Roman" w:eastAsia="Times New Roman" w:hAnsi="Times New Roman" w:cs="Times New Roman"/>
        </w:rPr>
        <w:t>mak</w:t>
      </w:r>
      <w:r w:rsidRPr="00233B3B">
        <w:rPr>
          <w:rFonts w:ascii="Times New Roman" w:eastAsia="Times New Roman" w:hAnsi="Times New Roman" w:cs="Times New Roman"/>
        </w:rPr>
        <w:t>e</w:t>
      </w:r>
      <w:r w:rsidRPr="00233B3B" w:rsidR="00FD3A03">
        <w:rPr>
          <w:rFonts w:ascii="Times New Roman" w:eastAsia="Times New Roman" w:hAnsi="Times New Roman" w:cs="Times New Roman"/>
        </w:rPr>
        <w:t xml:space="preserve"> more spectrum available for the 5G future.  </w:t>
      </w:r>
      <w:r w:rsidRPr="00233B3B">
        <w:rPr>
          <w:rFonts w:ascii="Times New Roman" w:eastAsia="Times New Roman" w:hAnsi="Times New Roman" w:cs="Times New Roman"/>
        </w:rPr>
        <w:t>O</w:t>
      </w:r>
      <w:r w:rsidRPr="00233B3B" w:rsidR="00350C00">
        <w:rPr>
          <w:rFonts w:ascii="Times New Roman" w:eastAsia="Times New Roman" w:hAnsi="Times New Roman" w:cs="Times New Roman"/>
        </w:rPr>
        <w:t xml:space="preserve">ur focus </w:t>
      </w:r>
      <w:r w:rsidRPr="00233B3B">
        <w:rPr>
          <w:rFonts w:ascii="Times New Roman" w:eastAsia="Times New Roman" w:hAnsi="Times New Roman" w:cs="Times New Roman"/>
        </w:rPr>
        <w:t xml:space="preserve">here </w:t>
      </w:r>
      <w:r w:rsidRPr="00233B3B" w:rsidR="00350C00">
        <w:rPr>
          <w:rFonts w:ascii="Times New Roman" w:eastAsia="Times New Roman" w:hAnsi="Times New Roman" w:cs="Times New Roman"/>
        </w:rPr>
        <w:t xml:space="preserve">is on </w:t>
      </w:r>
      <w:r w:rsidRPr="00233B3B">
        <w:rPr>
          <w:rFonts w:ascii="Times New Roman" w:eastAsia="Times New Roman" w:hAnsi="Times New Roman" w:cs="Times New Roman"/>
        </w:rPr>
        <w:t xml:space="preserve">making </w:t>
      </w:r>
      <w:r w:rsidRPr="00233B3B" w:rsidR="00350C00">
        <w:rPr>
          <w:rFonts w:ascii="Times New Roman" w:eastAsia="Times New Roman" w:hAnsi="Times New Roman" w:cs="Times New Roman"/>
        </w:rPr>
        <w:t xml:space="preserve">more intensive use of the </w:t>
      </w:r>
      <w:r w:rsidRPr="00233B3B" w:rsidR="00452F65">
        <w:rPr>
          <w:rFonts w:ascii="Times New Roman" w:eastAsia="Times New Roman" w:hAnsi="Times New Roman" w:cs="Times New Roman"/>
        </w:rPr>
        <w:t>3.7-4.2 GHz band</w:t>
      </w:r>
      <w:r w:rsidRPr="00233B3B" w:rsidR="006C3AD8">
        <w:rPr>
          <w:rFonts w:ascii="Times New Roman" w:eastAsia="Times New Roman" w:hAnsi="Times New Roman" w:cs="Times New Roman"/>
        </w:rPr>
        <w:t>, commonly called the C-band</w:t>
      </w:r>
      <w:r w:rsidRPr="00233B3B" w:rsidR="00452F65">
        <w:rPr>
          <w:rFonts w:ascii="Times New Roman" w:eastAsia="Times New Roman" w:hAnsi="Times New Roman" w:cs="Times New Roman"/>
        </w:rPr>
        <w:t xml:space="preserve">. </w:t>
      </w:r>
      <w:r w:rsidRPr="00233B3B">
        <w:rPr>
          <w:rFonts w:ascii="Times New Roman" w:eastAsia="Times New Roman" w:hAnsi="Times New Roman" w:cs="Times New Roman"/>
        </w:rPr>
        <w:t xml:space="preserve"> To help us figure out the best way forward, we authorize the collection of additional information from the band’s current users.  That data will help </w:t>
      </w:r>
      <w:r w:rsidRPr="00233B3B">
        <w:rPr>
          <w:rFonts w:ascii="Times New Roman" w:eastAsia="Times New Roman" w:hAnsi="Times New Roman" w:cs="Times New Roman"/>
        </w:rPr>
        <w:t xml:space="preserve">us </w:t>
      </w:r>
      <w:r w:rsidRPr="00233B3B">
        <w:rPr>
          <w:rFonts w:ascii="Times New Roman" w:eastAsia="Times New Roman" w:hAnsi="Times New Roman" w:cs="Times New Roman"/>
        </w:rPr>
        <w:t>figure out how to accommodate the needs of incumbents, which are primarily using the ba</w:t>
      </w:r>
      <w:r w:rsidRPr="00233B3B" w:rsidR="00414627">
        <w:rPr>
          <w:rFonts w:ascii="Times New Roman" w:eastAsia="Times New Roman" w:hAnsi="Times New Roman" w:cs="Times New Roman"/>
        </w:rPr>
        <w:t>n</w:t>
      </w:r>
      <w:r w:rsidRPr="00233B3B">
        <w:rPr>
          <w:rFonts w:ascii="Times New Roman" w:eastAsia="Times New Roman" w:hAnsi="Times New Roman" w:cs="Times New Roman"/>
        </w:rPr>
        <w:t>d to provide Fixed Satellite Service</w:t>
      </w:r>
      <w:r w:rsidRPr="00233B3B">
        <w:rPr>
          <w:rFonts w:ascii="Times New Roman" w:eastAsia="Times New Roman" w:hAnsi="Times New Roman" w:cs="Times New Roman"/>
        </w:rPr>
        <w:t xml:space="preserve">. </w:t>
      </w:r>
      <w:r w:rsidRPr="00233B3B">
        <w:rPr>
          <w:rFonts w:ascii="Times New Roman" w:eastAsia="Times New Roman" w:hAnsi="Times New Roman" w:cs="Times New Roman"/>
        </w:rPr>
        <w:t xml:space="preserve"> </w:t>
      </w:r>
      <w:r w:rsidRPr="00233B3B" w:rsidR="006C3AD8">
        <w:rPr>
          <w:rFonts w:ascii="Times New Roman" w:eastAsia="Times New Roman" w:hAnsi="Times New Roman" w:cs="Times New Roman"/>
        </w:rPr>
        <w:t>I</w:t>
      </w:r>
      <w:r w:rsidRPr="00233B3B">
        <w:rPr>
          <w:rFonts w:ascii="Times New Roman" w:eastAsia="Times New Roman" w:hAnsi="Times New Roman" w:cs="Times New Roman"/>
        </w:rPr>
        <w:t>t’ll</w:t>
      </w:r>
      <w:r w:rsidRPr="00233B3B">
        <w:rPr>
          <w:rFonts w:ascii="Times New Roman" w:eastAsia="Times New Roman" w:hAnsi="Times New Roman" w:cs="Times New Roman"/>
        </w:rPr>
        <w:t xml:space="preserve"> </w:t>
      </w:r>
      <w:r w:rsidRPr="00233B3B" w:rsidR="006C3AD8">
        <w:rPr>
          <w:rFonts w:ascii="Times New Roman" w:eastAsia="Times New Roman" w:hAnsi="Times New Roman" w:cs="Times New Roman"/>
        </w:rPr>
        <w:t xml:space="preserve">also enable us to </w:t>
      </w:r>
      <w:r w:rsidRPr="00233B3B">
        <w:rPr>
          <w:rFonts w:ascii="Times New Roman" w:eastAsia="Times New Roman" w:hAnsi="Times New Roman" w:cs="Times New Roman"/>
        </w:rPr>
        <w:t xml:space="preserve">free up more spectrum </w:t>
      </w:r>
      <w:r w:rsidR="00233B3B">
        <w:rPr>
          <w:rFonts w:ascii="Times New Roman" w:eastAsia="Times New Roman" w:hAnsi="Times New Roman" w:cs="Times New Roman"/>
        </w:rPr>
        <w:t>for advanced wireless services.</w:t>
      </w:r>
    </w:p>
    <w:p w:rsidR="00CC0057" w:rsidRPr="00233B3B" w:rsidP="001855D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E0EDC" w:rsidP="001855D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33B3B">
        <w:rPr>
          <w:rFonts w:ascii="Times New Roman" w:eastAsia="Times New Roman" w:hAnsi="Times New Roman" w:cs="Times New Roman"/>
        </w:rPr>
        <w:t>Additionally</w:t>
      </w:r>
      <w:r w:rsidRPr="00233B3B" w:rsidR="00B7344A">
        <w:rPr>
          <w:rFonts w:ascii="Times New Roman" w:eastAsia="Times New Roman" w:hAnsi="Times New Roman" w:cs="Times New Roman"/>
        </w:rPr>
        <w:t xml:space="preserve">, </w:t>
      </w:r>
      <w:r w:rsidRPr="00233B3B" w:rsidR="0078782F">
        <w:rPr>
          <w:rFonts w:ascii="Times New Roman" w:eastAsia="Times New Roman" w:hAnsi="Times New Roman" w:cs="Times New Roman"/>
        </w:rPr>
        <w:t xml:space="preserve">we seek comment on </w:t>
      </w:r>
      <w:r w:rsidRPr="00233B3B">
        <w:rPr>
          <w:rFonts w:ascii="Times New Roman" w:eastAsia="Times New Roman" w:hAnsi="Times New Roman" w:cs="Times New Roman"/>
        </w:rPr>
        <w:t xml:space="preserve">ways to </w:t>
      </w:r>
      <w:r w:rsidRPr="00233B3B" w:rsidR="00D43E99">
        <w:rPr>
          <w:rFonts w:ascii="Times New Roman" w:eastAsia="Times New Roman" w:hAnsi="Times New Roman" w:cs="Times New Roman"/>
        </w:rPr>
        <w:t xml:space="preserve">open </w:t>
      </w:r>
      <w:r w:rsidRPr="00233B3B" w:rsidR="00D27E2A">
        <w:rPr>
          <w:rFonts w:ascii="Times New Roman" w:eastAsia="Times New Roman" w:hAnsi="Times New Roman" w:cs="Times New Roman"/>
        </w:rPr>
        <w:t xml:space="preserve">up </w:t>
      </w:r>
      <w:r w:rsidRPr="00233B3B" w:rsidR="00D43E99">
        <w:rPr>
          <w:rFonts w:ascii="Times New Roman" w:eastAsia="Times New Roman" w:hAnsi="Times New Roman" w:cs="Times New Roman"/>
        </w:rPr>
        <w:t>some or all of this band for terrestrial wireless broadband use</w:t>
      </w:r>
      <w:r w:rsidRPr="00233B3B" w:rsidR="00B44CA2">
        <w:rPr>
          <w:rFonts w:ascii="Times New Roman" w:eastAsia="Times New Roman" w:hAnsi="Times New Roman" w:cs="Times New Roman"/>
        </w:rPr>
        <w:t xml:space="preserve">. </w:t>
      </w:r>
      <w:r w:rsidRPr="00233B3B" w:rsidR="0077188C">
        <w:rPr>
          <w:rFonts w:ascii="Times New Roman" w:eastAsia="Times New Roman" w:hAnsi="Times New Roman" w:cs="Times New Roman"/>
        </w:rPr>
        <w:t xml:space="preserve"> </w:t>
      </w:r>
      <w:r w:rsidRPr="00233B3B" w:rsidR="00414627">
        <w:rPr>
          <w:rFonts w:ascii="Times New Roman" w:eastAsia="Times New Roman" w:hAnsi="Times New Roman" w:cs="Times New Roman"/>
        </w:rPr>
        <w:t>Most notably</w:t>
      </w:r>
      <w:r w:rsidRPr="00233B3B" w:rsidR="00666DF9">
        <w:rPr>
          <w:rFonts w:ascii="Times New Roman" w:eastAsia="Times New Roman" w:hAnsi="Times New Roman" w:cs="Times New Roman"/>
        </w:rPr>
        <w:t xml:space="preserve">, we </w:t>
      </w:r>
      <w:r w:rsidRPr="00233B3B" w:rsidR="00BB4FDB">
        <w:rPr>
          <w:rFonts w:ascii="Times New Roman" w:eastAsia="Times New Roman" w:hAnsi="Times New Roman" w:cs="Times New Roman"/>
        </w:rPr>
        <w:t xml:space="preserve">tee up </w:t>
      </w:r>
      <w:r w:rsidRPr="00233B3B" w:rsidR="00414627">
        <w:rPr>
          <w:rFonts w:ascii="Times New Roman" w:eastAsia="Times New Roman" w:hAnsi="Times New Roman" w:cs="Times New Roman"/>
        </w:rPr>
        <w:t xml:space="preserve">a number of </w:t>
      </w:r>
      <w:r w:rsidRPr="00233B3B" w:rsidR="00BB4FDB">
        <w:rPr>
          <w:rFonts w:ascii="Times New Roman" w:eastAsia="Times New Roman" w:hAnsi="Times New Roman" w:cs="Times New Roman"/>
        </w:rPr>
        <w:t xml:space="preserve">market mechanisms </w:t>
      </w:r>
      <w:r w:rsidRPr="00233B3B" w:rsidR="000E1B39">
        <w:rPr>
          <w:rFonts w:ascii="Times New Roman" w:eastAsia="Times New Roman" w:hAnsi="Times New Roman" w:cs="Times New Roman"/>
        </w:rPr>
        <w:t xml:space="preserve">for </w:t>
      </w:r>
      <w:r w:rsidRPr="00233B3B" w:rsidR="00414627">
        <w:rPr>
          <w:rFonts w:ascii="Times New Roman" w:eastAsia="Times New Roman" w:hAnsi="Times New Roman" w:cs="Times New Roman"/>
        </w:rPr>
        <w:t xml:space="preserve">reallocating </w:t>
      </w:r>
      <w:r w:rsidRPr="00233B3B">
        <w:rPr>
          <w:rFonts w:ascii="Times New Roman" w:eastAsia="Times New Roman" w:hAnsi="Times New Roman" w:cs="Times New Roman"/>
        </w:rPr>
        <w:t>C-band spectrum</w:t>
      </w:r>
      <w:r w:rsidRPr="00233B3B" w:rsidR="00414627">
        <w:rPr>
          <w:rFonts w:ascii="Times New Roman" w:eastAsia="Times New Roman" w:hAnsi="Times New Roman" w:cs="Times New Roman"/>
        </w:rPr>
        <w:t xml:space="preserve">.  Like the $3,000 bounty placed on the shark in </w:t>
      </w:r>
      <w:r w:rsidRPr="00233B3B" w:rsidR="00414627">
        <w:rPr>
          <w:rFonts w:ascii="Times New Roman" w:eastAsia="Times New Roman" w:hAnsi="Times New Roman" w:cs="Times New Roman"/>
          <w:i/>
        </w:rPr>
        <w:t>Jaws</w:t>
      </w:r>
      <w:r w:rsidRPr="00233B3B" w:rsidR="00414627">
        <w:rPr>
          <w:rFonts w:ascii="Times New Roman" w:eastAsia="Times New Roman" w:hAnsi="Times New Roman" w:cs="Times New Roman"/>
        </w:rPr>
        <w:t xml:space="preserve">, we hope </w:t>
      </w:r>
      <w:r w:rsidRPr="00233B3B" w:rsidR="00542514">
        <w:rPr>
          <w:rFonts w:ascii="Times New Roman" w:eastAsia="Times New Roman" w:hAnsi="Times New Roman" w:cs="Times New Roman"/>
        </w:rPr>
        <w:t xml:space="preserve">to </w:t>
      </w:r>
      <w:r w:rsidRPr="00233B3B" w:rsidR="00414627">
        <w:rPr>
          <w:rFonts w:ascii="Times New Roman" w:eastAsia="Times New Roman" w:hAnsi="Times New Roman" w:cs="Times New Roman"/>
        </w:rPr>
        <w:t xml:space="preserve">identify a mechanism that will unleash a frenzy of activity </w:t>
      </w:r>
      <w:r w:rsidRPr="00233B3B">
        <w:rPr>
          <w:rFonts w:ascii="Times New Roman" w:eastAsia="Times New Roman" w:hAnsi="Times New Roman" w:cs="Times New Roman"/>
        </w:rPr>
        <w:t xml:space="preserve">in this </w:t>
      </w:r>
      <w:r w:rsidR="00233B3B">
        <w:rPr>
          <w:rFonts w:ascii="Times New Roman" w:eastAsia="Times New Roman" w:hAnsi="Times New Roman" w:cs="Times New Roman"/>
        </w:rPr>
        <w:t>band.</w:t>
      </w:r>
    </w:p>
    <w:p w:rsidR="00CC0057" w:rsidRPr="00233B3B" w:rsidP="001855D7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kern w:val="28"/>
          <w:szCs w:val="20"/>
        </w:rPr>
      </w:pPr>
      <w:bookmarkStart w:id="0" w:name="_GoBack"/>
      <w:bookmarkEnd w:id="0"/>
    </w:p>
    <w:p w:rsidR="00D641D3" w:rsidRPr="00233B3B" w:rsidP="001855D7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233B3B">
        <w:rPr>
          <w:rFonts w:ascii="Times New Roman" w:eastAsia="Times New Roman" w:hAnsi="Times New Roman" w:cs="Times New Roman"/>
          <w:snapToGrid w:val="0"/>
          <w:kern w:val="28"/>
          <w:szCs w:val="20"/>
        </w:rPr>
        <w:t>Many thanks to the staff who have</w:t>
      </w:r>
      <w:r w:rsidRPr="00233B3B" w:rsidR="009F522D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 contributed to this complicated item.  </w:t>
      </w:r>
      <w:r w:rsidRPr="00233B3B" w:rsidR="00A12BCC">
        <w:rPr>
          <w:rFonts w:ascii="Times New Roman" w:eastAsia="Times New Roman" w:hAnsi="Times New Roman" w:cs="Times New Roman"/>
          <w:snapToGrid w:val="0"/>
          <w:kern w:val="28"/>
          <w:szCs w:val="20"/>
        </w:rPr>
        <w:t>From the Wireless Telecommunications Bureau</w:t>
      </w:r>
      <w:r w:rsidRPr="00233B3B" w:rsidR="00D257D7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: </w:t>
      </w:r>
      <w:r w:rsidRPr="00233B3B" w:rsidR="00DA2450">
        <w:rPr>
          <w:rFonts w:ascii="Times New Roman" w:hAnsi="Times New Roman" w:cs="Times New Roman"/>
        </w:rPr>
        <w:t>Stephen Buenzow</w:t>
      </w:r>
      <w:r w:rsidRPr="00233B3B" w:rsidR="00D257D7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Peter Daronco</w:t>
      </w:r>
      <w:r w:rsidRPr="00233B3B" w:rsidR="00D257D7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Thomas Derenge</w:t>
      </w:r>
      <w:r w:rsidRPr="00233B3B" w:rsidR="00D257D7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Ariel Diamond</w:t>
      </w:r>
      <w:r w:rsidRPr="00233B3B" w:rsidR="00D257D7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Anna Gentry</w:t>
      </w:r>
      <w:r w:rsidRPr="00233B3B" w:rsidR="00D257D7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Joyce Jones</w:t>
      </w:r>
      <w:r w:rsidRPr="00233B3B" w:rsidR="00D257D7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="00EA137B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John Lambert, </w:t>
      </w:r>
      <w:r w:rsidRPr="00233B3B" w:rsidR="00DA2450">
        <w:rPr>
          <w:rFonts w:ascii="Times New Roman" w:hAnsi="Times New Roman" w:cs="Times New Roman"/>
        </w:rPr>
        <w:t>Roger Noel</w:t>
      </w:r>
      <w:r w:rsidRPr="00233B3B" w:rsidR="00D257D7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Matthew Pearl</w:t>
      </w:r>
      <w:r w:rsidRPr="00233B3B" w:rsidR="00D257D7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Paul Powell</w:t>
      </w:r>
      <w:r w:rsidRPr="00233B3B" w:rsidR="00D257D7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Becky Schwartz</w:t>
      </w:r>
      <w:r w:rsidRPr="00233B3B" w:rsidR="00D257D7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Blaise Scinto</w:t>
      </w:r>
      <w:r w:rsidRPr="00233B3B" w:rsidR="00D257D7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Dana Shaffer</w:t>
      </w:r>
      <w:r w:rsidRPr="00233B3B" w:rsidR="00D257D7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Jeffrey Tignor</w:t>
      </w:r>
      <w:r w:rsidRPr="00233B3B" w:rsidR="00D257D7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Colin Williams</w:t>
      </w:r>
      <w:r w:rsidRPr="00233B3B" w:rsidR="00D257D7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Brian Wondrack</w:t>
      </w:r>
      <w:r w:rsidRPr="00233B3B" w:rsidR="00D257D7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and </w:t>
      </w:r>
      <w:r w:rsidRPr="00233B3B" w:rsidR="00DA2450">
        <w:rPr>
          <w:rFonts w:ascii="Times New Roman" w:hAnsi="Times New Roman" w:cs="Times New Roman"/>
        </w:rPr>
        <w:t>Janet Young</w:t>
      </w:r>
      <w:r w:rsidRPr="00233B3B" w:rsidR="00D257D7">
        <w:rPr>
          <w:rFonts w:ascii="Times New Roman" w:hAnsi="Times New Roman" w:cs="Times New Roman"/>
        </w:rPr>
        <w:t xml:space="preserve">; </w:t>
      </w:r>
      <w:r w:rsidRPr="00233B3B" w:rsidR="00BB564E">
        <w:rPr>
          <w:rFonts w:ascii="Times New Roman" w:hAnsi="Times New Roman" w:cs="Times New Roman"/>
        </w:rPr>
        <w:t>from the International Bureau: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 </w:t>
      </w:r>
      <w:r w:rsidRPr="00233B3B" w:rsidR="00DA2450">
        <w:rPr>
          <w:rFonts w:ascii="Times New Roman" w:hAnsi="Times New Roman" w:cs="Times New Roman"/>
        </w:rPr>
        <w:t>Jose Albuquerque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Christopher Bair</w:t>
      </w:r>
      <w:r w:rsidRPr="00233B3B" w:rsidR="00BB564E">
        <w:rPr>
          <w:rFonts w:ascii="Times New Roman" w:hAnsi="Times New Roman" w:cs="Times New Roman"/>
        </w:rPr>
        <w:t>,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 </w:t>
      </w:r>
      <w:r w:rsidRPr="00233B3B" w:rsidR="00DA2450">
        <w:rPr>
          <w:rFonts w:ascii="Times New Roman" w:hAnsi="Times New Roman" w:cs="Times New Roman"/>
        </w:rPr>
        <w:t>Paul Blais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Kathleen Campbell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Diane Garfield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Jennifer Gilsenan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Kal Krautkramer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Robert Nelson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and </w:t>
      </w:r>
      <w:r w:rsidRPr="00233B3B" w:rsidR="00DA2450">
        <w:rPr>
          <w:rFonts w:ascii="Times New Roman" w:hAnsi="Times New Roman" w:cs="Times New Roman"/>
        </w:rPr>
        <w:t>Jim Schlichting</w:t>
      </w:r>
      <w:r w:rsidRPr="00233B3B" w:rsidR="00BB564E">
        <w:rPr>
          <w:rFonts w:ascii="Times New Roman" w:hAnsi="Times New Roman" w:cs="Times New Roman"/>
        </w:rPr>
        <w:t>; from the Office of Engineering and Technology: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 </w:t>
      </w:r>
      <w:r w:rsidRPr="00233B3B" w:rsidR="00DA2450">
        <w:rPr>
          <w:rFonts w:ascii="Times New Roman" w:hAnsi="Times New Roman" w:cs="Times New Roman"/>
        </w:rPr>
        <w:t>Bahman Badipour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Martin Doczkat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Chris Gao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Navid Golshahi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Michael Ha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Ed Mantiply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Tom Mooring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Nicholas Oros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 xml:space="preserve">Robert Pavlak 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Barbara Pavon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Jamison Prime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Ron Repasi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and </w:t>
      </w:r>
      <w:r w:rsidRPr="00233B3B" w:rsidR="00DA2450">
        <w:rPr>
          <w:rFonts w:ascii="Times New Roman" w:hAnsi="Times New Roman" w:cs="Times New Roman"/>
        </w:rPr>
        <w:t>Rodney Small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; from the Office of Strategic Planning &amp; Policy Analysis: </w:t>
      </w:r>
      <w:r w:rsidRPr="00233B3B" w:rsidR="00DA2450">
        <w:rPr>
          <w:rFonts w:ascii="Times New Roman" w:hAnsi="Times New Roman" w:cs="Times New Roman"/>
        </w:rPr>
        <w:t>Evan Kwerel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</w:t>
      </w:r>
      <w:r w:rsidRPr="00233B3B" w:rsidR="00DA2450">
        <w:rPr>
          <w:rFonts w:ascii="Times New Roman" w:hAnsi="Times New Roman" w:cs="Times New Roman"/>
        </w:rPr>
        <w:t>Paul Lafontaine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, and </w:t>
      </w:r>
      <w:r w:rsidRPr="00233B3B" w:rsidR="00DA2450">
        <w:rPr>
          <w:rFonts w:ascii="Times New Roman" w:hAnsi="Times New Roman" w:cs="Times New Roman"/>
        </w:rPr>
        <w:t>Jonathan Levy</w:t>
      </w:r>
      <w:r w:rsidR="00EA137B">
        <w:rPr>
          <w:rFonts w:ascii="Times New Roman" w:hAnsi="Times New Roman" w:cs="Times New Roman"/>
        </w:rPr>
        <w:t>;</w:t>
      </w:r>
      <w:r w:rsidRPr="00233B3B" w:rsidR="00BB564E">
        <w:rPr>
          <w:rFonts w:ascii="Times New Roman" w:hAnsi="Times New Roman" w:cs="Times New Roman"/>
        </w:rPr>
        <w:t xml:space="preserve"> from the Media Bureau</w:t>
      </w:r>
      <w:r w:rsidRPr="00233B3B" w:rsidR="004711C2">
        <w:rPr>
          <w:rFonts w:ascii="Times New Roman" w:hAnsi="Times New Roman" w:cs="Times New Roman"/>
        </w:rPr>
        <w:t>:</w:t>
      </w:r>
      <w:r w:rsidRPr="00233B3B" w:rsidR="00BB564E">
        <w:rPr>
          <w:rFonts w:ascii="Times New Roman" w:eastAsia="Times New Roman" w:hAnsi="Times New Roman" w:cs="Times New Roman"/>
          <w:snapToGrid w:val="0"/>
          <w:kern w:val="28"/>
          <w:szCs w:val="20"/>
        </w:rPr>
        <w:t xml:space="preserve"> </w:t>
      </w:r>
      <w:r w:rsidRPr="00233B3B" w:rsidR="00DA2450">
        <w:rPr>
          <w:rFonts w:ascii="Times New Roman" w:hAnsi="Times New Roman" w:cs="Times New Roman"/>
        </w:rPr>
        <w:t>Thomas Horan</w:t>
      </w:r>
      <w:r w:rsidRPr="00233B3B" w:rsidR="00BB564E">
        <w:rPr>
          <w:rFonts w:ascii="Times New Roman" w:hAnsi="Times New Roman" w:cs="Times New Roman"/>
        </w:rPr>
        <w:t xml:space="preserve"> and </w:t>
      </w:r>
      <w:r w:rsidRPr="00233B3B" w:rsidR="00DA2450">
        <w:rPr>
          <w:rFonts w:ascii="Times New Roman" w:hAnsi="Times New Roman" w:cs="Times New Roman"/>
        </w:rPr>
        <w:t>Sean Yun</w:t>
      </w:r>
      <w:r w:rsidR="00EA137B">
        <w:rPr>
          <w:rFonts w:ascii="Times New Roman" w:hAnsi="Times New Roman" w:cs="Times New Roman"/>
        </w:rPr>
        <w:t>; and from the Office of General Counsel: Ashley Boizelle, Deborah Broderson, David Horowitz, Thomas Johnson, Linda Oliver, and Bill Richardson.</w:t>
      </w:r>
    </w:p>
    <w:sectPr w:rsidSect="008A591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64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4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42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6423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23"/>
  </w:style>
  <w:style w:type="character" w:styleId="CommentReference">
    <w:name w:val="annotation reference"/>
    <w:basedOn w:val="DefaultParagraphFont"/>
    <w:uiPriority w:val="99"/>
    <w:semiHidden/>
    <w:unhideWhenUsed/>
    <w:rsid w:val="00AB6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9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D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01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