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782FAA" w:rsidP="00FE0124">
      <w:pPr>
        <w:suppressAutoHyphens/>
        <w:jc w:val="center"/>
        <w:rPr>
          <w:szCs w:val="24"/>
        </w:rPr>
      </w:pPr>
      <w:r>
        <w:rPr>
          <w:szCs w:val="24"/>
        </w:rPr>
        <w:t>P.O. Box 150</w:t>
      </w:r>
    </w:p>
    <w:p w:rsidR="00FE0124" w:rsidP="00FE0124">
      <w:pPr>
        <w:suppressAutoHyphens/>
        <w:jc w:val="center"/>
        <w:outlineLvl w:val="0"/>
        <w:rPr>
          <w:szCs w:val="24"/>
        </w:rPr>
      </w:pPr>
      <w:r>
        <w:rPr>
          <w:szCs w:val="24"/>
        </w:rPr>
        <w:t>Columbia, Maryland 21045</w:t>
      </w:r>
    </w:p>
    <w:p w:rsidR="00782FAA" w:rsidP="00FE0124">
      <w:pPr>
        <w:suppressAutoHyphens/>
        <w:jc w:val="center"/>
        <w:outlineLvl w:val="0"/>
        <w:rPr>
          <w:szCs w:val="24"/>
        </w:rPr>
      </w:pPr>
      <w:r>
        <w:rPr>
          <w:szCs w:val="24"/>
        </w:rPr>
        <w:t>Field@FCC.gov</w:t>
      </w:r>
    </w:p>
    <w:p w:rsidR="00782FAA" w:rsidRPr="001B667E" w:rsidP="00782FAA">
      <w:pPr>
        <w:suppressAutoHyphens/>
        <w:jc w:val="center"/>
        <w:outlineLvl w:val="0"/>
        <w:rPr>
          <w:szCs w:val="24"/>
        </w:rPr>
      </w:pP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July 1</w:t>
      </w:r>
      <w:r w:rsidR="00CF5EC4">
        <w:rPr>
          <w:szCs w:val="24"/>
        </w:rPr>
        <w:t>2</w:t>
      </w:r>
      <w:bookmarkStart w:id="0" w:name="_GoBack"/>
      <w:bookmarkEnd w:id="0"/>
      <w:r>
        <w:rPr>
          <w:szCs w:val="24"/>
        </w:rPr>
        <w:t>, 201</w:t>
      </w:r>
      <w:r w:rsidR="00F73CA7">
        <w:rPr>
          <w:szCs w:val="24"/>
        </w:rPr>
        <w:t>8</w:t>
      </w:r>
    </w:p>
    <w:p w:rsidR="0064253B" w:rsidP="00E03A98">
      <w:pPr>
        <w:widowControl/>
      </w:pPr>
    </w:p>
    <w:p w:rsidR="008E6E7B" w:rsidP="00E03A98">
      <w:pPr>
        <w:widowControl/>
      </w:pPr>
      <w:r>
        <w:t>Rockaway154 LLC</w:t>
      </w:r>
    </w:p>
    <w:p w:rsidR="006C6C0D" w:rsidRPr="00AB1D08" w:rsidP="00E03A98">
      <w:pPr>
        <w:widowControl/>
        <w:rPr>
          <w:szCs w:val="24"/>
        </w:rPr>
      </w:pPr>
      <w:r>
        <w:t>Brooklyn</w:t>
      </w:r>
      <w:r w:rsidR="00740238">
        <w:t xml:space="preserve">, New </w:t>
      </w:r>
      <w:r>
        <w:t>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4A38F5">
        <w:rPr>
          <w:szCs w:val="24"/>
        </w:rPr>
        <w:t>7</w:t>
      </w:r>
      <w:r w:rsidR="0034124D">
        <w:rPr>
          <w:szCs w:val="24"/>
        </w:rPr>
        <w:t>-000</w:t>
      </w:r>
      <w:r w:rsidR="00740238">
        <w:rPr>
          <w:szCs w:val="24"/>
        </w:rPr>
        <w:t>2</w:t>
      </w:r>
      <w:r w:rsidR="00A63AAD">
        <w:rPr>
          <w:szCs w:val="24"/>
        </w:rPr>
        <w:t>3832</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t>April 27,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FM station operating on the frequency 93.7 MHz in Brooklyn, New York.  The</w:t>
      </w:r>
      <w:r w:rsidRPr="00AB1D08">
        <w:t xml:space="preserve"> </w:t>
      </w:r>
      <w:r>
        <w:t>A</w:t>
      </w:r>
      <w:r w:rsidRPr="00AB1D08">
        <w:t>gent</w:t>
      </w:r>
      <w:r>
        <w:t>s</w:t>
      </w:r>
      <w:r w:rsidRPr="00AB1D08">
        <w:t xml:space="preserve"> confirmed by direction finding techniques that radio signals on frequency </w:t>
      </w:r>
      <w:r>
        <w:t xml:space="preserve">93.7 MHz were emanating from </w:t>
      </w:r>
      <w:r w:rsidR="00782FAA">
        <w:t xml:space="preserve">a residential property on </w:t>
      </w:r>
      <w:r>
        <w:t>Rockaway Parkway in Brooklyn, New York.</w:t>
      </w:r>
      <w:r w:rsidRPr="00501036">
        <w:t xml:space="preserve"> </w:t>
      </w:r>
      <w:r>
        <w:t xml:space="preserve"> </w:t>
      </w:r>
      <w:r w:rsidRPr="00501036">
        <w:t>Th</w:t>
      </w:r>
      <w:r>
        <w:t>e Commission’s records show that no license</w:t>
      </w:r>
      <w:r w:rsidRPr="00501036">
        <w:t xml:space="preserve"> </w:t>
      </w:r>
      <w:r>
        <w:t xml:space="preserve">was </w:t>
      </w:r>
      <w:r w:rsidRPr="00501036">
        <w:t>issued for operation o</w:t>
      </w:r>
      <w:r>
        <w:t>f a radio station on 93.7</w:t>
      </w:r>
      <w:r w:rsidR="00973862">
        <w:t> </w:t>
      </w:r>
      <w:r>
        <w:t>MHz</w:t>
      </w:r>
      <w:r w:rsidRPr="00501036">
        <w:t xml:space="preserve"> at th</w:t>
      </w:r>
      <w:r>
        <w:t>is location in Brooklyn, New York</w:t>
      </w:r>
      <w:r w:rsidRPr="00501036">
        <w:t>.</w:t>
      </w:r>
      <w:r>
        <w:t xml:space="preserve">  </w:t>
      </w:r>
    </w:p>
    <w:p w:rsidR="003606E7" w:rsidP="003606E7">
      <w:pPr>
        <w:widowControl/>
        <w:rPr>
          <w:color w:val="000000" w:themeColor="text1"/>
          <w:szCs w:val="24"/>
        </w:rPr>
      </w:pPr>
    </w:p>
    <w:p w:rsidR="003606E7" w:rsidRPr="000B1870" w:rsidP="003606E7">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4F6941">
        <w:rPr>
          <w:szCs w:val="24"/>
        </w:rPr>
        <w:t>93</w:t>
      </w:r>
      <w:r w:rsidR="00A217FB">
        <w:rPr>
          <w:szCs w:val="24"/>
        </w:rPr>
        <w:t>.7</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4F6941">
        <w:rPr>
          <w:color w:val="000000"/>
          <w:szCs w:val="24"/>
        </w:rPr>
        <w:t>93</w:t>
      </w:r>
      <w:r w:rsidR="00A217FB">
        <w:rPr>
          <w:color w:val="000000"/>
          <w:szCs w:val="24"/>
        </w:rPr>
        <w:t>.7</w:t>
      </w:r>
      <w:r w:rsidR="00973862">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Pr>
          <w:rStyle w:val="FootnoteReference"/>
          <w:color w:val="000000"/>
          <w:vertAlign w:val="superscript"/>
        </w:rPr>
        <w:footnoteReference w:id="5"/>
      </w:r>
      <w:r>
        <w:rPr>
          <w:color w:val="000000"/>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