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E393B">
      <w:pPr>
        <w:pStyle w:val="Title"/>
        <w:rPr>
          <w:szCs w:val="22"/>
        </w:rPr>
      </w:pPr>
      <w:r>
        <w:rPr>
          <w:szCs w:val="22"/>
        </w:rPr>
        <w:t>WIRELINE COMPETITION BUREAU NETWORK CHANGE NOTIFICATION</w:t>
      </w:r>
    </w:p>
    <w:p w:rsidR="008E393B">
      <w:pPr>
        <w:pStyle w:val="Title"/>
        <w:rPr>
          <w:szCs w:val="22"/>
        </w:rPr>
      </w:pPr>
      <w:r>
        <w:rPr>
          <w:szCs w:val="22"/>
        </w:rPr>
        <w:t xml:space="preserve">FILED BY </w:t>
      </w:r>
      <w:r w:rsidR="00CE1456">
        <w:rPr>
          <w:szCs w:val="22"/>
        </w:rPr>
        <w:t xml:space="preserve">VERIZON MARYLAND LLC; </w:t>
      </w:r>
      <w:r>
        <w:rPr>
          <w:szCs w:val="22"/>
        </w:rPr>
        <w:t>VERIZON VIRGINIA LLC</w:t>
      </w:r>
      <w:r w:rsidR="00CE1456">
        <w:rPr>
          <w:szCs w:val="22"/>
        </w:rPr>
        <w:t xml:space="preserve"> &amp; VERIZON WASHINGTON, DC INC.</w:t>
      </w:r>
    </w:p>
    <w:p w:rsidR="008E393B">
      <w:pPr>
        <w:pStyle w:val="Title"/>
        <w:jc w:val="left"/>
        <w:rPr>
          <w:szCs w:val="22"/>
        </w:rPr>
      </w:pPr>
    </w:p>
    <w:p w:rsidR="008E393B">
      <w:pPr>
        <w:pStyle w:val="Title"/>
        <w:jc w:val="left"/>
        <w:rPr>
          <w:szCs w:val="22"/>
        </w:rPr>
      </w:pPr>
      <w:r>
        <w:rPr>
          <w:szCs w:val="22"/>
        </w:rPr>
        <w:t>WC Docket No. 18-</w:t>
      </w:r>
      <w:r w:rsidR="003F76CC">
        <w:rPr>
          <w:szCs w:val="22"/>
        </w:rPr>
        <w:t>217</w:t>
      </w:r>
      <w:r>
        <w:rPr>
          <w:szCs w:val="22"/>
        </w:rPr>
        <w:tab/>
        <w:t xml:space="preserve">                         </w:t>
      </w:r>
      <w:r>
        <w:rPr>
          <w:szCs w:val="22"/>
        </w:rPr>
        <w:tab/>
      </w:r>
      <w:r>
        <w:rPr>
          <w:szCs w:val="22"/>
        </w:rPr>
        <w:tab/>
        <w:t xml:space="preserve">            </w:t>
      </w:r>
      <w:r>
        <w:rPr>
          <w:szCs w:val="22"/>
        </w:rPr>
        <w:tab/>
        <w:t xml:space="preserve"> </w:t>
      </w:r>
      <w:r w:rsidR="006D6411">
        <w:rPr>
          <w:szCs w:val="22"/>
        </w:rPr>
        <w:t xml:space="preserve">  </w:t>
      </w:r>
      <w:bookmarkStart w:id="0" w:name="_GoBack"/>
      <w:bookmarkEnd w:id="0"/>
      <w:r>
        <w:rPr>
          <w:szCs w:val="22"/>
        </w:rPr>
        <w:t>Ju</w:t>
      </w:r>
      <w:r w:rsidR="00CE1456">
        <w:rPr>
          <w:szCs w:val="22"/>
        </w:rPr>
        <w:t xml:space="preserve">ly </w:t>
      </w:r>
      <w:r w:rsidR="006D6411">
        <w:rPr>
          <w:szCs w:val="22"/>
        </w:rPr>
        <w:t>18</w:t>
      </w:r>
      <w:r>
        <w:rPr>
          <w:szCs w:val="22"/>
        </w:rPr>
        <w:t>, 2018</w:t>
      </w:r>
    </w:p>
    <w:p w:rsidR="00FC6E73">
      <w:pPr>
        <w:pStyle w:val="Title"/>
        <w:jc w:val="left"/>
        <w:rPr>
          <w:szCs w:val="22"/>
        </w:rPr>
      </w:pPr>
      <w:r>
        <w:rPr>
          <w:szCs w:val="22"/>
        </w:rPr>
        <w:t>Report No. NCD-2</w:t>
      </w:r>
      <w:r w:rsidR="00CE1456">
        <w:rPr>
          <w:szCs w:val="22"/>
        </w:rPr>
        <w:t>800</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CE1456">
        <w:rPr>
          <w:szCs w:val="22"/>
        </w:rPr>
        <w:t xml:space="preserve">Maryland LLC; Verizon </w:t>
      </w:r>
      <w:r>
        <w:rPr>
          <w:szCs w:val="22"/>
        </w:rPr>
        <w:t>Virginia LLC</w:t>
      </w:r>
      <w:r w:rsidR="00CE1456">
        <w:rPr>
          <w:szCs w:val="22"/>
        </w:rPr>
        <w:t>; and Verizon Washington, DC Inc.</w:t>
      </w:r>
      <w:r>
        <w:rPr>
          <w:szCs w:val="22"/>
        </w:rPr>
        <w:t xml:space="preserve"> (</w:t>
      </w:r>
      <w:r w:rsidR="00CE1456">
        <w:rPr>
          <w:szCs w:val="22"/>
        </w:rPr>
        <w:t xml:space="preserve">collectively, </w:t>
      </w:r>
      <w:r>
        <w:rPr>
          <w:szCs w:val="22"/>
        </w:rPr>
        <w:t>Verizon), incumbent local exchange carrier</w:t>
      </w:r>
      <w:r w:rsidR="00CE1456">
        <w:rPr>
          <w:szCs w:val="22"/>
        </w:rPr>
        <w:t>s</w:t>
      </w:r>
      <w:r>
        <w:rPr>
          <w:szCs w:val="22"/>
        </w:rPr>
        <w:t xml:space="preserve"> (LEC</w:t>
      </w:r>
      <w:r w:rsidR="00CE1456">
        <w:rPr>
          <w:szCs w:val="22"/>
        </w:rPr>
        <w:t>s</w:t>
      </w:r>
      <w:r>
        <w:rPr>
          <w:szCs w:val="22"/>
        </w:rPr>
        <w:t>), ha</w:t>
      </w:r>
      <w:r w:rsidR="00CE1456">
        <w:rPr>
          <w:szCs w:val="22"/>
        </w:rPr>
        <w:t>ve</w:t>
      </w:r>
      <w:r>
        <w:rPr>
          <w:szCs w:val="22"/>
        </w:rPr>
        <w:t xml:space="preserve"> filed certification that public notice of network change(s) has been provided through </w:t>
      </w:r>
      <w:r w:rsidR="00CE1456">
        <w:rPr>
          <w:szCs w:val="22"/>
        </w:rPr>
        <w:t xml:space="preserve">their </w:t>
      </w:r>
      <w:r>
        <w:rPr>
          <w:szCs w:val="22"/>
        </w:rPr>
        <w:t>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r>
        <w:fldChar w:fldCharType="begin"/>
      </w:r>
      <w:r>
        <w:instrText xml:space="preserve"> HYPERLINK "http://www.verizon.com/about/terms-conditions/network-disclosures/" </w:instrText>
      </w:r>
      <w:r>
        <w:fldChar w:fldCharType="separate"/>
      </w:r>
      <w:r w:rsidRPr="00D6571F">
        <w:rPr>
          <w:rStyle w:val="Hyperlink"/>
          <w:szCs w:val="22"/>
        </w:rPr>
        <w:t>http://www.verizon.com/about/terms-conditions/network-disclosures</w:t>
      </w:r>
      <w:r>
        <w:fldChar w:fldCharType="end"/>
      </w:r>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w:t>
      </w:r>
      <w:r w:rsidR="00CE1456">
        <w:rPr>
          <w:szCs w:val="22"/>
        </w:rPr>
        <w:t>’</w:t>
      </w:r>
      <w:r>
        <w:rPr>
          <w:szCs w:val="22"/>
        </w:rPr>
        <w:t xml:space="preserve">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gridCol w:w="2520"/>
      </w:tblGrid>
      <w:tr w:rsidTr="00AD28E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42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342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AD28E2">
        <w:tblPrEx>
          <w:tblW w:w="9360" w:type="dxa"/>
          <w:tblInd w:w="108" w:type="dxa"/>
          <w:tblLook w:val="01E0"/>
        </w:tblPrEx>
        <w:tc>
          <w:tcPr>
            <w:tcW w:w="3420" w:type="dxa"/>
            <w:shd w:val="clear" w:color="auto" w:fill="auto"/>
          </w:tcPr>
          <w:p w:rsidR="00070AC0" w:rsidRPr="007E723C" w:rsidP="00192008">
            <w:pPr>
              <w:tabs>
                <w:tab w:val="left" w:pos="0"/>
              </w:tabs>
              <w:suppressAutoHyphens/>
              <w:rPr>
                <w:szCs w:val="22"/>
              </w:rPr>
            </w:pPr>
            <w:r w:rsidRPr="00A9462F">
              <w:rPr>
                <w:szCs w:val="22"/>
              </w:rPr>
              <w:t xml:space="preserve">In response </w:t>
            </w:r>
            <w:r>
              <w:rPr>
                <w:szCs w:val="22"/>
              </w:rPr>
              <w:t xml:space="preserve">to </w:t>
            </w:r>
            <w:r w:rsidRPr="00A9462F">
              <w:rPr>
                <w:szCs w:val="22"/>
              </w:rPr>
              <w:t>Alcatel-Lucent</w:t>
            </w:r>
            <w:r>
              <w:rPr>
                <w:szCs w:val="22"/>
              </w:rPr>
              <w:t>’s</w:t>
            </w:r>
            <w:r w:rsidRPr="00A9462F">
              <w:rPr>
                <w:szCs w:val="22"/>
              </w:rPr>
              <w:t xml:space="preserve"> discontinuance of equipment,</w:t>
            </w:r>
            <w:r>
              <w:rPr>
                <w:b/>
                <w:szCs w:val="22"/>
              </w:rPr>
              <w:t xml:space="preserve"> </w:t>
            </w:r>
            <w:r w:rsidRPr="00E95328">
              <w:rPr>
                <w:szCs w:val="22"/>
              </w:rPr>
              <w:t xml:space="preserve">Verizon </w:t>
            </w:r>
            <w:r>
              <w:rPr>
                <w:szCs w:val="22"/>
              </w:rPr>
              <w:t xml:space="preserve">plans to </w:t>
            </w:r>
            <w:r w:rsidRPr="00E95328">
              <w:rPr>
                <w:szCs w:val="22"/>
              </w:rPr>
              <w:t>make changes to its Signaling System 7 (SS7) network and services to re</w:t>
            </w:r>
            <w:r>
              <w:rPr>
                <w:szCs w:val="22"/>
              </w:rPr>
              <w:t>move</w:t>
            </w:r>
            <w:r w:rsidRPr="00E95328">
              <w:rPr>
                <w:szCs w:val="22"/>
              </w:rPr>
              <w:t xml:space="preserve"> the </w:t>
            </w:r>
            <w:r>
              <w:rPr>
                <w:szCs w:val="22"/>
              </w:rPr>
              <w:t>H</w:t>
            </w:r>
            <w:r w:rsidR="00943BE0">
              <w:rPr>
                <w:szCs w:val="22"/>
              </w:rPr>
              <w:t xml:space="preserve">yattsville MD </w:t>
            </w:r>
            <w:r w:rsidRPr="00E95328">
              <w:rPr>
                <w:szCs w:val="22"/>
              </w:rPr>
              <w:t xml:space="preserve">and </w:t>
            </w:r>
            <w:r w:rsidR="00943BE0">
              <w:rPr>
                <w:szCs w:val="22"/>
              </w:rPr>
              <w:t xml:space="preserve">Southwest DC </w:t>
            </w:r>
            <w:r>
              <w:rPr>
                <w:szCs w:val="22"/>
              </w:rPr>
              <w:t>Alcatel-Lucent</w:t>
            </w:r>
            <w:r w:rsidRPr="00E95328">
              <w:rPr>
                <w:szCs w:val="22"/>
              </w:rPr>
              <w:t xml:space="preserve"> Signal Transfer Point</w:t>
            </w:r>
            <w:r>
              <w:rPr>
                <w:szCs w:val="22"/>
              </w:rPr>
              <w:t>s</w:t>
            </w:r>
            <w:r w:rsidRPr="00E95328">
              <w:rPr>
                <w:szCs w:val="22"/>
              </w:rPr>
              <w:t xml:space="preserve"> (STP)</w:t>
            </w:r>
            <w:r w:rsidRPr="00A9462F">
              <w:rPr>
                <w:szCs w:val="22"/>
              </w:rPr>
              <w:t xml:space="preserve"> from service</w:t>
            </w:r>
            <w:r w:rsidRPr="00E95328">
              <w:rPr>
                <w:szCs w:val="22"/>
              </w:rPr>
              <w:t xml:space="preserve">. </w:t>
            </w:r>
            <w:r>
              <w:rPr>
                <w:szCs w:val="22"/>
              </w:rPr>
              <w:t xml:space="preserve"> </w:t>
            </w:r>
            <w:r w:rsidRPr="00E95328">
              <w:rPr>
                <w:szCs w:val="22"/>
              </w:rPr>
              <w:t xml:space="preserve">SS7 </w:t>
            </w:r>
            <w:r>
              <w:rPr>
                <w:szCs w:val="22"/>
              </w:rPr>
              <w:t>traffic</w:t>
            </w:r>
            <w:r w:rsidRPr="00E95328">
              <w:rPr>
                <w:szCs w:val="22"/>
              </w:rPr>
              <w:t xml:space="preserve"> </w:t>
            </w:r>
            <w:r>
              <w:rPr>
                <w:szCs w:val="22"/>
              </w:rPr>
              <w:t xml:space="preserve">at these locations </w:t>
            </w:r>
            <w:r w:rsidRPr="00E95328">
              <w:rPr>
                <w:szCs w:val="22"/>
              </w:rPr>
              <w:t xml:space="preserve">will be </w:t>
            </w:r>
            <w:r>
              <w:rPr>
                <w:szCs w:val="22"/>
              </w:rPr>
              <w:t>moved</w:t>
            </w:r>
            <w:r w:rsidRPr="00E95328">
              <w:rPr>
                <w:szCs w:val="22"/>
              </w:rPr>
              <w:t xml:space="preserve"> to the </w:t>
            </w:r>
            <w:r w:rsidR="00943BE0">
              <w:rPr>
                <w:szCs w:val="22"/>
              </w:rPr>
              <w:t>Silver Spring MD</w:t>
            </w:r>
            <w:r>
              <w:rPr>
                <w:szCs w:val="22"/>
              </w:rPr>
              <w:t xml:space="preserve"> </w:t>
            </w:r>
            <w:r w:rsidRPr="00E95328">
              <w:rPr>
                <w:szCs w:val="22"/>
              </w:rPr>
              <w:t xml:space="preserve">and </w:t>
            </w:r>
            <w:r w:rsidR="00943BE0">
              <w:rPr>
                <w:szCs w:val="22"/>
              </w:rPr>
              <w:t>Arlington VA</w:t>
            </w:r>
            <w:r>
              <w:rPr>
                <w:szCs w:val="22"/>
              </w:rPr>
              <w:t xml:space="preserve"> </w:t>
            </w:r>
            <w:r w:rsidRPr="00A9462F">
              <w:rPr>
                <w:szCs w:val="22"/>
              </w:rPr>
              <w:t>Oracle EAGLE STP</w:t>
            </w:r>
            <w:r>
              <w:rPr>
                <w:szCs w:val="22"/>
              </w:rPr>
              <w:t>s, respectively</w:t>
            </w:r>
            <w:r w:rsidRPr="00E95328">
              <w:rPr>
                <w:szCs w:val="22"/>
              </w:rPr>
              <w:t>.</w:t>
            </w:r>
          </w:p>
        </w:tc>
        <w:tc>
          <w:tcPr>
            <w:tcW w:w="3420" w:type="dxa"/>
            <w:shd w:val="clear" w:color="auto" w:fill="auto"/>
          </w:tcPr>
          <w:p w:rsidR="00070AC0" w:rsidRPr="00677511" w:rsidP="00192008">
            <w:pPr>
              <w:rPr>
                <w:color w:val="000000"/>
                <w:sz w:val="23"/>
                <w:szCs w:val="23"/>
              </w:rPr>
            </w:pPr>
            <w:r w:rsidRPr="00442600">
              <w:rPr>
                <w:szCs w:val="22"/>
              </w:rPr>
              <w:t>Hyattsville MD</w:t>
            </w:r>
            <w:r w:rsidR="00DA16FE">
              <w:rPr>
                <w:szCs w:val="22"/>
              </w:rPr>
              <w:t xml:space="preserve"> STP</w:t>
            </w:r>
            <w:r w:rsidRPr="00B1102F" w:rsidR="00DA16FE">
              <w:rPr>
                <w:szCs w:val="22"/>
              </w:rPr>
              <w:t xml:space="preserve"> (</w:t>
            </w:r>
            <w:r>
              <w:rPr>
                <w:szCs w:val="22"/>
              </w:rPr>
              <w:t>HYVLMDHY77W</w:t>
            </w:r>
            <w:r w:rsidRPr="00B1102F" w:rsidR="00DA16FE">
              <w:rPr>
                <w:szCs w:val="22"/>
              </w:rPr>
              <w:t xml:space="preserve">) located at </w:t>
            </w:r>
            <w:r>
              <w:rPr>
                <w:szCs w:val="22"/>
              </w:rPr>
              <w:t>5500 Baltimore Ave.</w:t>
            </w:r>
            <w:r w:rsidR="00DA16FE">
              <w:rPr>
                <w:szCs w:val="22"/>
              </w:rPr>
              <w:t xml:space="preserve">, </w:t>
            </w:r>
            <w:r>
              <w:rPr>
                <w:szCs w:val="22"/>
              </w:rPr>
              <w:t>Hyattsville</w:t>
            </w:r>
            <w:r w:rsidR="00DA16FE">
              <w:rPr>
                <w:szCs w:val="22"/>
              </w:rPr>
              <w:t xml:space="preserve">, </w:t>
            </w:r>
            <w:r>
              <w:rPr>
                <w:szCs w:val="22"/>
              </w:rPr>
              <w:t>MD 20781</w:t>
            </w:r>
            <w:r w:rsidRPr="00B1102F" w:rsidR="00DA16FE">
              <w:rPr>
                <w:szCs w:val="22"/>
              </w:rPr>
              <w:t xml:space="preserve">; </w:t>
            </w:r>
            <w:r>
              <w:rPr>
                <w:szCs w:val="22"/>
              </w:rPr>
              <w:t>Silver Spring MD</w:t>
            </w:r>
            <w:r w:rsidR="00DA16FE">
              <w:rPr>
                <w:szCs w:val="22"/>
              </w:rPr>
              <w:t xml:space="preserve"> STP</w:t>
            </w:r>
            <w:r w:rsidRPr="00B1102F" w:rsidR="00DA16FE">
              <w:rPr>
                <w:szCs w:val="22"/>
              </w:rPr>
              <w:t xml:space="preserve"> (</w:t>
            </w:r>
            <w:r>
              <w:rPr>
                <w:szCs w:val="22"/>
              </w:rPr>
              <w:t>SLSPMDSS77W</w:t>
            </w:r>
            <w:r w:rsidRPr="00B1102F" w:rsidR="00DA16FE">
              <w:rPr>
                <w:szCs w:val="22"/>
              </w:rPr>
              <w:t xml:space="preserve">) located at </w:t>
            </w:r>
            <w:r>
              <w:rPr>
                <w:szCs w:val="22"/>
              </w:rPr>
              <w:t>8670 Georgia Ave</w:t>
            </w:r>
            <w:r w:rsidR="00DA16FE">
              <w:rPr>
                <w:szCs w:val="22"/>
              </w:rPr>
              <w:t xml:space="preserve">., </w:t>
            </w:r>
            <w:r>
              <w:rPr>
                <w:szCs w:val="22"/>
              </w:rPr>
              <w:t>Silver Spring, MD 20910</w:t>
            </w:r>
            <w:r w:rsidRPr="00B1102F" w:rsidR="00DA16FE">
              <w:rPr>
                <w:szCs w:val="22"/>
              </w:rPr>
              <w:t xml:space="preserve">; </w:t>
            </w:r>
            <w:r>
              <w:rPr>
                <w:szCs w:val="22"/>
              </w:rPr>
              <w:t xml:space="preserve">Southwest DC </w:t>
            </w:r>
            <w:r w:rsidR="00DA16FE">
              <w:rPr>
                <w:szCs w:val="22"/>
              </w:rPr>
              <w:t>STP</w:t>
            </w:r>
            <w:r w:rsidRPr="00B1102F" w:rsidR="00DA16FE">
              <w:rPr>
                <w:szCs w:val="22"/>
              </w:rPr>
              <w:t xml:space="preserve"> (</w:t>
            </w:r>
            <w:r w:rsidR="00AD7BA9">
              <w:rPr>
                <w:szCs w:val="22"/>
              </w:rPr>
              <w:t>WASHDCSW77W</w:t>
            </w:r>
            <w:r w:rsidRPr="00B1102F" w:rsidR="00DA16FE">
              <w:rPr>
                <w:szCs w:val="22"/>
              </w:rPr>
              <w:t xml:space="preserve">) located at </w:t>
            </w:r>
            <w:r w:rsidR="00AD7BA9">
              <w:rPr>
                <w:szCs w:val="22"/>
              </w:rPr>
              <w:t>30 East St., SW, Washington, DC 20024</w:t>
            </w:r>
            <w:r w:rsidRPr="00B1102F" w:rsidR="00DA16FE">
              <w:rPr>
                <w:szCs w:val="22"/>
              </w:rPr>
              <w:t xml:space="preserve">; </w:t>
            </w:r>
            <w:r w:rsidR="00AD7BA9">
              <w:rPr>
                <w:szCs w:val="22"/>
              </w:rPr>
              <w:t>Arlington VA</w:t>
            </w:r>
            <w:r w:rsidR="00DA16FE">
              <w:rPr>
                <w:szCs w:val="22"/>
              </w:rPr>
              <w:t xml:space="preserve"> STP</w:t>
            </w:r>
            <w:r w:rsidRPr="00B1102F" w:rsidR="00DA16FE">
              <w:rPr>
                <w:szCs w:val="22"/>
              </w:rPr>
              <w:t xml:space="preserve"> (</w:t>
            </w:r>
            <w:r w:rsidR="00AD7BA9">
              <w:rPr>
                <w:szCs w:val="22"/>
              </w:rPr>
              <w:t>ARTNVAAR77W</w:t>
            </w:r>
            <w:r w:rsidRPr="00B1102F" w:rsidR="00DA16FE">
              <w:rPr>
                <w:szCs w:val="22"/>
              </w:rPr>
              <w:t xml:space="preserve">) located at </w:t>
            </w:r>
            <w:r w:rsidR="00AD7BA9">
              <w:rPr>
                <w:szCs w:val="22"/>
              </w:rPr>
              <w:t>1025 N. Irving St., Arlington, VA 22201</w:t>
            </w:r>
            <w:r w:rsidRPr="00B1102F" w:rsidR="00DA16FE">
              <w:rPr>
                <w:szCs w:val="22"/>
              </w:rPr>
              <w:t>.</w:t>
            </w:r>
          </w:p>
        </w:tc>
        <w:tc>
          <w:tcPr>
            <w:tcW w:w="2520" w:type="dxa"/>
            <w:shd w:val="clear" w:color="auto" w:fill="auto"/>
          </w:tcPr>
          <w:p w:rsidR="00070AC0" w:rsidRPr="00CE1456" w:rsidP="00192008">
            <w:pPr>
              <w:tabs>
                <w:tab w:val="left" w:pos="0"/>
              </w:tabs>
              <w:suppressAutoHyphens/>
              <w:rPr>
                <w:b/>
                <w:szCs w:val="22"/>
              </w:rPr>
            </w:pPr>
            <w:r>
              <w:rPr>
                <w:szCs w:val="22"/>
              </w:rPr>
              <w:t xml:space="preserve">On or after </w:t>
            </w:r>
            <w:r w:rsidR="00B264EE">
              <w:t>August 3</w:t>
            </w:r>
            <w:r>
              <w:t>, 2018</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070AC0" w:rsidRPr="007B4248"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2769FC">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2769FC">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769FC">
        <w:rPr>
          <w:rStyle w:val="Hyperlink"/>
          <w:szCs w:val="22"/>
        </w:rPr>
        <w:t>fcc504@fcc.gov</w:t>
      </w:r>
      <w:r>
        <w:fldChar w:fldCharType="end"/>
      </w:r>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5"/>
      <w:footerReference w:type="default" r:id="rId6"/>
      <w:headerReference w:type="first" r:id="rId7"/>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