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77A4D" w:rsidRPr="00AA321D" w:rsidP="00D8725E">
      <w:pPr>
        <w:spacing w:after="0" w:line="240" w:lineRule="auto"/>
        <w:jc w:val="center"/>
        <w:rPr>
          <w:b/>
          <w:szCs w:val="22"/>
        </w:rPr>
      </w:pPr>
      <w:r w:rsidRPr="00AA321D">
        <w:rPr>
          <w:b/>
          <w:szCs w:val="22"/>
        </w:rPr>
        <w:t>STATEMENT O</w:t>
      </w:r>
      <w:bookmarkStart w:id="0" w:name="_GoBack"/>
      <w:bookmarkEnd w:id="0"/>
      <w:r w:rsidRPr="00AA321D">
        <w:rPr>
          <w:b/>
          <w:szCs w:val="22"/>
        </w:rPr>
        <w:t>F</w:t>
      </w:r>
      <w:r w:rsidRPr="00AA321D">
        <w:rPr>
          <w:b/>
          <w:szCs w:val="22"/>
        </w:rPr>
        <w:br/>
        <w:t>COMMISSIONER BRENDAN CARR</w:t>
      </w:r>
    </w:p>
    <w:p w:rsidR="00677A4D" w:rsidRPr="00AA321D" w:rsidP="00D8725E">
      <w:pPr>
        <w:spacing w:after="0" w:line="240" w:lineRule="auto"/>
        <w:jc w:val="center"/>
        <w:rPr>
          <w:b/>
          <w:szCs w:val="22"/>
        </w:rPr>
      </w:pPr>
    </w:p>
    <w:p w:rsidR="00D8725E" w:rsidRPr="00AA321D" w:rsidP="00D8725E">
      <w:pPr>
        <w:spacing w:after="0" w:line="240" w:lineRule="auto"/>
        <w:ind w:left="720" w:hanging="720"/>
        <w:rPr>
          <w:szCs w:val="22"/>
        </w:rPr>
      </w:pPr>
      <w:bookmarkStart w:id="1" w:name="_Hlk513621387"/>
      <w:r w:rsidRPr="00AA321D">
        <w:rPr>
          <w:szCs w:val="22"/>
        </w:rPr>
        <w:t>Re:</w:t>
      </w:r>
      <w:r w:rsidRPr="00AA321D">
        <w:rPr>
          <w:szCs w:val="22"/>
        </w:rPr>
        <w:tab/>
      </w:r>
      <w:r w:rsidRPr="00AA321D">
        <w:rPr>
          <w:i/>
          <w:szCs w:val="22"/>
        </w:rPr>
        <w:t xml:space="preserve">Use of Spectrum Bands Above 24 GHz For Mobile Radio Services, </w:t>
      </w:r>
      <w:r w:rsidRPr="00AA321D">
        <w:rPr>
          <w:szCs w:val="22"/>
        </w:rPr>
        <w:t>GN Docket No. 14-177</w:t>
      </w:r>
    </w:p>
    <w:p w:rsidR="00222691" w:rsidRPr="00AA321D" w:rsidP="00D8725E">
      <w:pPr>
        <w:spacing w:after="0" w:line="240" w:lineRule="auto"/>
        <w:ind w:left="720" w:hanging="720"/>
        <w:rPr>
          <w:rFonts w:eastAsia="Times New Roman"/>
          <w:i/>
          <w:szCs w:val="22"/>
        </w:rPr>
      </w:pPr>
    </w:p>
    <w:p w:rsidR="005C261B" w:rsidRPr="00AA321D" w:rsidP="00D8725E">
      <w:pPr>
        <w:spacing w:after="0" w:line="240" w:lineRule="auto"/>
        <w:ind w:firstLine="720"/>
        <w:rPr>
          <w:szCs w:val="22"/>
        </w:rPr>
      </w:pPr>
      <w:bookmarkEnd w:id="1"/>
      <w:r w:rsidRPr="00AA321D">
        <w:rPr>
          <w:szCs w:val="22"/>
        </w:rPr>
        <w:t>Millimeter wave spectrum</w:t>
      </w:r>
      <w:r w:rsidRPr="00AA321D" w:rsidR="00AB633A">
        <w:rPr>
          <w:szCs w:val="22"/>
        </w:rPr>
        <w:t xml:space="preserve"> can give our country a boost towards winning the race to 5G.  </w:t>
      </w:r>
      <w:r w:rsidRPr="00AA321D" w:rsidR="00F364E0">
        <w:rPr>
          <w:szCs w:val="22"/>
        </w:rPr>
        <w:t>P</w:t>
      </w:r>
      <w:r w:rsidRPr="00AA321D" w:rsidR="00AB633A">
        <w:rPr>
          <w:szCs w:val="22"/>
        </w:rPr>
        <w:t xml:space="preserve">articularly when it’s allocated in wide channels, </w:t>
      </w:r>
      <w:r w:rsidRPr="00AA321D" w:rsidR="00F364E0">
        <w:rPr>
          <w:szCs w:val="22"/>
        </w:rPr>
        <w:t xml:space="preserve">this spectrum </w:t>
      </w:r>
      <w:r w:rsidRPr="00AA321D" w:rsidR="00AB633A">
        <w:rPr>
          <w:szCs w:val="22"/>
        </w:rPr>
        <w:t>is well-suited</w:t>
      </w:r>
      <w:r w:rsidRPr="00AA321D" w:rsidR="00650DC5">
        <w:rPr>
          <w:szCs w:val="22"/>
        </w:rPr>
        <w:t xml:space="preserve"> to </w:t>
      </w:r>
      <w:r w:rsidRPr="00AA321D" w:rsidR="00AB633A">
        <w:rPr>
          <w:szCs w:val="22"/>
        </w:rPr>
        <w:t xml:space="preserve">the </w:t>
      </w:r>
      <w:r w:rsidRPr="00AA321D" w:rsidR="00A719E0">
        <w:rPr>
          <w:szCs w:val="22"/>
        </w:rPr>
        <w:t xml:space="preserve">high </w:t>
      </w:r>
      <w:r w:rsidRPr="00AA321D" w:rsidR="00AB633A">
        <w:rPr>
          <w:szCs w:val="22"/>
        </w:rPr>
        <w:t>throughput and low late</w:t>
      </w:r>
      <w:r w:rsidRPr="00AA321D" w:rsidR="00841875">
        <w:rPr>
          <w:szCs w:val="22"/>
        </w:rPr>
        <w:t>ncy that are the hallm</w:t>
      </w:r>
      <w:r w:rsidRPr="00AA321D" w:rsidR="001C5C39">
        <w:rPr>
          <w:szCs w:val="22"/>
        </w:rPr>
        <w:t xml:space="preserve">arks of </w:t>
      </w:r>
      <w:r w:rsidRPr="00AA321D" w:rsidR="00650DC5">
        <w:rPr>
          <w:szCs w:val="22"/>
        </w:rPr>
        <w:t>next-gen networks</w:t>
      </w:r>
      <w:r w:rsidRPr="00AA321D" w:rsidR="00AB633A">
        <w:rPr>
          <w:szCs w:val="22"/>
        </w:rPr>
        <w:t xml:space="preserve">.  </w:t>
      </w:r>
      <w:r w:rsidRPr="00AA321D" w:rsidR="007A2722">
        <w:rPr>
          <w:szCs w:val="22"/>
        </w:rPr>
        <w:t>T</w:t>
      </w:r>
      <w:r w:rsidRPr="00AA321D" w:rsidR="009D14C5">
        <w:rPr>
          <w:szCs w:val="22"/>
        </w:rPr>
        <w:t xml:space="preserve">aken together, two of the </w:t>
      </w:r>
      <w:r w:rsidRPr="00AA321D" w:rsidR="007A2722">
        <w:rPr>
          <w:szCs w:val="22"/>
        </w:rPr>
        <w:t xml:space="preserve">millimeter wave </w:t>
      </w:r>
      <w:r w:rsidRPr="00AA321D" w:rsidR="009D14C5">
        <w:rPr>
          <w:szCs w:val="22"/>
        </w:rPr>
        <w:t xml:space="preserve">bands that are the focus of this item </w:t>
      </w:r>
      <w:r w:rsidRPr="00AA321D" w:rsidR="00650DC5">
        <w:rPr>
          <w:szCs w:val="22"/>
        </w:rPr>
        <w:t xml:space="preserve">offer 2,400 MHz of </w:t>
      </w:r>
      <w:r w:rsidRPr="00AA321D" w:rsidR="00AB633A">
        <w:rPr>
          <w:szCs w:val="22"/>
        </w:rPr>
        <w:t>spectrum.</w:t>
      </w:r>
      <w:r w:rsidRPr="00AA321D" w:rsidR="00841875">
        <w:rPr>
          <w:szCs w:val="22"/>
        </w:rPr>
        <w:t xml:space="preserve">  </w:t>
      </w:r>
      <w:r w:rsidRPr="00AA321D" w:rsidR="007475D9">
        <w:rPr>
          <w:szCs w:val="22"/>
        </w:rPr>
        <w:t>In one (the 37 GHz band), t</w:t>
      </w:r>
      <w:r w:rsidRPr="00AA321D" w:rsidR="00841875">
        <w:rPr>
          <w:szCs w:val="22"/>
        </w:rPr>
        <w:t xml:space="preserve">here </w:t>
      </w:r>
      <w:r w:rsidRPr="00AA321D" w:rsidR="00901745">
        <w:rPr>
          <w:szCs w:val="22"/>
        </w:rPr>
        <w:t>is</w:t>
      </w:r>
      <w:r w:rsidRPr="00AA321D" w:rsidR="00841875">
        <w:rPr>
          <w:szCs w:val="22"/>
        </w:rPr>
        <w:t xml:space="preserve"> no commercial </w:t>
      </w:r>
      <w:r w:rsidRPr="00AA321D" w:rsidR="00901745">
        <w:rPr>
          <w:szCs w:val="22"/>
        </w:rPr>
        <w:t>wireless</w:t>
      </w:r>
      <w:r w:rsidRPr="00AA321D" w:rsidR="007475D9">
        <w:rPr>
          <w:szCs w:val="22"/>
        </w:rPr>
        <w:t>,</w:t>
      </w:r>
      <w:r w:rsidRPr="00AA321D" w:rsidR="00650DC5">
        <w:rPr>
          <w:szCs w:val="22"/>
        </w:rPr>
        <w:t xml:space="preserve"> </w:t>
      </w:r>
      <w:r w:rsidRPr="00AA321D" w:rsidR="007475D9">
        <w:rPr>
          <w:szCs w:val="22"/>
        </w:rPr>
        <w:t>and in the other (</w:t>
      </w:r>
      <w:r w:rsidRPr="00AA321D" w:rsidR="00650DC5">
        <w:rPr>
          <w:szCs w:val="22"/>
        </w:rPr>
        <w:t>the 39 GHz</w:t>
      </w:r>
      <w:r w:rsidRPr="00AA321D" w:rsidR="00841875">
        <w:rPr>
          <w:szCs w:val="22"/>
        </w:rPr>
        <w:t xml:space="preserve"> band</w:t>
      </w:r>
      <w:r w:rsidRPr="00AA321D" w:rsidR="007475D9">
        <w:rPr>
          <w:szCs w:val="22"/>
        </w:rPr>
        <w:t>) the Commission has about one third of the spectrum sitting</w:t>
      </w:r>
      <w:r w:rsidRPr="00AA321D" w:rsidR="007A2722">
        <w:rPr>
          <w:szCs w:val="22"/>
        </w:rPr>
        <w:t xml:space="preserve"> unused</w:t>
      </w:r>
      <w:r w:rsidRPr="00AA321D" w:rsidR="00841875">
        <w:rPr>
          <w:szCs w:val="22"/>
        </w:rPr>
        <w:t xml:space="preserve"> in </w:t>
      </w:r>
      <w:r w:rsidRPr="00AA321D" w:rsidR="007475D9">
        <w:rPr>
          <w:szCs w:val="22"/>
        </w:rPr>
        <w:t>our</w:t>
      </w:r>
      <w:r w:rsidRPr="00AA321D" w:rsidR="00841875">
        <w:rPr>
          <w:szCs w:val="22"/>
        </w:rPr>
        <w:t xml:space="preserve"> inventory.</w:t>
      </w:r>
    </w:p>
    <w:p w:rsidR="00841875" w:rsidRPr="00AA321D" w:rsidP="00D8725E">
      <w:pPr>
        <w:spacing w:after="0" w:line="240" w:lineRule="auto"/>
        <w:ind w:firstLine="720"/>
        <w:rPr>
          <w:szCs w:val="22"/>
        </w:rPr>
      </w:pPr>
    </w:p>
    <w:p w:rsidR="002F135F" w:rsidRPr="00AA321D" w:rsidP="00D8725E">
      <w:pPr>
        <w:spacing w:after="0" w:line="240" w:lineRule="auto"/>
        <w:ind w:firstLine="720"/>
        <w:rPr>
          <w:szCs w:val="22"/>
        </w:rPr>
      </w:pPr>
      <w:r w:rsidRPr="00AA321D">
        <w:rPr>
          <w:szCs w:val="22"/>
        </w:rPr>
        <w:t>So, what’s holding us up?  The short answer is that the 39 GHz band is messy.</w:t>
      </w:r>
      <w:r w:rsidRPr="00AA321D" w:rsidR="00650DC5">
        <w:rPr>
          <w:szCs w:val="22"/>
        </w:rPr>
        <w:t xml:space="preserve">  </w:t>
      </w:r>
      <w:r w:rsidRPr="00AA321D" w:rsidR="00C42EA8">
        <w:rPr>
          <w:szCs w:val="22"/>
        </w:rPr>
        <w:t xml:space="preserve">It’s fragmented in terms of geography and frequency.  </w:t>
      </w:r>
      <w:r w:rsidRPr="00AA321D" w:rsidR="00A719E0">
        <w:rPr>
          <w:szCs w:val="22"/>
        </w:rPr>
        <w:t>And t</w:t>
      </w:r>
      <w:r w:rsidRPr="00AA321D" w:rsidR="007A2722">
        <w:rPr>
          <w:szCs w:val="22"/>
        </w:rPr>
        <w:t>hat’s due to</w:t>
      </w:r>
      <w:r w:rsidRPr="00AA321D" w:rsidR="00725CF4">
        <w:rPr>
          <w:szCs w:val="22"/>
        </w:rPr>
        <w:t xml:space="preserve"> its</w:t>
      </w:r>
      <w:r w:rsidRPr="00AA321D" w:rsidR="007A2722">
        <w:rPr>
          <w:szCs w:val="22"/>
        </w:rPr>
        <w:t xml:space="preserve"> history.  </w:t>
      </w:r>
      <w:r w:rsidRPr="00AA321D" w:rsidR="00C42EA8">
        <w:rPr>
          <w:szCs w:val="22"/>
        </w:rPr>
        <w:t>In the 1990s</w:t>
      </w:r>
      <w:r w:rsidRPr="00AA321D" w:rsidR="00205C99">
        <w:rPr>
          <w:szCs w:val="22"/>
        </w:rPr>
        <w:t xml:space="preserve">, </w:t>
      </w:r>
      <w:r w:rsidRPr="00AA321D" w:rsidR="00C42EA8">
        <w:rPr>
          <w:szCs w:val="22"/>
        </w:rPr>
        <w:t xml:space="preserve">companies sought licenses in the band </w:t>
      </w:r>
      <w:r w:rsidRPr="00AA321D" w:rsidR="00205C99">
        <w:rPr>
          <w:szCs w:val="22"/>
        </w:rPr>
        <w:t xml:space="preserve">for </w:t>
      </w:r>
      <w:r w:rsidRPr="00AA321D" w:rsidR="00A719E0">
        <w:rPr>
          <w:szCs w:val="22"/>
        </w:rPr>
        <w:t xml:space="preserve">what was known as </w:t>
      </w:r>
      <w:r w:rsidRPr="00AA321D" w:rsidR="00205C99">
        <w:rPr>
          <w:szCs w:val="22"/>
        </w:rPr>
        <w:t>wireless local loop</w:t>
      </w:r>
      <w:r w:rsidRPr="00AA321D" w:rsidR="00C42EA8">
        <w:rPr>
          <w:szCs w:val="22"/>
        </w:rPr>
        <w:t xml:space="preserve"> service.  The </w:t>
      </w:r>
      <w:r w:rsidRPr="00AA321D" w:rsidR="00F364E0">
        <w:rPr>
          <w:szCs w:val="22"/>
        </w:rPr>
        <w:t xml:space="preserve">wireless </w:t>
      </w:r>
      <w:r w:rsidRPr="00AA321D" w:rsidR="00C42EA8">
        <w:rPr>
          <w:szCs w:val="22"/>
        </w:rPr>
        <w:t>companies</w:t>
      </w:r>
      <w:r w:rsidRPr="00AA321D">
        <w:rPr>
          <w:szCs w:val="22"/>
        </w:rPr>
        <w:t xml:space="preserve"> defined their own license geographies</w:t>
      </w:r>
      <w:r w:rsidRPr="00AA321D" w:rsidR="00C42EA8">
        <w:rPr>
          <w:szCs w:val="22"/>
        </w:rPr>
        <w:t xml:space="preserve"> using Rectangular Service Areas, or RSAs.  </w:t>
      </w:r>
    </w:p>
    <w:p w:rsidR="002F135F" w:rsidRPr="00AA321D" w:rsidP="00D8725E">
      <w:pPr>
        <w:spacing w:after="0" w:line="240" w:lineRule="auto"/>
        <w:ind w:firstLine="720"/>
        <w:rPr>
          <w:szCs w:val="22"/>
        </w:rPr>
      </w:pPr>
    </w:p>
    <w:p w:rsidR="00841875" w:rsidRPr="00AA321D" w:rsidP="00D8725E">
      <w:pPr>
        <w:spacing w:after="0" w:line="240" w:lineRule="auto"/>
        <w:ind w:firstLine="720"/>
        <w:rPr>
          <w:szCs w:val="22"/>
        </w:rPr>
      </w:pPr>
      <w:r w:rsidRPr="00AA321D">
        <w:rPr>
          <w:szCs w:val="22"/>
        </w:rPr>
        <w:t xml:space="preserve">By the late 1990s, the </w:t>
      </w:r>
      <w:r w:rsidRPr="00AA321D" w:rsidR="00F364E0">
        <w:rPr>
          <w:szCs w:val="22"/>
        </w:rPr>
        <w:t xml:space="preserve">wireless local loop </w:t>
      </w:r>
      <w:r w:rsidRPr="00AA321D">
        <w:rPr>
          <w:szCs w:val="22"/>
        </w:rPr>
        <w:t xml:space="preserve">business wasn’t panning out, and so the </w:t>
      </w:r>
      <w:r w:rsidRPr="00AA321D" w:rsidR="001C5C39">
        <w:rPr>
          <w:szCs w:val="22"/>
        </w:rPr>
        <w:t xml:space="preserve">Commission announced an auction to encourage more intensive use of the band.  </w:t>
      </w:r>
      <w:r w:rsidRPr="00AA321D" w:rsidR="00F364E0">
        <w:rPr>
          <w:szCs w:val="22"/>
        </w:rPr>
        <w:t xml:space="preserve">But this only </w:t>
      </w:r>
      <w:r w:rsidRPr="00AA321D" w:rsidR="00901745">
        <w:rPr>
          <w:szCs w:val="22"/>
        </w:rPr>
        <w:t>added more complications</w:t>
      </w:r>
      <w:r w:rsidRPr="00AA321D" w:rsidR="00F364E0">
        <w:rPr>
          <w:szCs w:val="22"/>
        </w:rPr>
        <w:t>.  To start, t</w:t>
      </w:r>
      <w:r w:rsidRPr="00AA321D" w:rsidR="001C5C39">
        <w:rPr>
          <w:szCs w:val="22"/>
        </w:rPr>
        <w:t xml:space="preserve">he </w:t>
      </w:r>
      <w:r w:rsidRPr="00AA321D" w:rsidR="00F364E0">
        <w:rPr>
          <w:szCs w:val="22"/>
        </w:rPr>
        <w:t xml:space="preserve">FCC </w:t>
      </w:r>
      <w:r w:rsidRPr="00AA321D" w:rsidR="001C5C39">
        <w:rPr>
          <w:szCs w:val="22"/>
        </w:rPr>
        <w:t>auction</w:t>
      </w:r>
      <w:r w:rsidRPr="00AA321D" w:rsidR="00F364E0">
        <w:rPr>
          <w:szCs w:val="22"/>
        </w:rPr>
        <w:t>ed</w:t>
      </w:r>
      <w:r w:rsidRPr="00AA321D" w:rsidR="001C5C39">
        <w:rPr>
          <w:szCs w:val="22"/>
        </w:rPr>
        <w:t xml:space="preserve"> </w:t>
      </w:r>
      <w:r w:rsidRPr="00AA321D" w:rsidR="00F364E0">
        <w:rPr>
          <w:szCs w:val="22"/>
        </w:rPr>
        <w:t xml:space="preserve">50 MHz </w:t>
      </w:r>
      <w:r w:rsidRPr="00AA321D" w:rsidR="001C5C39">
        <w:rPr>
          <w:szCs w:val="22"/>
        </w:rPr>
        <w:t xml:space="preserve">pairs of non-contiguous </w:t>
      </w:r>
      <w:r w:rsidRPr="00AA321D" w:rsidR="00F364E0">
        <w:rPr>
          <w:szCs w:val="22"/>
        </w:rPr>
        <w:t>spectrum.</w:t>
      </w:r>
      <w:r w:rsidRPr="00AA321D" w:rsidR="001C5C39">
        <w:rPr>
          <w:szCs w:val="22"/>
        </w:rPr>
        <w:t xml:space="preserve">  </w:t>
      </w:r>
      <w:r w:rsidRPr="00AA321D" w:rsidR="00F364E0">
        <w:rPr>
          <w:szCs w:val="22"/>
        </w:rPr>
        <w:t xml:space="preserve">It then </w:t>
      </w:r>
      <w:r w:rsidRPr="00AA321D" w:rsidR="001C5C39">
        <w:rPr>
          <w:szCs w:val="22"/>
        </w:rPr>
        <w:t>license</w:t>
      </w:r>
      <w:r w:rsidRPr="00AA321D" w:rsidR="00F364E0">
        <w:rPr>
          <w:szCs w:val="22"/>
        </w:rPr>
        <w:t>d</w:t>
      </w:r>
      <w:r w:rsidRPr="00AA321D" w:rsidR="001C5C39">
        <w:rPr>
          <w:szCs w:val="22"/>
        </w:rPr>
        <w:t xml:space="preserve"> </w:t>
      </w:r>
      <w:r w:rsidRPr="00AA321D" w:rsidR="00F364E0">
        <w:rPr>
          <w:szCs w:val="22"/>
        </w:rPr>
        <w:t>this spectrum over</w:t>
      </w:r>
      <w:r w:rsidRPr="00AA321D" w:rsidR="001C5C39">
        <w:rPr>
          <w:szCs w:val="22"/>
        </w:rPr>
        <w:t xml:space="preserve"> </w:t>
      </w:r>
      <w:r w:rsidRPr="00AA321D" w:rsidR="007A2722">
        <w:rPr>
          <w:szCs w:val="22"/>
        </w:rPr>
        <w:t xml:space="preserve">large </w:t>
      </w:r>
      <w:r w:rsidRPr="00AA321D" w:rsidR="001C5C39">
        <w:rPr>
          <w:szCs w:val="22"/>
        </w:rPr>
        <w:t xml:space="preserve">Economic Areas, or EAs, </w:t>
      </w:r>
      <w:r w:rsidRPr="00AA321D" w:rsidR="00725CF4">
        <w:rPr>
          <w:szCs w:val="22"/>
        </w:rPr>
        <w:t xml:space="preserve">on </w:t>
      </w:r>
      <w:r w:rsidRPr="00AA321D" w:rsidR="001C5C39">
        <w:rPr>
          <w:szCs w:val="22"/>
        </w:rPr>
        <w:t xml:space="preserve">the condition that winning bidders would protect </w:t>
      </w:r>
      <w:r w:rsidRPr="00AA321D" w:rsidR="007A2722">
        <w:rPr>
          <w:szCs w:val="22"/>
        </w:rPr>
        <w:t xml:space="preserve">the </w:t>
      </w:r>
      <w:r w:rsidRPr="00AA321D" w:rsidR="001C5C39">
        <w:rPr>
          <w:szCs w:val="22"/>
        </w:rPr>
        <w:t>existing RSA licenses</w:t>
      </w:r>
      <w:r w:rsidRPr="00AA321D" w:rsidR="007A2722">
        <w:rPr>
          <w:szCs w:val="22"/>
        </w:rPr>
        <w:t xml:space="preserve"> that were </w:t>
      </w:r>
      <w:r w:rsidRPr="00AA321D" w:rsidR="00F364E0">
        <w:rPr>
          <w:szCs w:val="22"/>
        </w:rPr>
        <w:t xml:space="preserve">nested </w:t>
      </w:r>
      <w:r w:rsidRPr="00AA321D" w:rsidR="007A2722">
        <w:rPr>
          <w:szCs w:val="22"/>
        </w:rPr>
        <w:t xml:space="preserve">inside </w:t>
      </w:r>
      <w:r w:rsidRPr="00AA321D" w:rsidR="001C5C39">
        <w:rPr>
          <w:szCs w:val="22"/>
        </w:rPr>
        <w:t xml:space="preserve">the EAs. </w:t>
      </w:r>
      <w:r w:rsidRPr="00AA321D">
        <w:rPr>
          <w:szCs w:val="22"/>
        </w:rPr>
        <w:t xml:space="preserve"> </w:t>
      </w:r>
      <w:r w:rsidRPr="00AA321D" w:rsidR="001C5C39">
        <w:rPr>
          <w:szCs w:val="22"/>
        </w:rPr>
        <w:t xml:space="preserve">And </w:t>
      </w:r>
      <w:r w:rsidRPr="00AA321D" w:rsidR="001C5C39">
        <w:rPr>
          <w:szCs w:val="22"/>
        </w:rPr>
        <w:t>so</w:t>
      </w:r>
      <w:r w:rsidRPr="00AA321D" w:rsidR="001C5C39">
        <w:rPr>
          <w:szCs w:val="22"/>
        </w:rPr>
        <w:t xml:space="preserve"> it remains today, with 50 MHz pairs scattered across the band</w:t>
      </w:r>
      <w:r w:rsidRPr="00AA321D" w:rsidR="00BF239B">
        <w:rPr>
          <w:szCs w:val="22"/>
        </w:rPr>
        <w:t xml:space="preserve"> and </w:t>
      </w:r>
      <w:r w:rsidRPr="00AA321D" w:rsidR="001C5C39">
        <w:rPr>
          <w:szCs w:val="22"/>
        </w:rPr>
        <w:t xml:space="preserve">a Swiss cheese </w:t>
      </w:r>
      <w:r w:rsidRPr="00AA321D" w:rsidR="00BF239B">
        <w:rPr>
          <w:szCs w:val="22"/>
        </w:rPr>
        <w:t>map of overlapping geographies—</w:t>
      </w:r>
      <w:r w:rsidRPr="00AA321D" w:rsidR="001C5C39">
        <w:rPr>
          <w:szCs w:val="22"/>
        </w:rPr>
        <w:t xml:space="preserve">including more than 700 licenses that are partially encumbered. </w:t>
      </w:r>
    </w:p>
    <w:p w:rsidR="005C261B" w:rsidRPr="00AA321D" w:rsidP="00D8725E">
      <w:pPr>
        <w:spacing w:after="0" w:line="240" w:lineRule="auto"/>
        <w:ind w:firstLine="720"/>
        <w:rPr>
          <w:szCs w:val="22"/>
        </w:rPr>
      </w:pPr>
    </w:p>
    <w:p w:rsidR="00205C99" w:rsidRPr="00AA321D" w:rsidP="00D8725E">
      <w:pPr>
        <w:spacing w:after="0" w:line="240" w:lineRule="auto"/>
        <w:ind w:firstLine="720"/>
        <w:rPr>
          <w:szCs w:val="22"/>
        </w:rPr>
      </w:pPr>
      <w:r w:rsidRPr="00AA321D">
        <w:rPr>
          <w:szCs w:val="22"/>
        </w:rPr>
        <w:t>Through this Notice,</w:t>
      </w:r>
      <w:r w:rsidRPr="00AA321D" w:rsidR="002F135F">
        <w:rPr>
          <w:szCs w:val="22"/>
        </w:rPr>
        <w:t xml:space="preserve"> we take steps to clean up the mess</w:t>
      </w:r>
      <w:r w:rsidRPr="00AA321D" w:rsidR="00A719E0">
        <w:rPr>
          <w:szCs w:val="22"/>
        </w:rPr>
        <w:t xml:space="preserve"> </w:t>
      </w:r>
      <w:r w:rsidRPr="00AA321D" w:rsidR="00725CF4">
        <w:rPr>
          <w:szCs w:val="22"/>
        </w:rPr>
        <w:t>to reflect</w:t>
      </w:r>
      <w:r w:rsidRPr="00AA321D" w:rsidR="00A719E0">
        <w:rPr>
          <w:szCs w:val="22"/>
        </w:rPr>
        <w:t xml:space="preserve"> changes in technology</w:t>
      </w:r>
      <w:r w:rsidRPr="00AA321D" w:rsidR="002F135F">
        <w:rPr>
          <w:szCs w:val="22"/>
        </w:rPr>
        <w:t>.  We propose to do so by clearing and auctioning the spectrum, modeled on our</w:t>
      </w:r>
      <w:r w:rsidRPr="00AA321D">
        <w:rPr>
          <w:szCs w:val="22"/>
        </w:rPr>
        <w:t xml:space="preserve"> broadcast </w:t>
      </w:r>
      <w:r w:rsidRPr="00AA321D" w:rsidR="002F135F">
        <w:rPr>
          <w:szCs w:val="22"/>
        </w:rPr>
        <w:t>incentive</w:t>
      </w:r>
      <w:r w:rsidRPr="00AA321D">
        <w:rPr>
          <w:szCs w:val="22"/>
        </w:rPr>
        <w:t xml:space="preserve"> auction.</w:t>
      </w:r>
      <w:r w:rsidRPr="00AA321D" w:rsidR="002F135F">
        <w:rPr>
          <w:szCs w:val="22"/>
        </w:rPr>
        <w:t xml:space="preserve">  We </w:t>
      </w:r>
      <w:r w:rsidRPr="00AA321D" w:rsidR="0054770F">
        <w:rPr>
          <w:szCs w:val="22"/>
        </w:rPr>
        <w:t>start by giving</w:t>
      </w:r>
      <w:r w:rsidRPr="00AA321D" w:rsidR="002F135F">
        <w:rPr>
          <w:szCs w:val="22"/>
        </w:rPr>
        <w:t xml:space="preserve"> incumbents vouchers equal in value to their </w:t>
      </w:r>
      <w:r w:rsidRPr="00AA321D" w:rsidR="00F364E0">
        <w:rPr>
          <w:szCs w:val="22"/>
        </w:rPr>
        <w:t xml:space="preserve">existing </w:t>
      </w:r>
      <w:r w:rsidRPr="00AA321D" w:rsidR="002F135F">
        <w:rPr>
          <w:szCs w:val="22"/>
        </w:rPr>
        <w:t>licenses</w:t>
      </w:r>
      <w:r w:rsidRPr="00AA321D" w:rsidR="00901745">
        <w:rPr>
          <w:szCs w:val="22"/>
        </w:rPr>
        <w:t>.</w:t>
      </w:r>
      <w:r w:rsidRPr="00AA321D">
        <w:rPr>
          <w:szCs w:val="22"/>
        </w:rPr>
        <w:t xml:space="preserve">  I</w:t>
      </w:r>
      <w:r w:rsidRPr="00AA321D" w:rsidR="0054770F">
        <w:rPr>
          <w:szCs w:val="22"/>
        </w:rPr>
        <w:t>f bidding drives up the price of spectrum, incumbents can take the opportunity to sell.</w:t>
      </w:r>
      <w:r w:rsidRPr="00AA321D" w:rsidR="00BF239B">
        <w:rPr>
          <w:szCs w:val="22"/>
        </w:rPr>
        <w:t xml:space="preserve">  Incumbents that</w:t>
      </w:r>
      <w:r w:rsidRPr="00AA321D" w:rsidR="003F0CA0">
        <w:rPr>
          <w:szCs w:val="22"/>
        </w:rPr>
        <w:t xml:space="preserve"> choose</w:t>
      </w:r>
      <w:r w:rsidRPr="00AA321D" w:rsidR="0054770F">
        <w:rPr>
          <w:szCs w:val="22"/>
        </w:rPr>
        <w:t xml:space="preserve"> not </w:t>
      </w:r>
      <w:r w:rsidRPr="00AA321D" w:rsidR="003F0CA0">
        <w:rPr>
          <w:szCs w:val="22"/>
        </w:rPr>
        <w:t xml:space="preserve">to </w:t>
      </w:r>
      <w:r w:rsidRPr="00AA321D" w:rsidR="0054770F">
        <w:rPr>
          <w:szCs w:val="22"/>
        </w:rPr>
        <w:t xml:space="preserve">sell will be guaranteed contiguous spectrum in the band.  This process will maximize the number of 100 MHz channels </w:t>
      </w:r>
      <w:r w:rsidRPr="00AA321D" w:rsidR="003F0CA0">
        <w:rPr>
          <w:szCs w:val="22"/>
        </w:rPr>
        <w:t xml:space="preserve">in the band, return revenue </w:t>
      </w:r>
      <w:r w:rsidRPr="00AA321D" w:rsidR="007B1209">
        <w:rPr>
          <w:szCs w:val="22"/>
        </w:rPr>
        <w:t>to the Treasury,</w:t>
      </w:r>
      <w:r w:rsidRPr="00AA321D" w:rsidR="003F0CA0">
        <w:rPr>
          <w:szCs w:val="22"/>
        </w:rPr>
        <w:t xml:space="preserve"> and help the United States</w:t>
      </w:r>
      <w:r w:rsidRPr="00AA321D" w:rsidR="0054770F">
        <w:rPr>
          <w:szCs w:val="22"/>
        </w:rPr>
        <w:t xml:space="preserve"> win the race to 5G.</w:t>
      </w:r>
      <w:r w:rsidRPr="00AA321D" w:rsidR="00F364E0">
        <w:rPr>
          <w:szCs w:val="22"/>
        </w:rPr>
        <w:t xml:space="preserve">  </w:t>
      </w:r>
      <w:r w:rsidRPr="00AA321D" w:rsidR="0054770F">
        <w:rPr>
          <w:szCs w:val="22"/>
        </w:rPr>
        <w:t xml:space="preserve"> </w:t>
      </w:r>
    </w:p>
    <w:p w:rsidR="00650DC5" w:rsidRPr="00AA321D" w:rsidP="00D8725E">
      <w:pPr>
        <w:spacing w:after="0" w:line="240" w:lineRule="auto"/>
        <w:ind w:firstLine="720"/>
        <w:rPr>
          <w:szCs w:val="22"/>
        </w:rPr>
      </w:pPr>
    </w:p>
    <w:p w:rsidR="005C261B" w:rsidRPr="00AA321D" w:rsidP="00D8725E">
      <w:pPr>
        <w:spacing w:after="0" w:line="240" w:lineRule="auto"/>
        <w:ind w:firstLine="720"/>
        <w:rPr>
          <w:szCs w:val="22"/>
        </w:rPr>
      </w:pPr>
      <w:r w:rsidRPr="00AA321D">
        <w:rPr>
          <w:szCs w:val="22"/>
        </w:rPr>
        <w:t xml:space="preserve">I </w:t>
      </w:r>
      <w:r w:rsidRPr="00AA321D" w:rsidR="00B00990">
        <w:rPr>
          <w:szCs w:val="22"/>
        </w:rPr>
        <w:t xml:space="preserve">want to </w:t>
      </w:r>
      <w:r w:rsidRPr="00AA321D">
        <w:rPr>
          <w:szCs w:val="22"/>
        </w:rPr>
        <w:t xml:space="preserve">thank </w:t>
      </w:r>
      <w:r w:rsidRPr="00AA321D" w:rsidR="0054770F">
        <w:rPr>
          <w:szCs w:val="22"/>
        </w:rPr>
        <w:t>the Wireless Bureau for its work on the Notice</w:t>
      </w:r>
      <w:r w:rsidRPr="00AA321D">
        <w:rPr>
          <w:szCs w:val="22"/>
        </w:rPr>
        <w:t>.  It has my support.</w:t>
      </w:r>
    </w:p>
    <w:p w:rsidR="005C261B" w:rsidRPr="00AA321D" w:rsidP="00D8725E">
      <w:pPr>
        <w:spacing w:after="0" w:line="240" w:lineRule="auto"/>
        <w:ind w:firstLine="720"/>
        <w:rPr>
          <w:szCs w:val="22"/>
        </w:rPr>
      </w:pPr>
    </w:p>
    <w:p w:rsidR="003772A9" w:rsidRPr="00AA321D" w:rsidP="00D8725E">
      <w:pPr>
        <w:spacing w:after="0" w:line="240" w:lineRule="auto"/>
        <w:ind w:firstLine="720"/>
        <w:rPr>
          <w:szCs w:val="22"/>
        </w:rPr>
      </w:pPr>
      <w:r w:rsidRPr="00AA321D">
        <w:rPr>
          <w:szCs w:val="22"/>
        </w:rPr>
        <w:t xml:space="preserve">  </w:t>
      </w:r>
    </w:p>
    <w:sectPr w:rsidSect="00222691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2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269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A4D"/>
    <w:pPr>
      <w:spacing w:line="254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F8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F8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91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9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Adams</dc:creator>
  <cp:lastModifiedBy>Cecilia Sulhoff</cp:lastModifiedBy>
  <cp:revision>2</cp:revision>
  <dcterms:created xsi:type="dcterms:W3CDTF">2018-08-02T19:12:00Z</dcterms:created>
  <dcterms:modified xsi:type="dcterms:W3CDTF">2018-08-02T19:12:00Z</dcterms:modified>
</cp:coreProperties>
</file>