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4AB7" w:rsidRPr="00A74AB7" w:rsidP="00D4414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="00466C3D">
              <w:rPr>
                <w:b/>
                <w:bCs/>
                <w:sz w:val="26"/>
                <w:szCs w:val="26"/>
              </w:rPr>
              <w:t xml:space="preserve"> </w:t>
            </w:r>
            <w:r w:rsidRPr="00A74AB7">
              <w:rPr>
                <w:b/>
                <w:bCs/>
                <w:sz w:val="26"/>
                <w:szCs w:val="26"/>
              </w:rPr>
              <w:t xml:space="preserve">STATEMENT ON </w:t>
            </w:r>
            <w:r w:rsidR="006B45F4">
              <w:rPr>
                <w:b/>
                <w:bCs/>
                <w:sz w:val="26"/>
                <w:szCs w:val="26"/>
              </w:rPr>
              <w:t xml:space="preserve">CIRCULATION OF </w:t>
            </w:r>
            <w:r w:rsidR="00466C3D">
              <w:rPr>
                <w:b/>
                <w:bCs/>
                <w:sz w:val="26"/>
                <w:szCs w:val="26"/>
              </w:rPr>
              <w:t xml:space="preserve">ORDER </w:t>
            </w:r>
            <w:r w:rsidR="00A56CC1">
              <w:rPr>
                <w:b/>
                <w:bCs/>
                <w:sz w:val="26"/>
                <w:szCs w:val="26"/>
              </w:rPr>
              <w:t xml:space="preserve">TO </w:t>
            </w:r>
            <w:r w:rsidR="00466C3D">
              <w:rPr>
                <w:b/>
                <w:bCs/>
                <w:sz w:val="26"/>
                <w:szCs w:val="26"/>
              </w:rPr>
              <w:t>EXTEND MOBILITY FUND PHASE II CHALLENGE PROCESS</w:t>
            </w:r>
          </w:p>
          <w:p w:rsidR="00B21D15" w:rsidP="00ED33A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>
              <w:rPr>
                <w:b/>
                <w:i/>
              </w:rPr>
              <w:t>Extend</w:t>
            </w:r>
            <w:r w:rsidR="006B45F4">
              <w:rPr>
                <w:b/>
                <w:i/>
              </w:rPr>
              <w:t>ing</w:t>
            </w:r>
            <w:r>
              <w:rPr>
                <w:b/>
                <w:i/>
              </w:rPr>
              <w:t xml:space="preserve"> Challenge Window </w:t>
            </w:r>
            <w:r w:rsidR="006B45F4">
              <w:rPr>
                <w:b/>
                <w:i/>
              </w:rPr>
              <w:t xml:space="preserve">Would </w:t>
            </w:r>
            <w:r>
              <w:rPr>
                <w:b/>
                <w:i/>
              </w:rPr>
              <w:t xml:space="preserve">Better Target </w:t>
            </w:r>
            <w:r w:rsidR="00016916">
              <w:rPr>
                <w:b/>
                <w:i/>
              </w:rPr>
              <w:t>Allocat</w:t>
            </w:r>
            <w:r>
              <w:rPr>
                <w:b/>
                <w:i/>
              </w:rPr>
              <w:t>ion of Up T</w:t>
            </w:r>
            <w:r w:rsidR="00016916">
              <w:rPr>
                <w:b/>
                <w:i/>
              </w:rPr>
              <w:t xml:space="preserve">o $4.53 Billion for </w:t>
            </w:r>
            <w:r>
              <w:rPr>
                <w:b/>
                <w:i/>
              </w:rPr>
              <w:t xml:space="preserve">Mobile </w:t>
            </w:r>
            <w:r w:rsidR="00016916">
              <w:rPr>
                <w:b/>
                <w:i/>
              </w:rPr>
              <w:t>Broadband Deployment</w:t>
            </w:r>
            <w:r w:rsidR="00835EA6">
              <w:rPr>
                <w:b/>
                <w:i/>
              </w:rPr>
              <w:t xml:space="preserve"> in Unserved </w:t>
            </w:r>
            <w:r>
              <w:rPr>
                <w:b/>
                <w:i/>
              </w:rPr>
              <w:t xml:space="preserve">Rural </w:t>
            </w:r>
            <w:r w:rsidR="00835EA6">
              <w:rPr>
                <w:b/>
                <w:i/>
              </w:rPr>
              <w:t>Areas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</w:t>
            </w:r>
          </w:p>
          <w:p w:rsidR="00F61155" w:rsidRPr="006B0A70" w:rsidP="00ED33A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B275D">
              <w:rPr>
                <w:sz w:val="22"/>
                <w:szCs w:val="22"/>
              </w:rPr>
              <w:t xml:space="preserve">WASHINGTON, </w:t>
            </w:r>
            <w:r w:rsidR="00F96DED">
              <w:rPr>
                <w:sz w:val="22"/>
                <w:szCs w:val="22"/>
              </w:rPr>
              <w:t>August</w:t>
            </w:r>
            <w:r w:rsidRPr="003B275D" w:rsidR="00F96DED">
              <w:rPr>
                <w:sz w:val="22"/>
                <w:szCs w:val="22"/>
              </w:rPr>
              <w:t xml:space="preserve"> </w:t>
            </w:r>
            <w:r w:rsidR="004B55EA">
              <w:rPr>
                <w:sz w:val="22"/>
                <w:szCs w:val="22"/>
              </w:rPr>
              <w:t>3</w:t>
            </w:r>
            <w:r w:rsidRPr="003B275D" w:rsidR="000A40DD">
              <w:rPr>
                <w:sz w:val="22"/>
                <w:szCs w:val="22"/>
              </w:rPr>
              <w:t>, 201</w:t>
            </w:r>
            <w:r w:rsidRPr="003B275D" w:rsidR="005E7995">
              <w:rPr>
                <w:sz w:val="22"/>
                <w:szCs w:val="22"/>
              </w:rPr>
              <w:t>8</w:t>
            </w:r>
            <w:r w:rsidRPr="003B275D" w:rsidR="00D44143">
              <w:rPr>
                <w:sz w:val="22"/>
                <w:szCs w:val="22"/>
              </w:rPr>
              <w:t>—</w:t>
            </w:r>
            <w:r w:rsidRPr="003B275D">
              <w:rPr>
                <w:sz w:val="22"/>
                <w:szCs w:val="22"/>
              </w:rPr>
              <w:t>Federal</w:t>
            </w:r>
            <w:r w:rsidRPr="006E7C54">
              <w:rPr>
                <w:sz w:val="22"/>
                <w:szCs w:val="22"/>
              </w:rPr>
              <w:t xml:space="preserve">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</w:t>
            </w:r>
            <w:r w:rsidR="00466C3D">
              <w:rPr>
                <w:sz w:val="22"/>
                <w:szCs w:val="22"/>
              </w:rPr>
              <w:t xml:space="preserve">has circulated for a vote by his fellow commissioners an Order </w:t>
            </w:r>
            <w:r w:rsidR="006B45F4">
              <w:rPr>
                <w:sz w:val="22"/>
                <w:szCs w:val="22"/>
              </w:rPr>
              <w:t xml:space="preserve">to </w:t>
            </w:r>
            <w:r w:rsidR="00466C3D">
              <w:rPr>
                <w:sz w:val="22"/>
                <w:szCs w:val="22"/>
              </w:rPr>
              <w:t xml:space="preserve">extend </w:t>
            </w:r>
            <w:r w:rsidR="00F80489">
              <w:rPr>
                <w:sz w:val="22"/>
                <w:szCs w:val="22"/>
              </w:rPr>
              <w:t xml:space="preserve">by 90 days </w:t>
            </w:r>
            <w:r w:rsidR="00466C3D">
              <w:rPr>
                <w:sz w:val="22"/>
                <w:szCs w:val="22"/>
              </w:rPr>
              <w:t xml:space="preserve">the </w:t>
            </w:r>
            <w:r w:rsidR="00F80489">
              <w:rPr>
                <w:sz w:val="22"/>
                <w:szCs w:val="22"/>
              </w:rPr>
              <w:t>window to file challenges</w:t>
            </w:r>
            <w:r w:rsidR="006B45F4">
              <w:rPr>
                <w:sz w:val="22"/>
                <w:szCs w:val="22"/>
              </w:rPr>
              <w:t xml:space="preserve"> to the eligibility map for</w:t>
            </w:r>
            <w:r w:rsidR="00466C3D">
              <w:rPr>
                <w:sz w:val="22"/>
                <w:szCs w:val="22"/>
              </w:rPr>
              <w:t xml:space="preserve"> the </w:t>
            </w:r>
            <w:r w:rsidR="00A3553F">
              <w:rPr>
                <w:sz w:val="22"/>
                <w:szCs w:val="22"/>
              </w:rPr>
              <w:t xml:space="preserve">upcoming </w:t>
            </w:r>
            <w:r w:rsidR="00466C3D">
              <w:rPr>
                <w:sz w:val="22"/>
                <w:szCs w:val="22"/>
              </w:rPr>
              <w:t>Mobility Fund Phase II</w:t>
            </w:r>
            <w:r w:rsidR="00B21D15">
              <w:rPr>
                <w:sz w:val="22"/>
                <w:szCs w:val="22"/>
              </w:rPr>
              <w:t xml:space="preserve"> broadband auction.  </w:t>
            </w:r>
            <w:r w:rsidR="00466C3D">
              <w:rPr>
                <w:sz w:val="22"/>
                <w:szCs w:val="22"/>
              </w:rPr>
              <w:t xml:space="preserve">Mobility Fund </w:t>
            </w:r>
            <w:r w:rsidR="00F80489">
              <w:rPr>
                <w:sz w:val="22"/>
                <w:szCs w:val="22"/>
              </w:rPr>
              <w:t xml:space="preserve">Phase II </w:t>
            </w:r>
            <w:r w:rsidR="00466C3D">
              <w:rPr>
                <w:sz w:val="22"/>
                <w:szCs w:val="22"/>
              </w:rPr>
              <w:t xml:space="preserve">will </w:t>
            </w:r>
            <w:r w:rsidR="00F80489">
              <w:rPr>
                <w:sz w:val="22"/>
                <w:szCs w:val="22"/>
              </w:rPr>
              <w:t>award, via a reverse auction,</w:t>
            </w:r>
            <w:r w:rsidR="00466C3D">
              <w:rPr>
                <w:sz w:val="22"/>
                <w:szCs w:val="22"/>
              </w:rPr>
              <w:t xml:space="preserve"> up to $4.53 billion to support deployment of 4G LTE </w:t>
            </w:r>
            <w:r w:rsidR="00F80489">
              <w:rPr>
                <w:sz w:val="22"/>
                <w:szCs w:val="22"/>
              </w:rPr>
              <w:t xml:space="preserve">mobile </w:t>
            </w:r>
            <w:r w:rsidR="00466C3D">
              <w:rPr>
                <w:sz w:val="22"/>
                <w:szCs w:val="22"/>
              </w:rPr>
              <w:t xml:space="preserve">service where it is now lacking.  The challenge process is </w:t>
            </w:r>
            <w:r w:rsidR="00F96DED">
              <w:rPr>
                <w:sz w:val="22"/>
                <w:szCs w:val="22"/>
              </w:rPr>
              <w:t xml:space="preserve">one part of the Commission’s efforts </w:t>
            </w:r>
            <w:r w:rsidR="00466C3D">
              <w:rPr>
                <w:sz w:val="22"/>
                <w:szCs w:val="22"/>
              </w:rPr>
              <w:t>to ensure that the</w:t>
            </w:r>
            <w:r w:rsidR="009671A9">
              <w:rPr>
                <w:sz w:val="22"/>
                <w:szCs w:val="22"/>
              </w:rPr>
              <w:t>se</w:t>
            </w:r>
            <w:r w:rsidR="00466C3D">
              <w:rPr>
                <w:sz w:val="22"/>
                <w:szCs w:val="22"/>
              </w:rPr>
              <w:t xml:space="preserve"> limited funds are targeted to areas that lack unsubsidized 4G</w:t>
            </w:r>
            <w:r w:rsidR="009671A9">
              <w:rPr>
                <w:sz w:val="22"/>
                <w:szCs w:val="22"/>
              </w:rPr>
              <w:t xml:space="preserve"> </w:t>
            </w:r>
            <w:r w:rsidR="00466C3D">
              <w:rPr>
                <w:sz w:val="22"/>
                <w:szCs w:val="22"/>
              </w:rPr>
              <w:t>LTE service.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24995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45344">
              <w:rPr>
                <w:sz w:val="22"/>
                <w:szCs w:val="22"/>
              </w:rPr>
              <w:t xml:space="preserve">The FCC has an important role in </w:t>
            </w:r>
            <w:r w:rsidR="004B7A6D">
              <w:rPr>
                <w:sz w:val="22"/>
                <w:szCs w:val="22"/>
              </w:rPr>
              <w:t xml:space="preserve">making </w:t>
            </w:r>
            <w:r w:rsidR="00045344">
              <w:rPr>
                <w:sz w:val="22"/>
                <w:szCs w:val="22"/>
              </w:rPr>
              <w:t>sure that</w:t>
            </w:r>
            <w:r w:rsidR="004B7A6D">
              <w:rPr>
                <w:sz w:val="22"/>
                <w:szCs w:val="22"/>
              </w:rPr>
              <w:t xml:space="preserve"> modern wireless services </w:t>
            </w:r>
            <w:r w:rsidR="002A7C32">
              <w:rPr>
                <w:sz w:val="22"/>
                <w:szCs w:val="22"/>
              </w:rPr>
              <w:t xml:space="preserve">and the access they provide to emergency services, </w:t>
            </w:r>
            <w:r w:rsidR="00FF30A8">
              <w:rPr>
                <w:sz w:val="22"/>
                <w:szCs w:val="22"/>
              </w:rPr>
              <w:t xml:space="preserve">voice </w:t>
            </w:r>
            <w:r w:rsidR="002A7C32">
              <w:rPr>
                <w:sz w:val="22"/>
                <w:szCs w:val="22"/>
              </w:rPr>
              <w:t xml:space="preserve">communications, and information </w:t>
            </w:r>
            <w:r w:rsidR="004B7A6D">
              <w:rPr>
                <w:sz w:val="22"/>
                <w:szCs w:val="22"/>
              </w:rPr>
              <w:t xml:space="preserve">are available to </w:t>
            </w:r>
            <w:r w:rsidR="00045344">
              <w:rPr>
                <w:sz w:val="22"/>
                <w:szCs w:val="22"/>
              </w:rPr>
              <w:t xml:space="preserve">consumers living in and traveling through </w:t>
            </w:r>
            <w:r w:rsidR="004B7A6D">
              <w:rPr>
                <w:sz w:val="22"/>
                <w:szCs w:val="22"/>
              </w:rPr>
              <w:t>rural area</w:t>
            </w:r>
            <w:r w:rsidR="002A7C32">
              <w:rPr>
                <w:sz w:val="22"/>
                <w:szCs w:val="22"/>
              </w:rPr>
              <w:t xml:space="preserve">s. </w:t>
            </w:r>
            <w:r w:rsidR="00F96DED">
              <w:rPr>
                <w:sz w:val="22"/>
                <w:szCs w:val="22"/>
              </w:rPr>
              <w:t xml:space="preserve"> </w:t>
            </w:r>
            <w:r w:rsidR="00045344">
              <w:rPr>
                <w:sz w:val="22"/>
                <w:szCs w:val="22"/>
              </w:rPr>
              <w:t xml:space="preserve">Our </w:t>
            </w:r>
            <w:r w:rsidR="009671A9">
              <w:rPr>
                <w:sz w:val="22"/>
                <w:szCs w:val="22"/>
              </w:rPr>
              <w:t>Mobility</w:t>
            </w:r>
            <w:r w:rsidR="00045344">
              <w:rPr>
                <w:sz w:val="22"/>
                <w:szCs w:val="22"/>
              </w:rPr>
              <w:t xml:space="preserve"> Fund Phase II auction will go a long way toward fulfilling that goal. </w:t>
            </w:r>
            <w:r w:rsidR="00F96DED">
              <w:rPr>
                <w:sz w:val="22"/>
                <w:szCs w:val="22"/>
              </w:rPr>
              <w:t xml:space="preserve"> </w:t>
            </w:r>
            <w:r w:rsidR="00B21D15">
              <w:rPr>
                <w:sz w:val="22"/>
                <w:szCs w:val="22"/>
              </w:rPr>
              <w:t>But i</w:t>
            </w:r>
            <w:r w:rsidR="00045344">
              <w:rPr>
                <w:sz w:val="22"/>
                <w:szCs w:val="22"/>
              </w:rPr>
              <w:t xml:space="preserve">t’s critical </w:t>
            </w:r>
            <w:r>
              <w:rPr>
                <w:sz w:val="22"/>
                <w:szCs w:val="22"/>
              </w:rPr>
              <w:t xml:space="preserve">that we get it right: </w:t>
            </w:r>
            <w:r w:rsidR="00F96DED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ur limited universal service funds </w:t>
            </w:r>
            <w:r w:rsidR="009671A9">
              <w:rPr>
                <w:sz w:val="22"/>
                <w:szCs w:val="22"/>
              </w:rPr>
              <w:t xml:space="preserve">for mobile service </w:t>
            </w:r>
            <w:r>
              <w:rPr>
                <w:sz w:val="22"/>
                <w:szCs w:val="22"/>
              </w:rPr>
              <w:t>must be effectively and accurately targeted to areas that lack unsubsidized 4G</w:t>
            </w:r>
            <w:r w:rsidR="00967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LTE service.  That’s why I’m seeking a 90-day ex</w:t>
            </w:r>
            <w:r w:rsidR="002A7C32">
              <w:rPr>
                <w:sz w:val="22"/>
                <w:szCs w:val="22"/>
              </w:rPr>
              <w:t>tension o</w:t>
            </w:r>
            <w:r w:rsidR="00FF30A8">
              <w:rPr>
                <w:sz w:val="22"/>
                <w:szCs w:val="22"/>
              </w:rPr>
              <w:t>f</w:t>
            </w:r>
            <w:r w:rsidR="002A7C32">
              <w:rPr>
                <w:sz w:val="22"/>
                <w:szCs w:val="22"/>
              </w:rPr>
              <w:t xml:space="preserve"> our challenge process, which will </w:t>
            </w:r>
            <w:r w:rsidR="009671A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sure </w:t>
            </w:r>
            <w:r w:rsidR="004D7FD9">
              <w:rPr>
                <w:sz w:val="22"/>
                <w:szCs w:val="22"/>
              </w:rPr>
              <w:t>fulsome participation in the process</w:t>
            </w:r>
            <w:r>
              <w:rPr>
                <w:sz w:val="22"/>
                <w:szCs w:val="22"/>
              </w:rPr>
              <w:t xml:space="preserve">.  I’m urging my fellow commissioners to vote this item </w:t>
            </w:r>
            <w:r w:rsidR="002A7C32">
              <w:rPr>
                <w:sz w:val="22"/>
                <w:szCs w:val="22"/>
              </w:rPr>
              <w:t>quickly,</w:t>
            </w:r>
            <w:r>
              <w:rPr>
                <w:sz w:val="22"/>
                <w:szCs w:val="22"/>
              </w:rPr>
              <w:t xml:space="preserve"> so we </w:t>
            </w:r>
            <w:r w:rsidR="002A7C32">
              <w:rPr>
                <w:sz w:val="22"/>
                <w:szCs w:val="22"/>
              </w:rPr>
              <w:t xml:space="preserve">can proceed with </w:t>
            </w:r>
            <w:r w:rsidR="009671A9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robust challenge process, and then move forward with this important auction.”</w:t>
            </w:r>
          </w:p>
          <w:p w:rsidR="00B54F9B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27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F30A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F30A8"/>
  </w:style>
  <w:style w:type="character" w:customStyle="1" w:styleId="CommentTextChar">
    <w:name w:val="Comment Text Char"/>
    <w:basedOn w:val="DefaultParagraphFont"/>
    <w:link w:val="CommentText"/>
    <w:semiHidden/>
    <w:rsid w:val="00FF30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0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F30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