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A5536C" w:rsidP="00A5536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>
            <wp:extent cx="5961888" cy="786384"/>
            <wp:effectExtent l="0" t="0" r="1270" b="0"/>
            <wp:docPr id="1" name="Picture 1" descr="FCC - News from the Federal Communications Commis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866509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88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36C" w:rsidP="00A5536C">
      <w:pPr>
        <w:spacing w:after="0"/>
        <w:rPr>
          <w:rFonts w:ascii="Times New Roman" w:hAnsi="Times New Roman" w:cs="Times New Roman"/>
          <w:b/>
        </w:rPr>
      </w:pPr>
    </w:p>
    <w:p w:rsidR="00A5536C" w:rsidRPr="002A21C4" w:rsidP="00A5536C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 xml:space="preserve">Media Contact: </w:t>
      </w:r>
    </w:p>
    <w:p w:rsidR="00A5536C" w:rsidP="00A553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 Swarztrauber, (202) 418-2261</w:t>
      </w:r>
    </w:p>
    <w:p w:rsidR="00A5536C" w:rsidP="00A553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Evan.Swarztrauber@fcc.gov</w:t>
      </w:r>
    </w:p>
    <w:p w:rsidR="00A5536C" w:rsidRPr="002A21C4" w:rsidP="00A5536C">
      <w:pPr>
        <w:spacing w:after="0"/>
        <w:rPr>
          <w:rFonts w:ascii="Times New Roman" w:hAnsi="Times New Roman" w:cs="Times New Roman"/>
        </w:rPr>
      </w:pPr>
    </w:p>
    <w:p w:rsidR="00A5536C" w:rsidRPr="002A21C4" w:rsidP="00A5536C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>For Immediate Release</w:t>
      </w:r>
    </w:p>
    <w:p w:rsidR="00A5536C" w:rsidRPr="002A21C4" w:rsidP="00A5536C">
      <w:pPr>
        <w:spacing w:after="0"/>
        <w:rPr>
          <w:rFonts w:ascii="Times New Roman" w:hAnsi="Times New Roman" w:cs="Times New Roman"/>
          <w:b/>
        </w:rPr>
      </w:pPr>
    </w:p>
    <w:p w:rsidR="00A5536C" w:rsidP="00A5536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Statement of Commissioner Carr on D.C. Circuit’s Wireless Infrastructure Decision </w:t>
      </w:r>
    </w:p>
    <w:p w:rsidR="00A5536C" w:rsidRPr="00AF5AE0" w:rsidP="00A5536C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With Reforms in Place, the Race to 5G Continues</w:t>
      </w:r>
      <w:r w:rsidRPr="00AF5AE0">
        <w:rPr>
          <w:rFonts w:ascii="Times New Roman" w:hAnsi="Times New Roman" w:cs="Times New Roman"/>
          <w:b/>
          <w:i/>
          <w:sz w:val="24"/>
        </w:rPr>
        <w:tab/>
      </w:r>
    </w:p>
    <w:p w:rsidR="00A5536C" w:rsidRPr="002A21C4" w:rsidP="00A5536C">
      <w:pPr>
        <w:spacing w:after="0"/>
        <w:jc w:val="center"/>
        <w:rPr>
          <w:rFonts w:ascii="Times New Roman" w:hAnsi="Times New Roman" w:cs="Times New Roman"/>
          <w:b/>
        </w:rPr>
      </w:pPr>
    </w:p>
    <w:p w:rsidR="00A5536C" w:rsidP="00A5536C">
      <w:pPr>
        <w:rPr>
          <w:rFonts w:ascii="Times New Roman" w:hAnsi="Times New Roman" w:cs="Times New Roman"/>
        </w:rPr>
      </w:pPr>
      <w:r w:rsidRPr="00920DF0">
        <w:rPr>
          <w:rFonts w:ascii="Times New Roman" w:hAnsi="Times New Roman" w:cs="Times New Roman"/>
        </w:rPr>
        <w:t xml:space="preserve">WASHINGTON, </w:t>
      </w:r>
      <w:r>
        <w:rPr>
          <w:rFonts w:ascii="Times New Roman" w:hAnsi="Times New Roman" w:cs="Times New Roman"/>
        </w:rPr>
        <w:t>August 15, 2018</w:t>
      </w:r>
      <w:r w:rsidRPr="00920DF0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This afternoon, the D.C. Circuit denied a motion to stay the Commission’s March 2018 infrastructure order, led by Commissioner Carr, that modernized the agency’s wireless siting rules.  The FCC’s March order cut nearly $1.6 billion in regulatory red tape that threatened to stifle the deployment of small cells and other next-generation wireless infrastructure necessary for 5G.</w:t>
      </w:r>
    </w:p>
    <w:p w:rsidR="00A5536C" w:rsidP="00A55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“Today’s court decision is good news </w:t>
      </w:r>
      <w:r w:rsidR="004B34B9">
        <w:rPr>
          <w:rFonts w:ascii="Times New Roman" w:hAnsi="Times New Roman" w:cs="Times New Roman"/>
        </w:rPr>
        <w:t>for U.S. leadership on</w:t>
      </w:r>
      <w:r>
        <w:rPr>
          <w:rFonts w:ascii="Times New Roman" w:hAnsi="Times New Roman" w:cs="Times New Roman"/>
        </w:rPr>
        <w:t xml:space="preserve"> 5G.  The FCC’s commonsense reforms to our wireless siting rules </w:t>
      </w:r>
      <w:r w:rsidR="00464CD5">
        <w:rPr>
          <w:rFonts w:ascii="Times New Roman" w:hAnsi="Times New Roman" w:cs="Times New Roman"/>
        </w:rPr>
        <w:t>help ensure we’re 5G Ready, and they’</w:t>
      </w:r>
      <w:r>
        <w:rPr>
          <w:rFonts w:ascii="Times New Roman" w:hAnsi="Times New Roman" w:cs="Times New Roman"/>
        </w:rPr>
        <w:t>re already accelerating the buildout of next-gen networks.  I look forward to continuing our efforts to bring more broadband to more Americans.”</w:t>
      </w:r>
    </w:p>
    <w:p w:rsidR="00A5536C" w:rsidRPr="004D3991" w:rsidP="00A5536C">
      <w:pPr>
        <w:jc w:val="center"/>
        <w:rPr>
          <w:rFonts w:ascii="Times New Roman" w:eastAsia="Times New Roman" w:hAnsi="Times New Roman" w:cs="Times New Roman"/>
        </w:rPr>
      </w:pPr>
      <w:r w:rsidRPr="004D3991">
        <w:rPr>
          <w:rFonts w:ascii="Times New Roman" w:eastAsia="Times New Roman" w:hAnsi="Times New Roman" w:cs="Times New Roman"/>
        </w:rPr>
        <w:t>###</w:t>
      </w:r>
    </w:p>
    <w:p w:rsidR="00A5536C" w:rsidRPr="00D21F51" w:rsidP="00A5536C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Office of Commissioner Brendan Carr: (202) 418-2200</w:t>
      </w:r>
    </w:p>
    <w:p w:rsidR="00A5536C" w:rsidRPr="00D21F51" w:rsidP="00A5536C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ASL Videophone: (844) 432-2275</w:t>
      </w:r>
    </w:p>
    <w:p w:rsidR="00A5536C" w:rsidRPr="00D21F51" w:rsidP="00A5536C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TTY: (888) 835-5322</w:t>
      </w:r>
    </w:p>
    <w:p w:rsidR="00A5536C" w:rsidRPr="00D21F51" w:rsidP="00A5536C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Twitter: @</w:t>
      </w: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Brendan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arrFCC</w:t>
      </w:r>
    </w:p>
    <w:p w:rsidR="00A5536C" w:rsidRPr="00D21F51" w:rsidP="00A5536C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www.fcc.gov/about/leadership/brendan-carr</w:t>
      </w:r>
    </w:p>
    <w:p w:rsidR="00A5536C" w:rsidRPr="004D3991" w:rsidP="00A5536C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5536C" w:rsidP="00A5536C">
      <w:pPr>
        <w:jc w:val="center"/>
      </w:pPr>
      <w:r w:rsidRPr="004D3991">
        <w:rPr>
          <w:rFonts w:ascii="Times New Roman" w:eastAsia="Times New Roman" w:hAnsi="Times New Roman" w:cs="Times New Roman"/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p w:rsidR="00A5536C" w:rsidP="00A5536C"/>
    <w:p w:rsidR="00B01954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