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FILED BY BELL</w:t>
      </w:r>
      <w:r w:rsidR="0039472F">
        <w:rPr>
          <w:szCs w:val="22"/>
        </w:rPr>
        <w:t>SOUTH</w:t>
      </w:r>
      <w:r>
        <w:rPr>
          <w:szCs w:val="22"/>
        </w:rPr>
        <w:t xml:space="preserve"> TELE</w:t>
      </w:r>
      <w:r w:rsidR="0039472F">
        <w:rPr>
          <w:szCs w:val="22"/>
        </w:rPr>
        <w:t>COMMUNICATIONS, LLC</w:t>
      </w:r>
      <w:r>
        <w:rPr>
          <w:szCs w:val="22"/>
        </w:rPr>
        <w:t xml:space="preserve"> D/B/A AT&amp;T </w:t>
      </w:r>
      <w:r w:rsidR="0039472F">
        <w:rPr>
          <w:szCs w:val="22"/>
        </w:rPr>
        <w:t>LOUISIANA</w:t>
      </w:r>
    </w:p>
    <w:p w:rsidR="008E393B">
      <w:pPr>
        <w:pStyle w:val="Title"/>
        <w:jc w:val="left"/>
        <w:rPr>
          <w:szCs w:val="22"/>
        </w:rPr>
      </w:pPr>
    </w:p>
    <w:p w:rsidR="008E393B">
      <w:pPr>
        <w:pStyle w:val="Title"/>
        <w:jc w:val="left"/>
        <w:rPr>
          <w:szCs w:val="22"/>
        </w:rPr>
      </w:pPr>
      <w:r>
        <w:rPr>
          <w:szCs w:val="22"/>
        </w:rPr>
        <w:t>WC Docket No. 18-</w:t>
      </w:r>
      <w:r w:rsidR="002C3D20">
        <w:rPr>
          <w:szCs w:val="22"/>
        </w:rPr>
        <w:t>247</w:t>
      </w:r>
      <w:r>
        <w:rPr>
          <w:szCs w:val="22"/>
        </w:rPr>
        <w:tab/>
        <w:t xml:space="preserve">                         </w:t>
      </w:r>
      <w:r>
        <w:rPr>
          <w:szCs w:val="22"/>
        </w:rPr>
        <w:tab/>
      </w:r>
      <w:r>
        <w:rPr>
          <w:szCs w:val="22"/>
        </w:rPr>
        <w:tab/>
        <w:t xml:space="preserve">         </w:t>
      </w:r>
      <w:r w:rsidR="00CF4A50">
        <w:rPr>
          <w:szCs w:val="22"/>
        </w:rPr>
        <w:t xml:space="preserve">   </w:t>
      </w:r>
      <w:r w:rsidR="0039472F">
        <w:rPr>
          <w:szCs w:val="22"/>
        </w:rPr>
        <w:t>August 17</w:t>
      </w:r>
      <w:r>
        <w:rPr>
          <w:szCs w:val="22"/>
        </w:rPr>
        <w:t>, 2018</w:t>
      </w:r>
    </w:p>
    <w:p w:rsidR="00FC6E73">
      <w:pPr>
        <w:pStyle w:val="Title"/>
        <w:jc w:val="left"/>
        <w:rPr>
          <w:szCs w:val="22"/>
        </w:rPr>
      </w:pPr>
      <w:r>
        <w:rPr>
          <w:szCs w:val="22"/>
        </w:rPr>
        <w:t>Report No. NCD-28</w:t>
      </w:r>
      <w:r w:rsidR="002E6653">
        <w:rPr>
          <w:szCs w:val="22"/>
        </w:rPr>
        <w:t>10</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BellSouth Telecommunications, LLC</w:t>
      </w:r>
      <w:r w:rsidRPr="007F78E3" w:rsidR="00C16CF4">
        <w:rPr>
          <w:szCs w:val="22"/>
        </w:rPr>
        <w:t xml:space="preserve"> d/b/a AT&amp;T </w:t>
      </w:r>
      <w:r>
        <w:rPr>
          <w:szCs w:val="22"/>
        </w:rPr>
        <w:t>Louisiana</w:t>
      </w:r>
      <w:r w:rsidR="00C16CF4">
        <w:rPr>
          <w:szCs w:val="22"/>
        </w:rPr>
        <w:t xml:space="preserve"> (AT&amp;T),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C16CF4">
        <w:rPr>
          <w:szCs w:val="22"/>
        </w:rPr>
        <w:t xml:space="preserve">  Upon initial review the filing appears to be complete.</w:t>
      </w:r>
      <w:r>
        <w:rPr>
          <w:rStyle w:val="FootnoteReference"/>
          <w:szCs w:val="22"/>
        </w:rPr>
        <w:footnoteReference w:id="3"/>
      </w:r>
      <w:r w:rsidR="00C16CF4">
        <w:rPr>
          <w:szCs w:val="22"/>
        </w:rPr>
        <w:t xml:space="preserve">  Specific network change information can be obtained on the Internet at:  </w:t>
      </w:r>
      <w:r>
        <w:fldChar w:fldCharType="begin"/>
      </w:r>
      <w:r>
        <w:instrText xml:space="preserve"> HYPERLINK "https://ebiznet.att.com/networkreg/" </w:instrText>
      </w:r>
      <w:r>
        <w:fldChar w:fldCharType="separate"/>
      </w:r>
      <w:r w:rsidRPr="004D6E82" w:rsidR="00C16CF4">
        <w:rPr>
          <w:rStyle w:val="Hyperlink"/>
          <w:szCs w:val="22"/>
        </w:rPr>
        <w:t>https://ebiznet.att.com/networkreg/</w:t>
      </w:r>
      <w:r>
        <w:fldChar w:fldCharType="end"/>
      </w:r>
      <w:r w:rsidR="00C16CF4">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7F78E3" w:rsidP="007F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rsidTr="00B3702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7F78E3" w:rsidRPr="007E723C" w:rsidP="00964C65">
            <w:pPr>
              <w:tabs>
                <w:tab w:val="left" w:pos="0"/>
              </w:tabs>
              <w:suppressAutoHyphens/>
              <w:rPr>
                <w:b/>
                <w:szCs w:val="22"/>
              </w:rPr>
            </w:pPr>
            <w:r>
              <w:rPr>
                <w:b/>
                <w:szCs w:val="22"/>
              </w:rPr>
              <w:t xml:space="preserve">Network Disclosure Number </w:t>
            </w:r>
          </w:p>
        </w:tc>
        <w:tc>
          <w:tcPr>
            <w:tcW w:w="3600" w:type="dxa"/>
            <w:shd w:val="clear" w:color="auto" w:fill="auto"/>
          </w:tcPr>
          <w:p w:rsidR="007F78E3" w:rsidRPr="007E723C" w:rsidP="00964C65">
            <w:pPr>
              <w:tabs>
                <w:tab w:val="left" w:pos="0"/>
              </w:tabs>
              <w:suppressAutoHyphens/>
              <w:rPr>
                <w:b/>
                <w:szCs w:val="22"/>
              </w:rPr>
            </w:pPr>
            <w:r w:rsidRPr="007E723C">
              <w:rPr>
                <w:b/>
                <w:szCs w:val="22"/>
              </w:rPr>
              <w:t>Type of Change(s)</w:t>
            </w:r>
          </w:p>
        </w:tc>
        <w:tc>
          <w:tcPr>
            <w:tcW w:w="2070" w:type="dxa"/>
            <w:shd w:val="clear" w:color="auto" w:fill="auto"/>
          </w:tcPr>
          <w:p w:rsidR="007F78E3" w:rsidRPr="007E723C" w:rsidP="00964C65">
            <w:pPr>
              <w:tabs>
                <w:tab w:val="left" w:pos="0"/>
              </w:tabs>
              <w:suppressAutoHyphens/>
              <w:rPr>
                <w:b/>
                <w:szCs w:val="22"/>
              </w:rPr>
            </w:pPr>
            <w:r>
              <w:rPr>
                <w:b/>
                <w:szCs w:val="22"/>
              </w:rPr>
              <w:t>Location of Change(s)</w:t>
            </w:r>
          </w:p>
        </w:tc>
        <w:tc>
          <w:tcPr>
            <w:tcW w:w="1800" w:type="dxa"/>
            <w:shd w:val="clear" w:color="auto" w:fill="auto"/>
          </w:tcPr>
          <w:p w:rsidR="007F78E3" w:rsidRPr="007E723C" w:rsidP="00964C65">
            <w:pPr>
              <w:tabs>
                <w:tab w:val="left" w:pos="0"/>
              </w:tabs>
              <w:suppressAutoHyphens/>
              <w:rPr>
                <w:b/>
                <w:szCs w:val="22"/>
              </w:rPr>
            </w:pPr>
            <w:r>
              <w:rPr>
                <w:b/>
                <w:szCs w:val="22"/>
              </w:rPr>
              <w:t xml:space="preserve">Planned </w:t>
            </w:r>
            <w:r w:rsidRPr="007E723C">
              <w:rPr>
                <w:b/>
                <w:szCs w:val="22"/>
              </w:rPr>
              <w:t>Implementation Date(s)</w:t>
            </w:r>
          </w:p>
        </w:tc>
      </w:tr>
      <w:tr w:rsidTr="00B37026">
        <w:tblPrEx>
          <w:tblW w:w="9360" w:type="dxa"/>
          <w:tblInd w:w="-5" w:type="dxa"/>
          <w:tblLayout w:type="fixed"/>
          <w:tblLook w:val="01E0"/>
        </w:tblPrEx>
        <w:tc>
          <w:tcPr>
            <w:tcW w:w="1890" w:type="dxa"/>
          </w:tcPr>
          <w:p w:rsidR="007F78E3" w:rsidRPr="00003126" w:rsidP="00964C65">
            <w:pPr>
              <w:autoSpaceDE w:val="0"/>
              <w:autoSpaceDN w:val="0"/>
              <w:adjustRightInd w:val="0"/>
              <w:rPr>
                <w:bCs/>
                <w:szCs w:val="22"/>
              </w:rPr>
            </w:pPr>
            <w:r w:rsidRPr="00003126">
              <w:rPr>
                <w:bCs/>
                <w:szCs w:val="22"/>
              </w:rPr>
              <w:t>ATT201</w:t>
            </w:r>
            <w:r>
              <w:rPr>
                <w:bCs/>
                <w:szCs w:val="22"/>
              </w:rPr>
              <w:t>8020</w:t>
            </w:r>
            <w:r w:rsidR="00EE2E0B">
              <w:rPr>
                <w:bCs/>
                <w:szCs w:val="22"/>
              </w:rPr>
              <w:t>5</w:t>
            </w:r>
            <w:r>
              <w:rPr>
                <w:bCs/>
                <w:szCs w:val="22"/>
              </w:rPr>
              <w:t>L.1</w:t>
            </w:r>
          </w:p>
        </w:tc>
        <w:tc>
          <w:tcPr>
            <w:tcW w:w="3600" w:type="dxa"/>
            <w:shd w:val="clear" w:color="auto" w:fill="auto"/>
          </w:tcPr>
          <w:p w:rsidR="007F78E3" w:rsidRPr="002C7E2E" w:rsidP="002C7E2E">
            <w:pPr>
              <w:pStyle w:val="Default"/>
              <w:rPr>
                <w:sz w:val="22"/>
                <w:szCs w:val="22"/>
              </w:rPr>
            </w:pPr>
            <w:r w:rsidRPr="00DA2402">
              <w:rPr>
                <w:sz w:val="22"/>
                <w:szCs w:val="22"/>
              </w:rPr>
              <w:t xml:space="preserve">AT&amp;T plans to power down and remove from service the </w:t>
            </w:r>
            <w:r w:rsidR="00BF0FF3">
              <w:rPr>
                <w:sz w:val="22"/>
                <w:szCs w:val="22"/>
              </w:rPr>
              <w:t xml:space="preserve">Venice, LA Stromberg Carlson RLS4000 local end office switch (VENCLAMARS1) </w:t>
            </w:r>
            <w:r w:rsidR="008179B2">
              <w:rPr>
                <w:sz w:val="22"/>
                <w:szCs w:val="22"/>
              </w:rPr>
              <w:t xml:space="preserve">after it </w:t>
            </w:r>
            <w:r w:rsidRPr="00DA2402">
              <w:rPr>
                <w:sz w:val="22"/>
                <w:szCs w:val="22"/>
              </w:rPr>
              <w:t>migrate</w:t>
            </w:r>
            <w:r w:rsidR="008179B2">
              <w:rPr>
                <w:sz w:val="22"/>
                <w:szCs w:val="22"/>
              </w:rPr>
              <w:t>s</w:t>
            </w:r>
            <w:r w:rsidRPr="00DA2402">
              <w:rPr>
                <w:sz w:val="22"/>
                <w:szCs w:val="22"/>
              </w:rPr>
              <w:t xml:space="preserve"> all traffic there to the </w:t>
            </w:r>
            <w:r w:rsidR="00BF0FF3">
              <w:rPr>
                <w:sz w:val="22"/>
                <w:szCs w:val="22"/>
              </w:rPr>
              <w:t>NWORLAARRP0 MG15K switch</w:t>
            </w:r>
            <w:r w:rsidRPr="00DA2402">
              <w:rPr>
                <w:sz w:val="22"/>
                <w:szCs w:val="22"/>
              </w:rPr>
              <w:t xml:space="preserve"> (</w:t>
            </w:r>
            <w:r w:rsidR="00BF0FF3">
              <w:rPr>
                <w:sz w:val="22"/>
                <w:szCs w:val="22"/>
              </w:rPr>
              <w:t>NWORLAARRP0</w:t>
            </w:r>
            <w:r w:rsidRPr="00DA2402">
              <w:rPr>
                <w:sz w:val="22"/>
                <w:szCs w:val="22"/>
              </w:rPr>
              <w:t>).</w:t>
            </w:r>
          </w:p>
        </w:tc>
        <w:tc>
          <w:tcPr>
            <w:tcW w:w="2070" w:type="dxa"/>
            <w:shd w:val="clear" w:color="auto" w:fill="auto"/>
          </w:tcPr>
          <w:p w:rsidR="007F78E3" w:rsidRPr="0051747A" w:rsidP="00964C65">
            <w:pPr>
              <w:autoSpaceDE w:val="0"/>
              <w:autoSpaceDN w:val="0"/>
              <w:adjustRightInd w:val="0"/>
              <w:rPr>
                <w:szCs w:val="22"/>
              </w:rPr>
            </w:pPr>
            <w:r>
              <w:rPr>
                <w:szCs w:val="22"/>
              </w:rPr>
              <w:t>Venice</w:t>
            </w:r>
            <w:r w:rsidR="00C16CF4">
              <w:rPr>
                <w:szCs w:val="22"/>
              </w:rPr>
              <w:t xml:space="preserve">, </w:t>
            </w:r>
            <w:r>
              <w:rPr>
                <w:szCs w:val="22"/>
              </w:rPr>
              <w:t>L</w:t>
            </w:r>
            <w:r w:rsidR="00C16CF4">
              <w:rPr>
                <w:szCs w:val="22"/>
              </w:rPr>
              <w:t>A</w:t>
            </w:r>
          </w:p>
        </w:tc>
        <w:tc>
          <w:tcPr>
            <w:tcW w:w="1800" w:type="dxa"/>
            <w:shd w:val="clear" w:color="auto" w:fill="auto"/>
          </w:tcPr>
          <w:p w:rsidR="007F78E3" w:rsidRPr="0039472F" w:rsidP="00964C65">
            <w:pPr>
              <w:tabs>
                <w:tab w:val="left" w:pos="0"/>
              </w:tabs>
              <w:suppressAutoHyphens/>
              <w:rPr>
                <w:b/>
                <w:szCs w:val="22"/>
              </w:rPr>
            </w:pPr>
            <w:r>
              <w:rPr>
                <w:szCs w:val="22"/>
              </w:rPr>
              <w:t xml:space="preserve">On or after </w:t>
            </w:r>
            <w:r w:rsidR="00EE2E0B">
              <w:rPr>
                <w:szCs w:val="22"/>
              </w:rPr>
              <w:t>September</w:t>
            </w:r>
            <w:r>
              <w:rPr>
                <w:szCs w:val="22"/>
              </w:rPr>
              <w:t xml:space="preserve"> 201</w:t>
            </w:r>
            <w:r w:rsidR="00EE2E0B">
              <w:rPr>
                <w:szCs w:val="22"/>
              </w:rPr>
              <w:t>8</w:t>
            </w:r>
          </w:p>
        </w:tc>
      </w:tr>
    </w:tbl>
    <w:p w:rsidR="002C7E2E"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78E3" w:rsidRPr="00B15152"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7F78E3" w:rsidP="007F78E3">
      <w:pPr>
        <w:tabs>
          <w:tab w:val="left" w:pos="0"/>
        </w:tabs>
        <w:suppressAutoHyphens/>
        <w:rPr>
          <w:szCs w:val="22"/>
        </w:rPr>
      </w:pPr>
      <w:r>
        <w:rPr>
          <w:szCs w:val="22"/>
        </w:rPr>
        <w:t>Victoria Carter-Hall</w:t>
      </w:r>
    </w:p>
    <w:p w:rsidR="007F78E3" w:rsidP="007F78E3">
      <w:pPr>
        <w:tabs>
          <w:tab w:val="left" w:pos="0"/>
        </w:tabs>
        <w:suppressAutoHyphens/>
        <w:rPr>
          <w:szCs w:val="22"/>
        </w:rPr>
      </w:pPr>
      <w:r>
        <w:rPr>
          <w:szCs w:val="22"/>
        </w:rPr>
        <w:t>Manager – Federal Regulatory</w:t>
      </w:r>
    </w:p>
    <w:p w:rsidR="007F78E3" w:rsidP="007F78E3">
      <w:pPr>
        <w:tabs>
          <w:tab w:val="left" w:pos="0"/>
        </w:tabs>
        <w:suppressAutoHyphens/>
        <w:rPr>
          <w:szCs w:val="22"/>
        </w:rPr>
      </w:pPr>
      <w:r>
        <w:rPr>
          <w:szCs w:val="22"/>
        </w:rPr>
        <w:t>AT&amp;T Services, Inc.</w:t>
      </w:r>
    </w:p>
    <w:p w:rsidR="007F78E3" w:rsidP="007F78E3">
      <w:pPr>
        <w:tabs>
          <w:tab w:val="left" w:pos="0"/>
        </w:tabs>
        <w:suppressAutoHyphens/>
        <w:rPr>
          <w:szCs w:val="22"/>
        </w:rPr>
      </w:pPr>
      <w:r>
        <w:rPr>
          <w:szCs w:val="22"/>
        </w:rPr>
        <w:t>1120 20th Street, N.W., Suite 1000</w:t>
      </w:r>
    </w:p>
    <w:p w:rsidR="007F78E3" w:rsidP="007F78E3">
      <w:pPr>
        <w:tabs>
          <w:tab w:val="left" w:pos="0"/>
        </w:tabs>
        <w:suppressAutoHyphens/>
        <w:rPr>
          <w:szCs w:val="22"/>
        </w:rPr>
      </w:pPr>
      <w:r>
        <w:rPr>
          <w:szCs w:val="22"/>
        </w:rPr>
        <w:t>Washington, D.C. 20036</w:t>
      </w:r>
    </w:p>
    <w:p w:rsidR="007F78E3" w:rsidP="007F78E3">
      <w:pPr>
        <w:tabs>
          <w:tab w:val="left" w:pos="0"/>
        </w:tabs>
        <w:suppressAutoHyphens/>
        <w:rPr>
          <w:szCs w:val="22"/>
        </w:rPr>
      </w:pPr>
      <w:r>
        <w:rPr>
          <w:szCs w:val="22"/>
        </w:rPr>
        <w:t>Phone:  (202) 457-2164</w:t>
      </w:r>
    </w:p>
    <w:p w:rsidR="007F78E3" w:rsidP="007F78E3">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sidR="00CF4A50">
        <w:rPr>
          <w:color w:val="000000"/>
          <w:szCs w:val="22"/>
        </w:rPr>
        <w:t>Rodney McDonald</w:t>
      </w:r>
      <w:r w:rsidRPr="00D20C14">
        <w:rPr>
          <w:color w:val="000000"/>
          <w:szCs w:val="22"/>
        </w:rPr>
        <w:t xml:space="preserve"> at (202) 418-</w:t>
      </w:r>
      <w:r>
        <w:rPr>
          <w:color w:val="000000"/>
          <w:szCs w:val="22"/>
        </w:rPr>
        <w:t>7</w:t>
      </w:r>
      <w:r w:rsidR="00CF4A50">
        <w:rPr>
          <w:color w:val="000000"/>
          <w:szCs w:val="22"/>
        </w:rPr>
        <w:t>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paragraph" w:customStyle="1" w:styleId="Default">
    <w:name w:val="Default"/>
    <w:rsid w:val="003D27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