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AC5D06">
        <w:rPr>
          <w:szCs w:val="22"/>
        </w:rPr>
        <w:t xml:space="preserve">MADISON </w:t>
      </w:r>
      <w:r w:rsidR="000C123F">
        <w:rPr>
          <w:szCs w:val="22"/>
        </w:rPr>
        <w:t>TELEPHONE COMPANY</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B03B45">
        <w:rPr>
          <w:szCs w:val="22"/>
        </w:rPr>
        <w:t>249</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w:t>
      </w:r>
      <w:r w:rsidR="006859A1">
        <w:rPr>
          <w:szCs w:val="22"/>
        </w:rPr>
        <w:t xml:space="preserve">   </w:t>
      </w:r>
      <w:r w:rsidR="00AC5D06">
        <w:rPr>
          <w:szCs w:val="22"/>
        </w:rPr>
        <w:t>August 17</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0C123F">
        <w:rPr>
          <w:szCs w:val="22"/>
        </w:rPr>
        <w:t>8</w:t>
      </w:r>
      <w:r w:rsidR="00AC5D06">
        <w:rPr>
          <w:szCs w:val="22"/>
        </w:rPr>
        <w:t>37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52058E">
        <w:rPr>
          <w:szCs w:val="22"/>
        </w:rPr>
        <w:t>NOTICE</w:t>
      </w:r>
      <w:r w:rsidRPr="00F046EC" w:rsidR="00EC70E1">
        <w:rPr>
          <w:szCs w:val="22"/>
        </w:rPr>
        <w:t xml:space="preserve"> RECEIVED</w:t>
      </w:r>
    </w:p>
    <w:p w:rsidR="008961DF" w:rsidRPr="00F046EC">
      <w:pPr>
        <w:tabs>
          <w:tab w:val="left" w:pos="-720"/>
        </w:tabs>
        <w:suppressAutoHyphens/>
        <w:rPr>
          <w:szCs w:val="22"/>
        </w:rPr>
      </w:pPr>
    </w:p>
    <w:p w:rsidR="00EA7442" w:rsidRPr="00EA7442" w:rsidP="00EA7442">
      <w:pPr>
        <w:tabs>
          <w:tab w:val="left" w:pos="-720"/>
        </w:tabs>
        <w:suppressAutoHyphens/>
        <w:rPr>
          <w:b/>
          <w:szCs w:val="22"/>
          <w:u w:val="single"/>
        </w:rPr>
      </w:pPr>
      <w:r>
        <w:rPr>
          <w:szCs w:val="22"/>
        </w:rPr>
        <w:t>Madison Telephone Company</w:t>
      </w:r>
      <w:r w:rsidR="0063394D">
        <w:rPr>
          <w:szCs w:val="22"/>
        </w:rPr>
        <w:t xml:space="preserve"> </w:t>
      </w:r>
      <w:r w:rsidR="00176CFE">
        <w:rPr>
          <w:szCs w:val="22"/>
        </w:rPr>
        <w:t>(</w:t>
      </w:r>
      <w:r>
        <w:rPr>
          <w:szCs w:val="22"/>
        </w:rPr>
        <w:t>Madison Telephone</w:t>
      </w:r>
      <w:r w:rsidR="00176CFE">
        <w:rPr>
          <w:szCs w:val="22"/>
        </w:rPr>
        <w:t>)</w:t>
      </w:r>
      <w:r w:rsidRPr="009C555B" w:rsidR="00062AF3">
        <w:rPr>
          <w:szCs w:val="22"/>
        </w:rPr>
        <w:t xml:space="preserve">, an incumbent local exchange carrier (LEC), </w:t>
      </w:r>
      <w:r w:rsidRPr="00F046EC" w:rsidR="00700C83">
        <w:rPr>
          <w:szCs w:val="22"/>
        </w:rPr>
        <w:t xml:space="preserve">has filed </w:t>
      </w:r>
      <w:r w:rsidRPr="00EA7442">
        <w:rPr>
          <w:szCs w:val="22"/>
        </w:rPr>
        <w:t>short term public notice of network change(s) together with certification of service on identified interconnecting carriers, as required by section 51.333(a) of the rules of the Federal Communications Commission (FCC or Commission).</w:t>
      </w:r>
      <w:r>
        <w:rPr>
          <w:szCs w:val="22"/>
          <w:vertAlign w:val="superscript"/>
        </w:rPr>
        <w:footnoteReference w:id="2"/>
      </w:r>
      <w:r w:rsidRPr="00EA7442">
        <w:rPr>
          <w:szCs w:val="22"/>
        </w:rPr>
        <w:t xml:space="preserve">  Upon initial review the </w:t>
      </w:r>
      <w:r w:rsidR="00887341">
        <w:rPr>
          <w:szCs w:val="22"/>
        </w:rPr>
        <w:t>amended</w:t>
      </w:r>
      <w:r>
        <w:rPr>
          <w:szCs w:val="22"/>
        </w:rPr>
        <w:t xml:space="preserve"> </w:t>
      </w:r>
      <w:r w:rsidRPr="00EA7442">
        <w:rPr>
          <w:szCs w:val="22"/>
        </w:rPr>
        <w:t>filing appears to be complete.</w:t>
      </w:r>
      <w:r>
        <w:rPr>
          <w:szCs w:val="22"/>
          <w:vertAlign w:val="superscript"/>
        </w:rPr>
        <w:footnoteReference w:id="3"/>
      </w:r>
      <w:r w:rsidRPr="00EA7442">
        <w:rPr>
          <w:szCs w:val="22"/>
        </w:rPr>
        <w:t xml:space="preserve">  Attached is a copy of the </w:t>
      </w:r>
      <w:r w:rsidR="00887341">
        <w:rPr>
          <w:szCs w:val="22"/>
        </w:rPr>
        <w:t xml:space="preserve">revised </w:t>
      </w:r>
      <w:r w:rsidRPr="00EA7442">
        <w:rPr>
          <w:szCs w:val="22"/>
        </w:rPr>
        <w:t xml:space="preserve">notice of network change(s) (total of </w:t>
      </w:r>
      <w:r w:rsidR="006859A1">
        <w:rPr>
          <w:szCs w:val="22"/>
        </w:rPr>
        <w:t>three</w:t>
      </w:r>
      <w:r w:rsidRPr="00EA7442">
        <w:rPr>
          <w:szCs w:val="22"/>
        </w:rPr>
        <w:t xml:space="preserve"> page</w:t>
      </w:r>
      <w:r w:rsidR="006859A1">
        <w:rPr>
          <w:szCs w:val="22"/>
        </w:rPr>
        <w:t>s</w:t>
      </w:r>
      <w:r w:rsidRPr="00EA7442">
        <w:rPr>
          <w:szCs w:val="22"/>
        </w:rPr>
        <w:t>).</w:t>
      </w:r>
    </w:p>
    <w:p w:rsidR="00EA7442" w:rsidRPr="00EA7442" w:rsidP="00EA7442">
      <w:pPr>
        <w:tabs>
          <w:tab w:val="left" w:pos="-720"/>
        </w:tabs>
        <w:suppressAutoHyphens/>
        <w:rPr>
          <w:b/>
          <w:szCs w:val="22"/>
          <w:u w:val="single"/>
        </w:rPr>
      </w:pPr>
    </w:p>
    <w:p w:rsidR="00EA7442" w:rsidRPr="00EA7442" w:rsidP="00EA7442">
      <w:pPr>
        <w:tabs>
          <w:tab w:val="left" w:pos="0"/>
        </w:tabs>
        <w:suppressAutoHyphens/>
        <w:rPr>
          <w:szCs w:val="22"/>
        </w:rPr>
      </w:pPr>
      <w:r w:rsidRPr="00EA7442">
        <w:rPr>
          <w:szCs w:val="22"/>
        </w:rPr>
        <w:t>The incumbent LEC’s notice refers to the change(s) identified below:</w:t>
      </w:r>
    </w:p>
    <w:p w:rsidR="00EA7442" w:rsidRPr="00EA7442" w:rsidP="00EA7442">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610"/>
        <w:gridCol w:w="2160"/>
        <w:gridCol w:w="2520"/>
      </w:tblGrid>
      <w:tr w:rsidTr="00EB261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070" w:type="dxa"/>
          </w:tcPr>
          <w:p w:rsidR="00EA7442" w:rsidRPr="00EA7442" w:rsidP="00EA7442">
            <w:pPr>
              <w:tabs>
                <w:tab w:val="left" w:pos="0"/>
              </w:tabs>
              <w:suppressAutoHyphens/>
              <w:rPr>
                <w:b/>
                <w:szCs w:val="22"/>
              </w:rPr>
            </w:pPr>
            <w:r w:rsidRPr="00EA7442">
              <w:rPr>
                <w:b/>
                <w:szCs w:val="22"/>
              </w:rPr>
              <w:t xml:space="preserve">Network </w:t>
            </w:r>
            <w:r w:rsidR="00445A6B">
              <w:rPr>
                <w:b/>
                <w:szCs w:val="22"/>
              </w:rPr>
              <w:t>Disclosure</w:t>
            </w:r>
            <w:r w:rsidRPr="00EA7442">
              <w:rPr>
                <w:b/>
                <w:szCs w:val="22"/>
              </w:rPr>
              <w:t xml:space="preserve"> Number </w:t>
            </w:r>
          </w:p>
        </w:tc>
        <w:tc>
          <w:tcPr>
            <w:tcW w:w="2610" w:type="dxa"/>
            <w:shd w:val="clear" w:color="auto" w:fill="auto"/>
          </w:tcPr>
          <w:p w:rsidR="00EA7442" w:rsidRPr="00EA7442" w:rsidP="00EA7442">
            <w:pPr>
              <w:tabs>
                <w:tab w:val="left" w:pos="0"/>
              </w:tabs>
              <w:suppressAutoHyphens/>
              <w:rPr>
                <w:b/>
                <w:szCs w:val="22"/>
              </w:rPr>
            </w:pPr>
            <w:r w:rsidRPr="00EA7442">
              <w:rPr>
                <w:b/>
                <w:szCs w:val="22"/>
              </w:rPr>
              <w:t>Type of Change(s)</w:t>
            </w:r>
          </w:p>
        </w:tc>
        <w:tc>
          <w:tcPr>
            <w:tcW w:w="2160" w:type="dxa"/>
            <w:shd w:val="clear" w:color="auto" w:fill="auto"/>
          </w:tcPr>
          <w:p w:rsidR="00EA7442" w:rsidRPr="00EA7442" w:rsidP="00EA7442">
            <w:pPr>
              <w:tabs>
                <w:tab w:val="left" w:pos="0"/>
              </w:tabs>
              <w:suppressAutoHyphens/>
              <w:rPr>
                <w:b/>
                <w:szCs w:val="22"/>
              </w:rPr>
            </w:pPr>
            <w:r w:rsidRPr="00EA7442">
              <w:rPr>
                <w:b/>
                <w:szCs w:val="22"/>
              </w:rPr>
              <w:t>Location of Change(s)</w:t>
            </w:r>
          </w:p>
        </w:tc>
        <w:tc>
          <w:tcPr>
            <w:tcW w:w="2520" w:type="dxa"/>
            <w:shd w:val="clear" w:color="auto" w:fill="auto"/>
          </w:tcPr>
          <w:p w:rsidR="00EA7442" w:rsidRPr="00EA7442" w:rsidP="00EA7442">
            <w:pPr>
              <w:tabs>
                <w:tab w:val="left" w:pos="0"/>
              </w:tabs>
              <w:suppressAutoHyphens/>
              <w:rPr>
                <w:b/>
                <w:szCs w:val="22"/>
              </w:rPr>
            </w:pPr>
            <w:r w:rsidRPr="00EA7442">
              <w:rPr>
                <w:b/>
                <w:szCs w:val="22"/>
              </w:rPr>
              <w:t>Planned Implementation Date(s)</w:t>
            </w:r>
          </w:p>
        </w:tc>
      </w:tr>
      <w:tr w:rsidTr="00EB2611">
        <w:tblPrEx>
          <w:tblW w:w="9360" w:type="dxa"/>
          <w:tblInd w:w="108" w:type="dxa"/>
          <w:tblLayout w:type="fixed"/>
          <w:tblLook w:val="01E0"/>
        </w:tblPrEx>
        <w:trPr>
          <w:trHeight w:val="1277"/>
        </w:trPr>
        <w:tc>
          <w:tcPr>
            <w:tcW w:w="2070" w:type="dxa"/>
          </w:tcPr>
          <w:p w:rsidR="00EA7442" w:rsidRPr="00EA7442" w:rsidP="00EA7442">
            <w:pPr>
              <w:autoSpaceDE w:val="0"/>
              <w:autoSpaceDN w:val="0"/>
              <w:adjustRightInd w:val="0"/>
              <w:rPr>
                <w:szCs w:val="22"/>
              </w:rPr>
            </w:pPr>
            <w:r>
              <w:rPr>
                <w:bCs/>
                <w:color w:val="231F20"/>
                <w:szCs w:val="22"/>
              </w:rPr>
              <w:t>MAD20180109L.1</w:t>
            </w:r>
          </w:p>
          <w:p w:rsidR="00EA7442" w:rsidRPr="00EA7442" w:rsidP="00EA7442">
            <w:pPr>
              <w:autoSpaceDE w:val="0"/>
              <w:autoSpaceDN w:val="0"/>
              <w:adjustRightInd w:val="0"/>
              <w:rPr>
                <w:szCs w:val="22"/>
              </w:rPr>
            </w:pPr>
          </w:p>
        </w:tc>
        <w:tc>
          <w:tcPr>
            <w:tcW w:w="2610" w:type="dxa"/>
            <w:shd w:val="clear" w:color="auto" w:fill="auto"/>
          </w:tcPr>
          <w:p w:rsidR="00EA7442" w:rsidRPr="00EA7442" w:rsidP="00EA7442">
            <w:pPr>
              <w:autoSpaceDE w:val="0"/>
              <w:autoSpaceDN w:val="0"/>
              <w:adjustRightInd w:val="0"/>
              <w:rPr>
                <w:color w:val="000000"/>
                <w:szCs w:val="22"/>
              </w:rPr>
            </w:pPr>
            <w:r>
              <w:rPr>
                <w:color w:val="000000"/>
                <w:szCs w:val="22"/>
              </w:rPr>
              <w:t>Madison Telephone plans to collapse the Worden (WRDNILXERS0), Hamel (HAMLILXERS0), Livingston (LVNMILXERS0)</w:t>
            </w:r>
            <w:r w:rsidR="006017ED">
              <w:rPr>
                <w:color w:val="000000"/>
                <w:szCs w:val="22"/>
              </w:rPr>
              <w:t xml:space="preserve"> &amp;</w:t>
            </w:r>
            <w:r>
              <w:rPr>
                <w:color w:val="000000"/>
                <w:szCs w:val="22"/>
              </w:rPr>
              <w:t xml:space="preserve"> Prairietown (PATWILXERS0) remote switches into the Staunton (STTNILXEDS0) switch.</w:t>
            </w:r>
          </w:p>
        </w:tc>
        <w:tc>
          <w:tcPr>
            <w:tcW w:w="2160" w:type="dxa"/>
            <w:shd w:val="clear" w:color="auto" w:fill="auto"/>
          </w:tcPr>
          <w:p w:rsidR="00EA7442" w:rsidRPr="00EA7442" w:rsidP="00EA7442">
            <w:pPr>
              <w:autoSpaceDE w:val="0"/>
              <w:autoSpaceDN w:val="0"/>
              <w:adjustRightInd w:val="0"/>
              <w:rPr>
                <w:rFonts w:ascii="Arial" w:hAnsi="Arial" w:cs="Arial"/>
                <w:color w:val="000000"/>
                <w:sz w:val="24"/>
                <w:szCs w:val="22"/>
              </w:rPr>
            </w:pPr>
            <w:r>
              <w:rPr>
                <w:color w:val="000000"/>
                <w:szCs w:val="22"/>
              </w:rPr>
              <w:t>Worden, Hamel, Livingston, Prairietown &amp; Staunton</w:t>
            </w:r>
            <w:r w:rsidRPr="00EA7442">
              <w:rPr>
                <w:color w:val="000000"/>
                <w:szCs w:val="22"/>
              </w:rPr>
              <w:t xml:space="preserve">, </w:t>
            </w:r>
            <w:r>
              <w:rPr>
                <w:color w:val="000000"/>
                <w:szCs w:val="22"/>
              </w:rPr>
              <w:t>IL</w:t>
            </w:r>
          </w:p>
        </w:tc>
        <w:tc>
          <w:tcPr>
            <w:tcW w:w="2520" w:type="dxa"/>
            <w:shd w:val="clear" w:color="auto" w:fill="auto"/>
          </w:tcPr>
          <w:p w:rsidR="00EA7442" w:rsidRPr="00EA7442" w:rsidP="00EA7442">
            <w:pPr>
              <w:tabs>
                <w:tab w:val="left" w:pos="0"/>
              </w:tabs>
              <w:suppressAutoHyphens/>
              <w:rPr>
                <w:b/>
                <w:szCs w:val="22"/>
              </w:rPr>
            </w:pPr>
            <w:r>
              <w:rPr>
                <w:szCs w:val="22"/>
              </w:rPr>
              <w:t>On or after September 1</w:t>
            </w:r>
            <w:r w:rsidRPr="00EA7442">
              <w:rPr>
                <w:szCs w:val="22"/>
              </w:rPr>
              <w:t>, 201</w:t>
            </w:r>
            <w:r w:rsidR="00E272DE">
              <w:rPr>
                <w:szCs w:val="22"/>
              </w:rPr>
              <w:t>8</w:t>
            </w:r>
          </w:p>
        </w:tc>
      </w:tr>
    </w:tbl>
    <w:p w:rsidR="00EA7442" w:rsidRPr="00EA7442" w:rsidP="00EA7442">
      <w:pPr>
        <w:tabs>
          <w:tab w:val="left" w:pos="0"/>
        </w:tabs>
        <w:suppressAutoHyphens/>
        <w:rPr>
          <w:szCs w:val="22"/>
        </w:rPr>
      </w:pPr>
    </w:p>
    <w:p w:rsidR="00EA7442" w:rsidRPr="00EA7442" w:rsidP="00EA7442">
      <w:pPr>
        <w:tabs>
          <w:tab w:val="left" w:pos="0"/>
        </w:tabs>
        <w:suppressAutoHyphens/>
        <w:rPr>
          <w:szCs w:val="22"/>
        </w:rPr>
      </w:pPr>
      <w:r w:rsidRPr="00EA7442">
        <w:rPr>
          <w:szCs w:val="22"/>
        </w:rPr>
        <w:t>Incumbent LEC contact:</w:t>
      </w:r>
    </w:p>
    <w:p w:rsidR="00EA7442" w:rsidP="00EA7442">
      <w:pPr>
        <w:tabs>
          <w:tab w:val="left" w:pos="0"/>
        </w:tabs>
        <w:suppressAutoHyphens/>
        <w:rPr>
          <w:szCs w:val="22"/>
        </w:rPr>
      </w:pPr>
      <w:r>
        <w:rPr>
          <w:szCs w:val="22"/>
        </w:rPr>
        <w:t>Dave Beier</w:t>
      </w:r>
    </w:p>
    <w:p w:rsidR="005A3394" w:rsidRPr="00EA7442" w:rsidP="00EA7442">
      <w:pPr>
        <w:tabs>
          <w:tab w:val="left" w:pos="0"/>
        </w:tabs>
        <w:suppressAutoHyphens/>
        <w:rPr>
          <w:szCs w:val="22"/>
        </w:rPr>
      </w:pPr>
      <w:r>
        <w:rPr>
          <w:szCs w:val="22"/>
        </w:rPr>
        <w:t>Director of Regulatory and Finance</w:t>
      </w:r>
    </w:p>
    <w:p w:rsidR="00EA7442" w:rsidRPr="00EA7442" w:rsidP="00EA7442">
      <w:pPr>
        <w:tabs>
          <w:tab w:val="left" w:pos="0"/>
        </w:tabs>
        <w:suppressAutoHyphens/>
        <w:rPr>
          <w:szCs w:val="22"/>
        </w:rPr>
      </w:pPr>
      <w:r>
        <w:rPr>
          <w:szCs w:val="22"/>
        </w:rPr>
        <w:t>Madison Communications</w:t>
      </w:r>
    </w:p>
    <w:p w:rsidR="00EA7442" w:rsidRPr="00EA7442" w:rsidP="00EA7442">
      <w:pPr>
        <w:tabs>
          <w:tab w:val="left" w:pos="0"/>
        </w:tabs>
        <w:suppressAutoHyphens/>
        <w:rPr>
          <w:szCs w:val="22"/>
        </w:rPr>
      </w:pPr>
      <w:r>
        <w:rPr>
          <w:szCs w:val="22"/>
        </w:rPr>
        <w:t>P.O. Box 28</w:t>
      </w:r>
    </w:p>
    <w:p w:rsidR="00EA7442" w:rsidRPr="00EA7442" w:rsidP="00EA7442">
      <w:pPr>
        <w:tabs>
          <w:tab w:val="left" w:pos="0"/>
        </w:tabs>
        <w:suppressAutoHyphens/>
        <w:rPr>
          <w:szCs w:val="22"/>
        </w:rPr>
      </w:pPr>
      <w:r>
        <w:rPr>
          <w:szCs w:val="22"/>
        </w:rPr>
        <w:t>Staunton</w:t>
      </w:r>
      <w:r w:rsidRPr="00EA7442">
        <w:rPr>
          <w:szCs w:val="22"/>
        </w:rPr>
        <w:t xml:space="preserve">, </w:t>
      </w:r>
      <w:r>
        <w:rPr>
          <w:szCs w:val="22"/>
        </w:rPr>
        <w:t>IL</w:t>
      </w:r>
      <w:r w:rsidRPr="00EA7442">
        <w:rPr>
          <w:szCs w:val="22"/>
        </w:rPr>
        <w:t xml:space="preserve"> </w:t>
      </w:r>
      <w:r>
        <w:rPr>
          <w:szCs w:val="22"/>
        </w:rPr>
        <w:t>62088</w:t>
      </w:r>
    </w:p>
    <w:p w:rsidR="00CA65AF" w:rsidRPr="00AB40B3" w:rsidP="00EA7442">
      <w:pPr>
        <w:tabs>
          <w:tab w:val="left" w:pos="0"/>
        </w:tabs>
        <w:suppressAutoHyphens/>
        <w:rPr>
          <w:b/>
          <w:szCs w:val="22"/>
        </w:rPr>
      </w:pPr>
      <w:r w:rsidRPr="00EA7442">
        <w:rPr>
          <w:szCs w:val="22"/>
        </w:rPr>
        <w:t>(</w:t>
      </w:r>
      <w:r w:rsidR="005128F1">
        <w:rPr>
          <w:szCs w:val="22"/>
        </w:rPr>
        <w:t>618</w:t>
      </w:r>
      <w:r w:rsidRPr="00EA7442">
        <w:rPr>
          <w:szCs w:val="22"/>
        </w:rPr>
        <w:t xml:space="preserve">) </w:t>
      </w:r>
      <w:r w:rsidR="005128F1">
        <w:rPr>
          <w:szCs w:val="22"/>
        </w:rPr>
        <w:t>635</w:t>
      </w:r>
      <w:r w:rsidRPr="00EA7442">
        <w:rPr>
          <w:szCs w:val="22"/>
        </w:rPr>
        <w:t>-</w:t>
      </w:r>
      <w:r w:rsidR="005128F1">
        <w:rPr>
          <w:szCs w:val="22"/>
        </w:rPr>
        <w:t>5000 ext. 244</w:t>
      </w:r>
    </w:p>
    <w:p w:rsidR="0041250E" w:rsidP="006E7B5B">
      <w:pPr>
        <w:rPr>
          <w:szCs w:val="22"/>
        </w:rPr>
      </w:pPr>
    </w:p>
    <w:p w:rsidR="006E7B5B" w:rsidRPr="007F510F"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A7442" w:rsidP="00EA7442">
      <w:pPr>
        <w:pStyle w:val="FootnoteText"/>
      </w:pPr>
      <w:r>
        <w:rPr>
          <w:rStyle w:val="FootnoteReference"/>
        </w:rPr>
        <w:footnoteRef/>
      </w:r>
      <w:r>
        <w:t xml:space="preserve"> </w:t>
      </w:r>
      <w:r w:rsidRPr="002A1AA0">
        <w:rPr>
          <w:i/>
          <w:sz w:val="20"/>
        </w:rPr>
        <w:t xml:space="preserve">See </w:t>
      </w:r>
      <w:r w:rsidRPr="002A1AA0">
        <w:rPr>
          <w:sz w:val="20"/>
        </w:rPr>
        <w:t>47 CFR § 51.333(a).</w:t>
      </w:r>
      <w:r w:rsidR="008E7C8C">
        <w:rPr>
          <w:sz w:val="20"/>
        </w:rPr>
        <w:t xml:space="preserve">  </w:t>
      </w:r>
      <w:r w:rsidRPr="008E7C8C" w:rsidR="008E7C8C">
        <w:rPr>
          <w:sz w:val="20"/>
        </w:rPr>
        <w:t xml:space="preserve">On August </w:t>
      </w:r>
      <w:r w:rsidR="00FD49DE">
        <w:rPr>
          <w:sz w:val="20"/>
        </w:rPr>
        <w:t>15</w:t>
      </w:r>
      <w:r w:rsidRPr="008E7C8C" w:rsidR="008E7C8C">
        <w:rPr>
          <w:sz w:val="20"/>
        </w:rPr>
        <w:t xml:space="preserve">, 2018, </w:t>
      </w:r>
      <w:r w:rsidR="00FD49DE">
        <w:rPr>
          <w:sz w:val="20"/>
        </w:rPr>
        <w:t>Madison Telephone</w:t>
      </w:r>
      <w:r w:rsidRPr="008E7C8C" w:rsidR="008E7C8C">
        <w:rPr>
          <w:sz w:val="20"/>
        </w:rPr>
        <w:t xml:space="preserve"> </w:t>
      </w:r>
      <w:r w:rsidR="00737A1C">
        <w:rPr>
          <w:sz w:val="20"/>
        </w:rPr>
        <w:t xml:space="preserve">amended </w:t>
      </w:r>
      <w:r w:rsidRPr="008E7C8C" w:rsidR="008E7C8C">
        <w:rPr>
          <w:sz w:val="20"/>
        </w:rPr>
        <w:t xml:space="preserve">its filing to </w:t>
      </w:r>
      <w:r w:rsidR="00737A1C">
        <w:rPr>
          <w:sz w:val="20"/>
        </w:rPr>
        <w:t>revise</w:t>
      </w:r>
      <w:r w:rsidR="00FD49DE">
        <w:rPr>
          <w:sz w:val="20"/>
        </w:rPr>
        <w:t xml:space="preserve"> the title to its notice</w:t>
      </w:r>
      <w:r w:rsidR="00445A6B">
        <w:rPr>
          <w:sz w:val="20"/>
        </w:rPr>
        <w:t>,</w:t>
      </w:r>
      <w:r w:rsidR="00FD49DE">
        <w:rPr>
          <w:sz w:val="20"/>
        </w:rPr>
        <w:t xml:space="preserve"> and to </w:t>
      </w:r>
      <w:r w:rsidRPr="008E7C8C" w:rsidR="008E7C8C">
        <w:rPr>
          <w:sz w:val="20"/>
        </w:rPr>
        <w:t xml:space="preserve">include </w:t>
      </w:r>
      <w:r w:rsidR="00FD49DE">
        <w:rPr>
          <w:sz w:val="20"/>
        </w:rPr>
        <w:t xml:space="preserve">the attachment to </w:t>
      </w:r>
      <w:r w:rsidRPr="008E7C8C" w:rsidR="008E7C8C">
        <w:rPr>
          <w:sz w:val="20"/>
        </w:rPr>
        <w:t xml:space="preserve">its Certification of </w:t>
      </w:r>
      <w:r w:rsidR="00FD49DE">
        <w:rPr>
          <w:sz w:val="20"/>
        </w:rPr>
        <w:t xml:space="preserve">Short Term </w:t>
      </w:r>
      <w:r w:rsidRPr="008E7C8C" w:rsidR="008E7C8C">
        <w:rPr>
          <w:sz w:val="20"/>
        </w:rPr>
        <w:t>Public Notice Under Rule 51.3</w:t>
      </w:r>
      <w:r w:rsidR="00FD49DE">
        <w:rPr>
          <w:sz w:val="20"/>
        </w:rPr>
        <w:t>33</w:t>
      </w:r>
      <w:r w:rsidRPr="008E7C8C" w:rsidR="008E7C8C">
        <w:rPr>
          <w:sz w:val="20"/>
        </w:rPr>
        <w:t>(a)</w:t>
      </w:r>
      <w:r w:rsidR="00FD49DE">
        <w:rPr>
          <w:sz w:val="20"/>
        </w:rPr>
        <w:t>.</w:t>
      </w:r>
    </w:p>
  </w:footnote>
  <w:footnote w:id="3">
    <w:p w:rsidR="00EA7442" w:rsidP="00EA7442">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5953374"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