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tbl>
      <w:tblPr>
        <w:tblW w:w="0" w:type="auto"/>
        <w:tblLook w:val="0000"/>
      </w:tblPr>
      <w:tblGrid>
        <w:gridCol w:w="8640"/>
      </w:tblGrid>
      <w:tr w:rsidTr="00BD0DC4">
        <w:tblPrEx>
          <w:tblW w:w="0" w:type="auto"/>
          <w:tblLook w:val="0000"/>
        </w:tblPrEx>
        <w:trPr>
          <w:trHeight w:val="2181"/>
        </w:trPr>
        <w:tc>
          <w:tcPr>
            <w:tcW w:w="0" w:type="auto"/>
          </w:tcPr>
          <w:p w:rsidR="00FF232D" w:rsidP="006A7D75">
            <w:pPr>
              <w:jc w:val="center"/>
              <w:rPr>
                <w:b/>
              </w:rPr>
            </w:pPr>
            <w:bookmarkStart w:id="0" w:name="_GoBack"/>
            <w:bookmarkEnd w:id="0"/>
            <w:r>
              <w:rPr>
                <w:b/>
              </w:rPr>
              <w:t xml:space="preserve"> </w:t>
            </w:r>
            <w:r w:rsidR="00D73994">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906669"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pPr>
              <w:rPr>
                <w:b/>
                <w:bCs/>
                <w:sz w:val="12"/>
                <w:szCs w:val="12"/>
              </w:rPr>
            </w:pPr>
          </w:p>
          <w:p w:rsidR="007A44F8" w:rsidRPr="008A3940" w:rsidP="00BB4E29">
            <w:pPr>
              <w:rPr>
                <w:b/>
                <w:bCs/>
                <w:sz w:val="22"/>
                <w:szCs w:val="22"/>
              </w:rPr>
            </w:pPr>
            <w:r w:rsidRPr="008A3940">
              <w:rPr>
                <w:b/>
                <w:bCs/>
                <w:sz w:val="22"/>
                <w:szCs w:val="22"/>
              </w:rPr>
              <w:t xml:space="preserve">Media Contact: </w:t>
            </w:r>
          </w:p>
          <w:p w:rsidR="00556E64" w:rsidRPr="00752C75" w:rsidP="00556E64">
            <w:pPr>
              <w:rPr>
                <w:bCs/>
                <w:sz w:val="22"/>
                <w:szCs w:val="22"/>
              </w:rPr>
            </w:pPr>
            <w:r w:rsidRPr="00752C75">
              <w:rPr>
                <w:bCs/>
                <w:sz w:val="22"/>
                <w:szCs w:val="22"/>
              </w:rPr>
              <w:t>Janice Wise</w:t>
            </w:r>
            <w:r>
              <w:rPr>
                <w:bCs/>
                <w:sz w:val="22"/>
                <w:szCs w:val="22"/>
              </w:rPr>
              <w:t>,</w:t>
            </w:r>
            <w:r w:rsidRPr="00752C75">
              <w:rPr>
                <w:bCs/>
                <w:sz w:val="22"/>
                <w:szCs w:val="22"/>
              </w:rPr>
              <w:t xml:space="preserve"> (202) 418-8165</w:t>
            </w:r>
            <w:r>
              <w:rPr>
                <w:bCs/>
                <w:sz w:val="22"/>
                <w:szCs w:val="22"/>
              </w:rPr>
              <w:t xml:space="preserve">                                 </w:t>
            </w:r>
          </w:p>
          <w:p w:rsidR="007A44F8" w:rsidP="00556E64">
            <w:pPr>
              <w:rPr>
                <w:bCs/>
                <w:sz w:val="22"/>
                <w:szCs w:val="22"/>
              </w:rPr>
            </w:pPr>
            <w:r w:rsidRPr="00D86AF6">
              <w:rPr>
                <w:bCs/>
                <w:sz w:val="22"/>
                <w:szCs w:val="22"/>
              </w:rPr>
              <w:t>janice.wise@fcc.gov</w:t>
            </w:r>
            <w:r w:rsidRPr="008A3940">
              <w:rPr>
                <w:bCs/>
                <w:sz w:val="22"/>
                <w:szCs w:val="22"/>
              </w:rPr>
              <w:t xml:space="preserve"> </w:t>
            </w:r>
          </w:p>
          <w:p w:rsidR="00556E64" w:rsidRPr="008A3940" w:rsidP="00556E64">
            <w:pPr>
              <w:rPr>
                <w:bCs/>
                <w:sz w:val="22"/>
                <w:szCs w:val="22"/>
              </w:rPr>
            </w:pPr>
          </w:p>
          <w:p w:rsidR="007A44F8" w:rsidRPr="008A3940" w:rsidP="00BB4E29">
            <w:pPr>
              <w:rPr>
                <w:b/>
                <w:sz w:val="22"/>
                <w:szCs w:val="22"/>
              </w:rPr>
            </w:pPr>
            <w:r w:rsidRPr="008A3940">
              <w:rPr>
                <w:b/>
                <w:sz w:val="22"/>
                <w:szCs w:val="22"/>
              </w:rPr>
              <w:t>For Immediate Release</w:t>
            </w:r>
          </w:p>
          <w:p w:rsidR="007A44F8" w:rsidRPr="004A729A" w:rsidP="00BB4E29">
            <w:pPr>
              <w:jc w:val="center"/>
              <w:rPr>
                <w:b/>
                <w:bCs/>
                <w:sz w:val="22"/>
                <w:szCs w:val="22"/>
              </w:rPr>
            </w:pPr>
          </w:p>
          <w:p w:rsidR="00734D21" w:rsidRPr="00C83D7B" w:rsidP="00090C37">
            <w:pPr>
              <w:tabs>
                <w:tab w:val="left" w:pos="8625"/>
              </w:tabs>
              <w:jc w:val="center"/>
              <w:rPr>
                <w:b/>
                <w:bCs/>
                <w:sz w:val="26"/>
                <w:szCs w:val="26"/>
              </w:rPr>
            </w:pPr>
            <w:r w:rsidRPr="00C83D7B">
              <w:rPr>
                <w:b/>
                <w:bCs/>
                <w:sz w:val="26"/>
                <w:szCs w:val="26"/>
              </w:rPr>
              <w:t>FCC</w:t>
            </w:r>
            <w:r w:rsidRPr="00C83D7B" w:rsidR="004D7B1B">
              <w:rPr>
                <w:rStyle w:val="CommentReference"/>
                <w:sz w:val="26"/>
                <w:szCs w:val="26"/>
              </w:rPr>
              <w:t xml:space="preserve"> </w:t>
            </w:r>
            <w:r w:rsidR="006A5559">
              <w:rPr>
                <w:b/>
                <w:bCs/>
                <w:sz w:val="26"/>
                <w:szCs w:val="26"/>
              </w:rPr>
              <w:t xml:space="preserve">SEEKS FURTHER COMMENT ON PROPOSALS TO REDUCE BARRIERS TO INFRASTRUCTURE INVESTMENT </w:t>
            </w:r>
          </w:p>
          <w:p w:rsidR="00734D21" w:rsidP="00556E64">
            <w:pPr>
              <w:tabs>
                <w:tab w:val="left" w:pos="8625"/>
              </w:tabs>
              <w:jc w:val="center"/>
              <w:rPr>
                <w:b/>
                <w:bCs/>
                <w:sz w:val="26"/>
                <w:szCs w:val="26"/>
              </w:rPr>
            </w:pPr>
          </w:p>
          <w:p w:rsidR="00E61B86" w:rsidP="00E61B86">
            <w:pPr>
              <w:rPr>
                <w:sz w:val="22"/>
                <w:szCs w:val="22"/>
              </w:rPr>
            </w:pPr>
            <w:r w:rsidRPr="008A3940">
              <w:rPr>
                <w:sz w:val="22"/>
                <w:szCs w:val="22"/>
              </w:rPr>
              <w:t>WASHINGTON</w:t>
            </w:r>
            <w:r w:rsidR="002B04AE">
              <w:rPr>
                <w:sz w:val="22"/>
                <w:szCs w:val="22"/>
              </w:rPr>
              <w:t xml:space="preserve">, </w:t>
            </w:r>
            <w:r w:rsidR="00743677">
              <w:rPr>
                <w:sz w:val="22"/>
                <w:szCs w:val="22"/>
              </w:rPr>
              <w:t>September 25</w:t>
            </w:r>
            <w:r>
              <w:rPr>
                <w:sz w:val="22"/>
                <w:szCs w:val="22"/>
              </w:rPr>
              <w:t>, 2018—</w:t>
            </w:r>
            <w:bookmarkStart w:id="1" w:name="_Hlk513455232"/>
            <w:r>
              <w:rPr>
                <w:sz w:val="22"/>
                <w:szCs w:val="22"/>
              </w:rPr>
              <w:t>The</w:t>
            </w:r>
            <w:r w:rsidR="004D7B1B">
              <w:rPr>
                <w:rStyle w:val="CommentReference"/>
              </w:rPr>
              <w:t xml:space="preserve"> </w:t>
            </w:r>
            <w:r>
              <w:rPr>
                <w:sz w:val="22"/>
                <w:szCs w:val="22"/>
              </w:rPr>
              <w:t xml:space="preserve">Federal Communications Commission </w:t>
            </w:r>
            <w:bookmarkEnd w:id="1"/>
            <w:r w:rsidR="00FC15AC">
              <w:rPr>
                <w:sz w:val="22"/>
                <w:szCs w:val="22"/>
              </w:rPr>
              <w:t>adopt</w:t>
            </w:r>
            <w:r w:rsidRPr="007C737D" w:rsidR="00507F39">
              <w:rPr>
                <w:sz w:val="22"/>
                <w:szCs w:val="22"/>
              </w:rPr>
              <w:t xml:space="preserve">ed a Second Further Notice of Proposed Rulemaking </w:t>
            </w:r>
            <w:r w:rsidR="006A5559">
              <w:rPr>
                <w:sz w:val="22"/>
                <w:szCs w:val="22"/>
              </w:rPr>
              <w:t xml:space="preserve">(FNPRM) </w:t>
            </w:r>
            <w:r w:rsidR="00743677">
              <w:rPr>
                <w:sz w:val="22"/>
                <w:szCs w:val="22"/>
              </w:rPr>
              <w:t xml:space="preserve">yesterday </w:t>
            </w:r>
            <w:r w:rsidR="006A5559">
              <w:rPr>
                <w:sz w:val="22"/>
                <w:szCs w:val="22"/>
              </w:rPr>
              <w:t xml:space="preserve">to address </w:t>
            </w:r>
            <w:r>
              <w:rPr>
                <w:sz w:val="22"/>
                <w:szCs w:val="22"/>
              </w:rPr>
              <w:t xml:space="preserve">how </w:t>
            </w:r>
            <w:r w:rsidR="00AB0F5C">
              <w:rPr>
                <w:sz w:val="22"/>
                <w:szCs w:val="22"/>
              </w:rPr>
              <w:t>local franchising authorities</w:t>
            </w:r>
            <w:r w:rsidR="00743677">
              <w:rPr>
                <w:sz w:val="22"/>
                <w:szCs w:val="22"/>
              </w:rPr>
              <w:t>’</w:t>
            </w:r>
            <w:r w:rsidR="00AB0F5C">
              <w:rPr>
                <w:sz w:val="22"/>
                <w:szCs w:val="22"/>
              </w:rPr>
              <w:t xml:space="preserve"> </w:t>
            </w:r>
            <w:r w:rsidR="00227054">
              <w:rPr>
                <w:sz w:val="22"/>
                <w:szCs w:val="22"/>
              </w:rPr>
              <w:t xml:space="preserve">(LFAs) </w:t>
            </w:r>
            <w:r>
              <w:rPr>
                <w:sz w:val="22"/>
                <w:szCs w:val="22"/>
              </w:rPr>
              <w:t>may</w:t>
            </w:r>
            <w:r w:rsidR="00227054">
              <w:rPr>
                <w:sz w:val="22"/>
                <w:szCs w:val="22"/>
              </w:rPr>
              <w:t xml:space="preserve"> </w:t>
            </w:r>
            <w:r w:rsidR="00AB0F5C">
              <w:rPr>
                <w:sz w:val="22"/>
                <w:szCs w:val="22"/>
              </w:rPr>
              <w:t>regulat</w:t>
            </w:r>
            <w:r w:rsidR="00227054">
              <w:rPr>
                <w:sz w:val="22"/>
                <w:szCs w:val="22"/>
              </w:rPr>
              <w:t xml:space="preserve">e </w:t>
            </w:r>
            <w:r w:rsidR="00AB0F5C">
              <w:rPr>
                <w:sz w:val="22"/>
                <w:szCs w:val="22"/>
              </w:rPr>
              <w:t xml:space="preserve">cable operators. </w:t>
            </w:r>
            <w:r w:rsidR="006A5559">
              <w:rPr>
                <w:sz w:val="22"/>
                <w:szCs w:val="22"/>
              </w:rPr>
              <w:t>Specifically, t</w:t>
            </w:r>
            <w:r>
              <w:rPr>
                <w:sz w:val="22"/>
                <w:szCs w:val="22"/>
              </w:rPr>
              <w:t xml:space="preserve">he Second FNPRM addresses two </w:t>
            </w:r>
            <w:r w:rsidRPr="007C737D">
              <w:rPr>
                <w:sz w:val="22"/>
                <w:szCs w:val="22"/>
              </w:rPr>
              <w:t xml:space="preserve">issues </w:t>
            </w:r>
            <w:r>
              <w:rPr>
                <w:sz w:val="22"/>
                <w:szCs w:val="22"/>
              </w:rPr>
              <w:t xml:space="preserve">raised by a remand from the U.S. Court of Appeals for the Sixth Circuit </w:t>
            </w:r>
            <w:r w:rsidRPr="004D7B1B">
              <w:rPr>
                <w:i/>
                <w:sz w:val="22"/>
                <w:szCs w:val="22"/>
              </w:rPr>
              <w:t>in Montgomery County, MD. v. FCC</w:t>
            </w:r>
            <w:r w:rsidRPr="007C737D">
              <w:rPr>
                <w:sz w:val="22"/>
                <w:szCs w:val="22"/>
              </w:rPr>
              <w:t xml:space="preserve">.  </w:t>
            </w:r>
          </w:p>
          <w:p w:rsidR="00E61B86" w:rsidP="00312674">
            <w:pPr>
              <w:rPr>
                <w:sz w:val="22"/>
                <w:szCs w:val="22"/>
              </w:rPr>
            </w:pPr>
          </w:p>
          <w:p w:rsidR="00312674" w:rsidP="00312674">
            <w:pPr>
              <w:rPr>
                <w:sz w:val="22"/>
                <w:szCs w:val="22"/>
              </w:rPr>
            </w:pPr>
            <w:r>
              <w:rPr>
                <w:sz w:val="22"/>
                <w:szCs w:val="22"/>
              </w:rPr>
              <w:t>In the</w:t>
            </w:r>
            <w:r w:rsidRPr="007C737D">
              <w:rPr>
                <w:sz w:val="22"/>
                <w:szCs w:val="22"/>
              </w:rPr>
              <w:t xml:space="preserve"> </w:t>
            </w:r>
            <w:r w:rsidR="004D7B1B">
              <w:rPr>
                <w:sz w:val="22"/>
                <w:szCs w:val="22"/>
              </w:rPr>
              <w:t>Second FNPRM</w:t>
            </w:r>
            <w:r>
              <w:rPr>
                <w:sz w:val="22"/>
                <w:szCs w:val="22"/>
              </w:rPr>
              <w:t xml:space="preserve">, the FCC </w:t>
            </w:r>
            <w:r w:rsidR="006A5559">
              <w:rPr>
                <w:sz w:val="22"/>
                <w:szCs w:val="22"/>
              </w:rPr>
              <w:t xml:space="preserve">advances proposals that </w:t>
            </w:r>
            <w:r w:rsidR="00E61B86">
              <w:rPr>
                <w:sz w:val="22"/>
                <w:szCs w:val="22"/>
              </w:rPr>
              <w:t xml:space="preserve">are intended to place new entrants and incumbent cable operators on </w:t>
            </w:r>
            <w:r w:rsidR="006A5559">
              <w:rPr>
                <w:sz w:val="22"/>
                <w:szCs w:val="22"/>
              </w:rPr>
              <w:t xml:space="preserve">an </w:t>
            </w:r>
            <w:r w:rsidR="00E61B86">
              <w:rPr>
                <w:sz w:val="22"/>
                <w:szCs w:val="22"/>
              </w:rPr>
              <w:t xml:space="preserve">equal regulatory footing and remove obstacles to the deployment of broadband. </w:t>
            </w:r>
          </w:p>
          <w:p w:rsidR="00312674" w:rsidRPr="009075CA" w:rsidP="00312674">
            <w:pPr>
              <w:rPr>
                <w:sz w:val="22"/>
                <w:szCs w:val="22"/>
              </w:rPr>
            </w:pPr>
          </w:p>
          <w:p w:rsidR="00452BE8" w:rsidRPr="00BE1B6F" w:rsidP="00F15087">
            <w:pPr>
              <w:rPr>
                <w:sz w:val="22"/>
                <w:szCs w:val="22"/>
              </w:rPr>
            </w:pPr>
            <w:r>
              <w:rPr>
                <w:sz w:val="22"/>
                <w:szCs w:val="22"/>
              </w:rPr>
              <w:t xml:space="preserve">The </w:t>
            </w:r>
            <w:r w:rsidRPr="00BE1B6F" w:rsidR="00F15087">
              <w:rPr>
                <w:sz w:val="22"/>
                <w:szCs w:val="22"/>
              </w:rPr>
              <w:t>Second FNPRM tentatively concludes</w:t>
            </w:r>
            <w:r w:rsidR="00EB2DA6">
              <w:rPr>
                <w:sz w:val="22"/>
                <w:szCs w:val="22"/>
              </w:rPr>
              <w:t>, with certain limited exceptions,</w:t>
            </w:r>
            <w:r w:rsidRPr="00BE1B6F" w:rsidR="00F15087">
              <w:rPr>
                <w:sz w:val="22"/>
                <w:szCs w:val="22"/>
              </w:rPr>
              <w:t xml:space="preserve"> that </w:t>
            </w:r>
            <w:r w:rsidRPr="00BE1B6F" w:rsidR="00E621AC">
              <w:rPr>
                <w:sz w:val="22"/>
                <w:szCs w:val="22"/>
              </w:rPr>
              <w:t>cable</w:t>
            </w:r>
            <w:r w:rsidR="009C5F1C">
              <w:rPr>
                <w:sz w:val="22"/>
                <w:szCs w:val="22"/>
              </w:rPr>
              <w:t>-related, in-kind contributions</w:t>
            </w:r>
            <w:r w:rsidRPr="00BE1B6F" w:rsidR="00E621AC">
              <w:rPr>
                <w:sz w:val="22"/>
                <w:szCs w:val="22"/>
              </w:rPr>
              <w:t xml:space="preserve"> </w:t>
            </w:r>
            <w:r w:rsidR="00EB2DA6">
              <w:rPr>
                <w:sz w:val="22"/>
                <w:szCs w:val="22"/>
              </w:rPr>
              <w:t>required under</w:t>
            </w:r>
            <w:r w:rsidR="00207ABE">
              <w:rPr>
                <w:sz w:val="22"/>
                <w:szCs w:val="22"/>
              </w:rPr>
              <w:t xml:space="preserve"> </w:t>
            </w:r>
            <w:r w:rsidRPr="00BE1B6F" w:rsidR="00E621AC">
              <w:rPr>
                <w:sz w:val="22"/>
                <w:szCs w:val="22"/>
              </w:rPr>
              <w:t>a franchise agreement</w:t>
            </w:r>
            <w:r w:rsidR="00E61B86">
              <w:rPr>
                <w:sz w:val="22"/>
                <w:szCs w:val="22"/>
              </w:rPr>
              <w:t>, such as free or discounted cable service to local governments,</w:t>
            </w:r>
            <w:r w:rsidRPr="00BE1B6F" w:rsidR="00E621AC">
              <w:rPr>
                <w:sz w:val="22"/>
                <w:szCs w:val="22"/>
              </w:rPr>
              <w:t xml:space="preserve"> should be treated as “franchise fees” subject to the statutory five percent cap </w:t>
            </w:r>
            <w:r w:rsidR="00D832D5">
              <w:rPr>
                <w:sz w:val="22"/>
                <w:szCs w:val="22"/>
              </w:rPr>
              <w:t xml:space="preserve">on </w:t>
            </w:r>
            <w:r w:rsidR="006A5559">
              <w:rPr>
                <w:sz w:val="22"/>
                <w:szCs w:val="22"/>
              </w:rPr>
              <w:t xml:space="preserve">such </w:t>
            </w:r>
            <w:r w:rsidR="00D832D5">
              <w:rPr>
                <w:sz w:val="22"/>
                <w:szCs w:val="22"/>
              </w:rPr>
              <w:t>fees</w:t>
            </w:r>
            <w:r w:rsidRPr="00BE1B6F" w:rsidR="00E621AC">
              <w:rPr>
                <w:sz w:val="22"/>
                <w:szCs w:val="22"/>
              </w:rPr>
              <w:t xml:space="preserve">.  </w:t>
            </w:r>
          </w:p>
          <w:p w:rsidR="00F15087" w:rsidRPr="0019192F" w:rsidP="00312674">
            <w:pPr>
              <w:rPr>
                <w:sz w:val="22"/>
                <w:szCs w:val="22"/>
              </w:rPr>
            </w:pPr>
          </w:p>
          <w:p w:rsidR="00E621AC" w:rsidP="00312674">
            <w:pPr>
              <w:rPr>
                <w:sz w:val="22"/>
                <w:szCs w:val="22"/>
              </w:rPr>
            </w:pPr>
            <w:r w:rsidRPr="0019192F">
              <w:rPr>
                <w:sz w:val="22"/>
                <w:szCs w:val="22"/>
              </w:rPr>
              <w:t xml:space="preserve">The </w:t>
            </w:r>
            <w:r w:rsidR="00B02AC1">
              <w:rPr>
                <w:sz w:val="22"/>
                <w:szCs w:val="22"/>
              </w:rPr>
              <w:t>item</w:t>
            </w:r>
            <w:r w:rsidRPr="0019192F">
              <w:rPr>
                <w:sz w:val="22"/>
                <w:szCs w:val="22"/>
              </w:rPr>
              <w:t xml:space="preserve"> also tentatively concludes that </w:t>
            </w:r>
            <w:r w:rsidR="001266AD">
              <w:rPr>
                <w:sz w:val="22"/>
                <w:szCs w:val="22"/>
              </w:rPr>
              <w:t>LFAs</w:t>
            </w:r>
            <w:r w:rsidRPr="0019192F" w:rsidR="00E75C4B">
              <w:rPr>
                <w:sz w:val="22"/>
                <w:szCs w:val="22"/>
              </w:rPr>
              <w:t xml:space="preserve"> </w:t>
            </w:r>
            <w:r w:rsidR="006A5559">
              <w:rPr>
                <w:sz w:val="22"/>
                <w:szCs w:val="22"/>
              </w:rPr>
              <w:t>are</w:t>
            </w:r>
            <w:r w:rsidRPr="0019192F" w:rsidR="00E75C4B">
              <w:rPr>
                <w:sz w:val="22"/>
                <w:szCs w:val="22"/>
              </w:rPr>
              <w:t xml:space="preserve"> prohibited </w:t>
            </w:r>
            <w:r w:rsidR="006A5559">
              <w:rPr>
                <w:sz w:val="22"/>
                <w:szCs w:val="22"/>
              </w:rPr>
              <w:t xml:space="preserve">by federal law </w:t>
            </w:r>
            <w:r w:rsidRPr="0019192F" w:rsidR="00E75C4B">
              <w:rPr>
                <w:sz w:val="22"/>
                <w:szCs w:val="22"/>
              </w:rPr>
              <w:t xml:space="preserve">from </w:t>
            </w:r>
            <w:r w:rsidR="00227054">
              <w:rPr>
                <w:color w:val="000000"/>
                <w:sz w:val="22"/>
                <w:szCs w:val="22"/>
              </w:rPr>
              <w:t>using their</w:t>
            </w:r>
            <w:r w:rsidRPr="0019192F" w:rsidR="00E75C4B">
              <w:rPr>
                <w:color w:val="000000"/>
                <w:sz w:val="22"/>
                <w:szCs w:val="22"/>
              </w:rPr>
              <w:t xml:space="preserve"> </w:t>
            </w:r>
            <w:r w:rsidR="00D65401">
              <w:rPr>
                <w:color w:val="000000"/>
                <w:sz w:val="22"/>
                <w:szCs w:val="22"/>
              </w:rPr>
              <w:t xml:space="preserve">video </w:t>
            </w:r>
            <w:r w:rsidRPr="0019192F" w:rsidR="00E75C4B">
              <w:rPr>
                <w:color w:val="000000"/>
                <w:sz w:val="22"/>
                <w:szCs w:val="22"/>
              </w:rPr>
              <w:t xml:space="preserve">franchising authority to regulate most non-cable services offered </w:t>
            </w:r>
            <w:r w:rsidR="00CF5E80">
              <w:rPr>
                <w:color w:val="000000"/>
                <w:sz w:val="22"/>
                <w:szCs w:val="22"/>
              </w:rPr>
              <w:t xml:space="preserve">over cable systems </w:t>
            </w:r>
            <w:r w:rsidRPr="0019192F" w:rsidR="00E75C4B">
              <w:rPr>
                <w:color w:val="000000"/>
                <w:sz w:val="22"/>
                <w:szCs w:val="22"/>
              </w:rPr>
              <w:t xml:space="preserve">by incumbent cable operators, including </w:t>
            </w:r>
            <w:r w:rsidR="0061210F">
              <w:rPr>
                <w:color w:val="000000"/>
                <w:sz w:val="22"/>
                <w:szCs w:val="22"/>
              </w:rPr>
              <w:t xml:space="preserve">information services, such as </w:t>
            </w:r>
            <w:r w:rsidRPr="0019192F" w:rsidR="0019192F">
              <w:rPr>
                <w:color w:val="000000"/>
                <w:sz w:val="22"/>
                <w:szCs w:val="22"/>
              </w:rPr>
              <w:t xml:space="preserve">broadband </w:t>
            </w:r>
            <w:r w:rsidR="00441EF6">
              <w:rPr>
                <w:color w:val="000000"/>
                <w:sz w:val="22"/>
                <w:szCs w:val="22"/>
              </w:rPr>
              <w:t>I</w:t>
            </w:r>
            <w:r w:rsidRPr="0019192F" w:rsidR="0019192F">
              <w:rPr>
                <w:color w:val="000000"/>
                <w:sz w:val="22"/>
                <w:szCs w:val="22"/>
              </w:rPr>
              <w:t>nternet access service</w:t>
            </w:r>
            <w:r w:rsidRPr="0019192F" w:rsidR="00E75C4B">
              <w:rPr>
                <w:sz w:val="22"/>
                <w:szCs w:val="22"/>
              </w:rPr>
              <w:t>.</w:t>
            </w:r>
            <w:r w:rsidR="0061210F">
              <w:rPr>
                <w:sz w:val="22"/>
                <w:szCs w:val="22"/>
              </w:rPr>
              <w:t xml:space="preserve">  </w:t>
            </w:r>
            <w:r w:rsidR="006A5559">
              <w:rPr>
                <w:sz w:val="22"/>
                <w:szCs w:val="22"/>
              </w:rPr>
              <w:t xml:space="preserve">Under this proposal, </w:t>
            </w:r>
            <w:r w:rsidRPr="0069647B" w:rsidR="001266AD">
              <w:rPr>
                <w:sz w:val="22"/>
                <w:szCs w:val="22"/>
              </w:rPr>
              <w:t>LFAs</w:t>
            </w:r>
            <w:r w:rsidRPr="0069647B" w:rsidR="00235278">
              <w:rPr>
                <w:sz w:val="22"/>
                <w:szCs w:val="22"/>
              </w:rPr>
              <w:t xml:space="preserve"> would no</w:t>
            </w:r>
            <w:r w:rsidRPr="0069647B" w:rsidR="00A35FEC">
              <w:rPr>
                <w:sz w:val="22"/>
                <w:szCs w:val="22"/>
              </w:rPr>
              <w:t>t</w:t>
            </w:r>
            <w:r w:rsidRPr="0069647B" w:rsidR="00235278">
              <w:rPr>
                <w:sz w:val="22"/>
                <w:szCs w:val="22"/>
              </w:rPr>
              <w:t xml:space="preserve"> be precluded from regulating </w:t>
            </w:r>
            <w:r w:rsidRPr="0069647B" w:rsidR="00091CF1">
              <w:rPr>
                <w:sz w:val="22"/>
                <w:szCs w:val="22"/>
              </w:rPr>
              <w:t>institutional networks.</w:t>
            </w:r>
            <w:r w:rsidR="00E61B86">
              <w:rPr>
                <w:sz w:val="22"/>
                <w:szCs w:val="22"/>
              </w:rPr>
              <w:t xml:space="preserve"> </w:t>
            </w:r>
          </w:p>
          <w:p w:rsidR="00861254" w:rsidP="00861254">
            <w:pPr>
              <w:rPr>
                <w:b/>
                <w:bCs/>
              </w:rPr>
            </w:pPr>
          </w:p>
          <w:p w:rsidR="00BD19E8" w:rsidRPr="00A225A9" w:rsidP="00DA7B44">
            <w:pPr>
              <w:rPr>
                <w:rStyle w:val="Hyperlink"/>
                <w:color w:val="auto"/>
                <w:sz w:val="22"/>
                <w:szCs w:val="22"/>
                <w:u w:val="none"/>
              </w:rPr>
            </w:pPr>
            <w:r w:rsidRPr="00861254">
              <w:rPr>
                <w:bCs/>
                <w:sz w:val="22"/>
                <w:szCs w:val="22"/>
              </w:rPr>
              <w:t xml:space="preserve">In addition, the Second FNPRM seeks comment on whether to apply the proposals and tentative conclusions discussed in the Second FNPRM, as well as prior </w:t>
            </w:r>
            <w:r w:rsidRPr="00861254">
              <w:rPr>
                <w:bCs/>
                <w:color w:val="000000"/>
                <w:sz w:val="22"/>
                <w:szCs w:val="22"/>
              </w:rPr>
              <w:t>Commission</w:t>
            </w:r>
            <w:r w:rsidRPr="00861254">
              <w:rPr>
                <w:bCs/>
                <w:sz w:val="22"/>
                <w:szCs w:val="22"/>
              </w:rPr>
              <w:t xml:space="preserve"> decisions addressing LFA regulation of cable operators, to state-level franchising actions and state regulations that impose requirements on local franchising.</w:t>
            </w:r>
          </w:p>
          <w:p w:rsidR="00EE0E90" w:rsidRPr="0069420F" w:rsidP="00850E26">
            <w:pPr>
              <w:ind w:right="72"/>
              <w:jc w:val="center"/>
              <w:rPr>
                <w:bCs/>
                <w:i/>
                <w:sz w:val="18"/>
                <w:szCs w:val="18"/>
              </w:rPr>
            </w:pPr>
          </w:p>
        </w:tc>
      </w:tr>
      <w:tr w:rsidTr="00BD0DC4">
        <w:tblPrEx>
          <w:tblW w:w="0" w:type="auto"/>
          <w:tblLook w:val="0000"/>
        </w:tblPrEx>
        <w:trPr>
          <w:trHeight w:val="2181"/>
        </w:trPr>
        <w:tc>
          <w:tcPr>
            <w:tcW w:w="0" w:type="auto"/>
          </w:tcPr>
          <w:p w:rsidR="008C50C5" w:rsidRPr="004A729A" w:rsidP="008C50C5">
            <w:pPr>
              <w:ind w:right="72"/>
              <w:jc w:val="center"/>
              <w:rPr>
                <w:sz w:val="22"/>
                <w:szCs w:val="22"/>
              </w:rPr>
            </w:pPr>
            <w:r w:rsidRPr="00A225A9">
              <w:rPr>
                <w:sz w:val="22"/>
                <w:szCs w:val="22"/>
              </w:rPr>
              <w:t>###</w:t>
            </w:r>
          </w:p>
          <w:p w:rsidR="008C50C5" w:rsidP="008C50C5">
            <w:pPr>
              <w:ind w:right="72"/>
              <w:jc w:val="center"/>
              <w:rPr>
                <w:b/>
                <w:bCs/>
                <w:sz w:val="18"/>
                <w:szCs w:val="18"/>
              </w:rPr>
            </w:pPr>
            <w:r w:rsidRPr="004A729A">
              <w:rPr>
                <w:b/>
                <w:bCs/>
                <w:sz w:val="22"/>
                <w:szCs w:val="22"/>
              </w:rPr>
              <w:br/>
            </w:r>
            <w:r w:rsidRPr="006B0A70">
              <w:rPr>
                <w:b/>
                <w:bCs/>
                <w:sz w:val="18"/>
                <w:szCs w:val="18"/>
              </w:rPr>
              <w:t>Off</w:t>
            </w:r>
            <w:r>
              <w:rPr>
                <w:b/>
                <w:bCs/>
                <w:sz w:val="18"/>
                <w:szCs w:val="18"/>
              </w:rPr>
              <w:t>ice of Media Relations: (202) 418-</w:t>
            </w:r>
            <w:r w:rsidRPr="006B0A70">
              <w:rPr>
                <w:b/>
                <w:bCs/>
                <w:sz w:val="18"/>
                <w:szCs w:val="18"/>
              </w:rPr>
              <w:t>0500</w:t>
            </w:r>
          </w:p>
          <w:p w:rsidR="008C50C5" w:rsidRPr="006B0A70" w:rsidP="008C50C5">
            <w:pPr>
              <w:ind w:right="72"/>
              <w:jc w:val="center"/>
              <w:rPr>
                <w:b/>
                <w:bCs/>
                <w:sz w:val="18"/>
                <w:szCs w:val="18"/>
              </w:rPr>
            </w:pPr>
            <w:r>
              <w:rPr>
                <w:b/>
                <w:bCs/>
                <w:sz w:val="18"/>
                <w:szCs w:val="18"/>
              </w:rPr>
              <w:t xml:space="preserve">ASL Videophone: (844) </w:t>
            </w:r>
            <w:r w:rsidRPr="00850E26">
              <w:rPr>
                <w:b/>
                <w:bCs/>
                <w:sz w:val="18"/>
                <w:szCs w:val="18"/>
              </w:rPr>
              <w:t>432-2275</w:t>
            </w:r>
          </w:p>
          <w:p w:rsidR="008C50C5" w:rsidRPr="006B0A70" w:rsidP="008C50C5">
            <w:pPr>
              <w:ind w:right="72"/>
              <w:jc w:val="center"/>
              <w:rPr>
                <w:b/>
                <w:bCs/>
                <w:sz w:val="18"/>
                <w:szCs w:val="18"/>
              </w:rPr>
            </w:pPr>
            <w:r w:rsidRPr="006B0A70">
              <w:rPr>
                <w:b/>
                <w:bCs/>
                <w:sz w:val="18"/>
                <w:szCs w:val="18"/>
              </w:rPr>
              <w:t xml:space="preserve">TTY: </w:t>
            </w:r>
            <w:r>
              <w:rPr>
                <w:b/>
                <w:bCs/>
                <w:sz w:val="18"/>
                <w:szCs w:val="18"/>
              </w:rPr>
              <w:t xml:space="preserve">(888) </w:t>
            </w:r>
            <w:r w:rsidRPr="006E4A76">
              <w:rPr>
                <w:b/>
                <w:bCs/>
                <w:sz w:val="18"/>
                <w:szCs w:val="18"/>
              </w:rPr>
              <w:t>835-5322</w:t>
            </w:r>
          </w:p>
          <w:p w:rsidR="008C50C5" w:rsidRPr="006B0A70" w:rsidP="008C50C5">
            <w:pPr>
              <w:ind w:right="72"/>
              <w:jc w:val="center"/>
              <w:rPr>
                <w:b/>
                <w:bCs/>
                <w:sz w:val="18"/>
                <w:szCs w:val="18"/>
              </w:rPr>
            </w:pPr>
            <w:r>
              <w:rPr>
                <w:b/>
                <w:bCs/>
                <w:sz w:val="18"/>
                <w:szCs w:val="18"/>
              </w:rPr>
              <w:t>Twitter: @FCC</w:t>
            </w:r>
          </w:p>
          <w:p w:rsidR="008C50C5" w:rsidRPr="00285C36" w:rsidP="008C50C5">
            <w:pPr>
              <w:ind w:right="72"/>
              <w:jc w:val="center"/>
              <w:rPr>
                <w:rStyle w:val="Hyperlink"/>
                <w:b/>
                <w:bCs/>
                <w:color w:val="auto"/>
                <w:sz w:val="18"/>
                <w:szCs w:val="18"/>
              </w:rPr>
            </w:pPr>
            <w:r w:rsidRPr="00285C36">
              <w:rPr>
                <w:b/>
                <w:sz w:val="18"/>
                <w:szCs w:val="18"/>
              </w:rPr>
              <w:t>www.fcc.gov/media-relations</w:t>
            </w:r>
            <w:r w:rsidRPr="00285C36">
              <w:rPr>
                <w:b/>
                <w:bCs/>
                <w:sz w:val="18"/>
                <w:szCs w:val="18"/>
              </w:rPr>
              <w:t xml:space="preserve">  </w:t>
            </w:r>
          </w:p>
          <w:p w:rsidR="008C50C5" w:rsidRPr="00EE0E90" w:rsidP="008C50C5">
            <w:pPr>
              <w:ind w:right="72"/>
              <w:jc w:val="center"/>
              <w:rPr>
                <w:b/>
                <w:bCs/>
                <w:sz w:val="18"/>
                <w:szCs w:val="18"/>
              </w:rPr>
            </w:pPr>
          </w:p>
          <w:p w:rsidR="00376AA3" w:rsidP="008C50C5">
            <w:pPr>
              <w:rPr>
                <w:b/>
                <w:i/>
                <w:noProof/>
                <w:sz w:val="28"/>
                <w:szCs w:val="2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rsidR="00D24C3D" w:rsidRPr="007528A5" w:rsidP="008C50C5">
      <w:pPr>
        <w:rPr>
          <w:b/>
          <w:bCs/>
          <w:sz w:val="2"/>
          <w:szCs w:val="2"/>
        </w:rPr>
      </w:pPr>
    </w:p>
    <w:sectPr w:rsidSect="004A729A">
      <w:headerReference w:type="even" r:id="rId5"/>
      <w:headerReference w:type="default" r:id="rId6"/>
      <w:footerReference w:type="even" r:id="rId7"/>
      <w:footerReference w:type="default" r:id="rId8"/>
      <w:headerReference w:type="first" r:id="rId9"/>
      <w:footerReference w:type="first" r:id="rId10"/>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72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72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72CE">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72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72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72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70E07D6"/>
    <w:multiLevelType w:val="hybridMultilevel"/>
    <w:tmpl w:val="BF3E642C"/>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
    <w:nsid w:val="36494925"/>
    <w:multiLevelType w:val="hybridMultilevel"/>
    <w:tmpl w:val="5DB0B1E4"/>
    <w:lvl w:ilvl="0">
      <w:start w:val="0"/>
      <w:numFmt w:val="bullet"/>
      <w:lvlText w:val=""/>
      <w:lvlJc w:val="left"/>
      <w:pPr>
        <w:ind w:left="720" w:hanging="360"/>
      </w:pPr>
      <w:rPr>
        <w:rFonts w:ascii="Wingdings" w:hAnsi="Wingdings"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930077"/>
    <w:rPr>
      <w:rFonts w:ascii="Segoe UI" w:hAnsi="Segoe UI" w:cs="Segoe UI"/>
      <w:sz w:val="18"/>
      <w:szCs w:val="18"/>
    </w:rPr>
  </w:style>
  <w:style w:type="character" w:customStyle="1" w:styleId="BalloonTextChar">
    <w:name w:val="Balloon Text Char"/>
    <w:basedOn w:val="DefaultParagraphFont"/>
    <w:link w:val="BalloonText"/>
    <w:semiHidden/>
    <w:rsid w:val="00930077"/>
    <w:rPr>
      <w:rFonts w:ascii="Segoe UI" w:hAnsi="Segoe UI" w:cs="Segoe UI"/>
      <w:sz w:val="18"/>
      <w:szCs w:val="18"/>
    </w:rPr>
  </w:style>
  <w:style w:type="paragraph" w:styleId="Header">
    <w:name w:val="header"/>
    <w:basedOn w:val="Normal"/>
    <w:link w:val="HeaderChar"/>
    <w:unhideWhenUsed/>
    <w:rsid w:val="003E72CE"/>
    <w:pPr>
      <w:tabs>
        <w:tab w:val="center" w:pos="4680"/>
        <w:tab w:val="right" w:pos="9360"/>
      </w:tabs>
    </w:pPr>
  </w:style>
  <w:style w:type="character" w:customStyle="1" w:styleId="HeaderChar">
    <w:name w:val="Header Char"/>
    <w:basedOn w:val="DefaultParagraphFont"/>
    <w:link w:val="Header"/>
    <w:rsid w:val="003E72CE"/>
    <w:rPr>
      <w:sz w:val="24"/>
      <w:szCs w:val="24"/>
    </w:rPr>
  </w:style>
  <w:style w:type="paragraph" w:styleId="Footer">
    <w:name w:val="footer"/>
    <w:basedOn w:val="Normal"/>
    <w:link w:val="FooterChar"/>
    <w:unhideWhenUsed/>
    <w:rsid w:val="003E72CE"/>
    <w:pPr>
      <w:tabs>
        <w:tab w:val="center" w:pos="4680"/>
        <w:tab w:val="right" w:pos="9360"/>
      </w:tabs>
    </w:pPr>
  </w:style>
  <w:style w:type="character" w:customStyle="1" w:styleId="FooterChar">
    <w:name w:val="Footer Char"/>
    <w:basedOn w:val="DefaultParagraphFont"/>
    <w:link w:val="Footer"/>
    <w:rsid w:val="003E72CE"/>
    <w:rPr>
      <w:sz w:val="24"/>
      <w:szCs w:val="24"/>
    </w:rPr>
  </w:style>
  <w:style w:type="paragraph" w:styleId="ListParagraph">
    <w:name w:val="List Paragraph"/>
    <w:basedOn w:val="Normal"/>
    <w:uiPriority w:val="34"/>
    <w:qFormat/>
    <w:rsid w:val="00683D94"/>
    <w:pPr>
      <w:spacing w:line="276" w:lineRule="auto"/>
      <w:ind w:left="720"/>
      <w:contextualSpacing/>
    </w:pPr>
    <w:rPr>
      <w:rFonts w:ascii="Arial" w:hAnsi="Arial" w:eastAsiaTheme="minorHAnsi" w:cstheme="minorBidi"/>
      <w:sz w:val="22"/>
      <w:szCs w:val="28"/>
    </w:rPr>
  </w:style>
  <w:style w:type="character" w:styleId="CommentReference">
    <w:name w:val="annotation reference"/>
    <w:basedOn w:val="DefaultParagraphFont"/>
    <w:semiHidden/>
    <w:unhideWhenUsed/>
    <w:rsid w:val="00155CB1"/>
    <w:rPr>
      <w:sz w:val="16"/>
      <w:szCs w:val="16"/>
    </w:rPr>
  </w:style>
  <w:style w:type="paragraph" w:styleId="CommentText">
    <w:name w:val="annotation text"/>
    <w:basedOn w:val="Normal"/>
    <w:link w:val="CommentTextChar"/>
    <w:semiHidden/>
    <w:unhideWhenUsed/>
    <w:rsid w:val="00155CB1"/>
    <w:rPr>
      <w:sz w:val="20"/>
      <w:szCs w:val="20"/>
    </w:rPr>
  </w:style>
  <w:style w:type="character" w:customStyle="1" w:styleId="CommentTextChar">
    <w:name w:val="Comment Text Char"/>
    <w:basedOn w:val="DefaultParagraphFont"/>
    <w:link w:val="CommentText"/>
    <w:semiHidden/>
    <w:rsid w:val="00155CB1"/>
  </w:style>
  <w:style w:type="paragraph" w:styleId="CommentSubject">
    <w:name w:val="annotation subject"/>
    <w:basedOn w:val="CommentText"/>
    <w:next w:val="CommentText"/>
    <w:link w:val="CommentSubjectChar"/>
    <w:semiHidden/>
    <w:unhideWhenUsed/>
    <w:rsid w:val="00155CB1"/>
    <w:rPr>
      <w:b/>
      <w:bCs/>
    </w:rPr>
  </w:style>
  <w:style w:type="character" w:customStyle="1" w:styleId="CommentSubjectChar">
    <w:name w:val="Comment Subject Char"/>
    <w:basedOn w:val="CommentTextChar"/>
    <w:link w:val="CommentSubject"/>
    <w:semiHidden/>
    <w:rsid w:val="00155CB1"/>
    <w:rPr>
      <w:b/>
      <w:bCs/>
    </w:rPr>
  </w:style>
  <w:style w:type="paragraph" w:styleId="FootnoteText">
    <w:name w:val="footnote text"/>
    <w:aliases w:val="Footnote Text Char1,Footnote Text Char1 Char,Footnote Text Char1 Char Char Char Char,Footnote Text Char2,Footnote Text Char2 Char Char Char Char Char1,Footnote Text Char2 Char1 Char Char1,Footnote Text Char3 Char Char1,Footnote Text Char5"/>
    <w:link w:val="FootnoteTextChar"/>
    <w:rsid w:val="0098603F"/>
    <w:pPr>
      <w:spacing w:after="120"/>
    </w:pPr>
  </w:style>
  <w:style w:type="character" w:customStyle="1" w:styleId="FootnoteTextChar">
    <w:name w:val="Footnote Text Char"/>
    <w:aliases w:val="Footnote Text Char1 Char Char,Footnote Text Char1 Char Char Char Char Char,Footnote Text Char1 Char1,Footnote Text Char2 Char,Footnote Text Char2 Char Char Char Char Char1 Char,Footnote Text Char2 Char1 Char Char1 Char"/>
    <w:basedOn w:val="DefaultParagraphFont"/>
    <w:link w:val="FootnoteText"/>
    <w:rsid w:val="0098603F"/>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98603F"/>
    <w:rPr>
      <w:rFonts w:ascii="Times New Roman" w:hAnsi="Times New Roman"/>
      <w:dstrike w:val="0"/>
      <w:color w:val="auto"/>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