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1629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EE0300" w:rsidP="00162958">
      <w:pPr>
        <w:spacing w:after="0" w:line="240" w:lineRule="auto"/>
        <w:jc w:val="center"/>
        <w:rPr>
          <w:rFonts w:ascii="Times New Roman" w:hAnsi="Times New Roman" w:cs="Times New Roman"/>
          <w:b/>
          <w:sz w:val="24"/>
          <w:szCs w:val="24"/>
        </w:rPr>
      </w:pPr>
    </w:p>
    <w:p w:rsidR="00EE0300" w:rsidP="00EE030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Toll Free Assignment Modernization</w:t>
      </w:r>
      <w:r>
        <w:rPr>
          <w:rFonts w:ascii="Times New Roman" w:hAnsi="Times New Roman" w:cs="Times New Roman"/>
          <w:sz w:val="24"/>
          <w:szCs w:val="24"/>
        </w:rPr>
        <w:t xml:space="preserve">; </w:t>
      </w:r>
      <w:r>
        <w:rPr>
          <w:rFonts w:ascii="Times New Roman" w:hAnsi="Times New Roman" w:cs="Times New Roman"/>
          <w:i/>
          <w:sz w:val="24"/>
          <w:szCs w:val="24"/>
        </w:rPr>
        <w:t>Toll Free Service Access Codes</w:t>
      </w:r>
      <w:r>
        <w:rPr>
          <w:rFonts w:ascii="Times New Roman" w:hAnsi="Times New Roman" w:cs="Times New Roman"/>
          <w:sz w:val="24"/>
          <w:szCs w:val="24"/>
        </w:rPr>
        <w:t>, WC Docket No. 17-192, CC Docket No. 95-155, Report and Order (</w:t>
      </w:r>
      <w:r w:rsidR="00D70781">
        <w:rPr>
          <w:rFonts w:ascii="Times New Roman" w:hAnsi="Times New Roman" w:cs="Times New Roman"/>
          <w:sz w:val="24"/>
          <w:szCs w:val="24"/>
        </w:rPr>
        <w:t>September 26, 2018)</w:t>
      </w:r>
    </w:p>
    <w:p w:rsidR="00D70781" w:rsidP="00EE0300">
      <w:pPr>
        <w:spacing w:after="0" w:line="240" w:lineRule="auto"/>
        <w:ind w:left="720" w:hanging="720"/>
        <w:rPr>
          <w:rFonts w:ascii="Times New Roman" w:hAnsi="Times New Roman" w:cs="Times New Roman"/>
          <w:sz w:val="24"/>
          <w:szCs w:val="24"/>
        </w:rPr>
      </w:pPr>
    </w:p>
    <w:p w:rsidR="0027758B" w:rsidP="00B2397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begin a grand experiment </w:t>
      </w:r>
      <w:r w:rsidR="002566F8">
        <w:rPr>
          <w:rFonts w:ascii="Times New Roman" w:hAnsi="Times New Roman" w:cs="Times New Roman"/>
          <w:sz w:val="24"/>
          <w:szCs w:val="24"/>
        </w:rPr>
        <w:t xml:space="preserve">with </w:t>
      </w:r>
      <w:r w:rsidR="00805593">
        <w:rPr>
          <w:rFonts w:ascii="Times New Roman" w:hAnsi="Times New Roman" w:cs="Times New Roman"/>
          <w:sz w:val="24"/>
          <w:szCs w:val="24"/>
        </w:rPr>
        <w:t xml:space="preserve">toll </w:t>
      </w:r>
      <w:r w:rsidR="00B23972">
        <w:rPr>
          <w:rFonts w:ascii="Times New Roman" w:hAnsi="Times New Roman" w:cs="Times New Roman"/>
          <w:sz w:val="24"/>
          <w:szCs w:val="24"/>
        </w:rPr>
        <w:t xml:space="preserve">free </w:t>
      </w:r>
      <w:r w:rsidR="00805593">
        <w:rPr>
          <w:rFonts w:ascii="Times New Roman" w:hAnsi="Times New Roman" w:cs="Times New Roman"/>
          <w:sz w:val="24"/>
          <w:szCs w:val="24"/>
        </w:rPr>
        <w:t>numbers</w:t>
      </w:r>
      <w:r w:rsidR="00D82E54">
        <w:rPr>
          <w:rFonts w:ascii="Times New Roman" w:hAnsi="Times New Roman" w:cs="Times New Roman"/>
          <w:sz w:val="24"/>
          <w:szCs w:val="24"/>
        </w:rPr>
        <w:t xml:space="preserve">.  </w:t>
      </w:r>
      <w:r w:rsidR="00977341">
        <w:rPr>
          <w:rFonts w:ascii="Times New Roman" w:hAnsi="Times New Roman" w:cs="Times New Roman"/>
          <w:sz w:val="24"/>
          <w:szCs w:val="24"/>
        </w:rPr>
        <w:t xml:space="preserve">To understand why this </w:t>
      </w:r>
      <w:r w:rsidR="00903B85">
        <w:rPr>
          <w:rFonts w:ascii="Times New Roman" w:hAnsi="Times New Roman" w:cs="Times New Roman"/>
          <w:sz w:val="24"/>
          <w:szCs w:val="24"/>
        </w:rPr>
        <w:t>experiment matters requires a bit of</w:t>
      </w:r>
      <w:r w:rsidR="00977341">
        <w:rPr>
          <w:rFonts w:ascii="Times New Roman" w:hAnsi="Times New Roman" w:cs="Times New Roman"/>
          <w:sz w:val="24"/>
          <w:szCs w:val="24"/>
        </w:rPr>
        <w:t xml:space="preserve"> explanation.  </w:t>
      </w:r>
      <w:r w:rsidR="00977341">
        <w:rPr>
          <w:rFonts w:ascii="Times New Roman" w:hAnsi="Times New Roman" w:cs="Times New Roman"/>
          <w:sz w:val="24"/>
          <w:szCs w:val="24"/>
        </w:rPr>
        <w:t>So</w:t>
      </w:r>
      <w:r w:rsidR="00977341">
        <w:rPr>
          <w:rFonts w:ascii="Times New Roman" w:hAnsi="Times New Roman" w:cs="Times New Roman"/>
          <w:sz w:val="24"/>
          <w:szCs w:val="24"/>
        </w:rPr>
        <w:t xml:space="preserve"> let’s back up.  Under the law, the Federal Communications Commission</w:t>
      </w:r>
      <w:r w:rsidR="00B23972">
        <w:rPr>
          <w:rFonts w:ascii="Times New Roman" w:hAnsi="Times New Roman" w:cs="Times New Roman"/>
          <w:sz w:val="24"/>
          <w:szCs w:val="24"/>
        </w:rPr>
        <w:t xml:space="preserve"> has a duty to ensure that the distribution of toll free numbers is equitable.  For decades, equitable has meant that </w:t>
      </w:r>
      <w:r w:rsidR="00977341">
        <w:rPr>
          <w:rFonts w:ascii="Times New Roman" w:hAnsi="Times New Roman" w:cs="Times New Roman"/>
          <w:sz w:val="24"/>
          <w:szCs w:val="24"/>
        </w:rPr>
        <w:t xml:space="preserve">this agency </w:t>
      </w:r>
      <w:r w:rsidR="005E55BE">
        <w:rPr>
          <w:rFonts w:ascii="Times New Roman" w:hAnsi="Times New Roman" w:cs="Times New Roman"/>
          <w:sz w:val="24"/>
          <w:szCs w:val="24"/>
        </w:rPr>
        <w:t xml:space="preserve">managed </w:t>
      </w:r>
      <w:r w:rsidR="00E96FF2">
        <w:rPr>
          <w:rFonts w:ascii="Times New Roman" w:hAnsi="Times New Roman" w:cs="Times New Roman"/>
          <w:sz w:val="24"/>
          <w:szCs w:val="24"/>
        </w:rPr>
        <w:t>distribution of 800</w:t>
      </w:r>
      <w:r w:rsidR="00B23972">
        <w:rPr>
          <w:rFonts w:ascii="Times New Roman" w:hAnsi="Times New Roman" w:cs="Times New Roman"/>
          <w:sz w:val="24"/>
          <w:szCs w:val="24"/>
        </w:rPr>
        <w:t xml:space="preserve"> numbers and their </w:t>
      </w:r>
      <w:r w:rsidR="005E55BE">
        <w:rPr>
          <w:rFonts w:ascii="Times New Roman" w:hAnsi="Times New Roman" w:cs="Times New Roman"/>
          <w:sz w:val="24"/>
          <w:szCs w:val="24"/>
        </w:rPr>
        <w:t xml:space="preserve">brethren through a command and control system.  It worked like this: toll free numbers were provided on a first-come, first-served </w:t>
      </w:r>
      <w:r w:rsidR="00E334F0">
        <w:rPr>
          <w:rFonts w:ascii="Times New Roman" w:hAnsi="Times New Roman" w:cs="Times New Roman"/>
          <w:sz w:val="24"/>
          <w:szCs w:val="24"/>
        </w:rPr>
        <w:t>basis</w:t>
      </w:r>
      <w:r w:rsidR="005E55BE">
        <w:rPr>
          <w:rFonts w:ascii="Times New Roman" w:hAnsi="Times New Roman" w:cs="Times New Roman"/>
          <w:sz w:val="24"/>
          <w:szCs w:val="24"/>
        </w:rPr>
        <w:t xml:space="preserve"> and a secondary market for these numbers was prohibited.  But a quick online search will tell you all you need to know about the deficiencies with this approach.</w:t>
      </w:r>
      <w:r>
        <w:rPr>
          <w:rFonts w:ascii="Times New Roman" w:hAnsi="Times New Roman" w:cs="Times New Roman"/>
          <w:sz w:val="24"/>
          <w:szCs w:val="24"/>
        </w:rPr>
        <w:t xml:space="preserve">  On the internet you will find that there is a vibrant marketplace where anyone can “buy” a </w:t>
      </w:r>
      <w:r>
        <w:rPr>
          <w:rFonts w:ascii="Times New Roman" w:hAnsi="Times New Roman" w:cs="Times New Roman"/>
          <w:sz w:val="24"/>
          <w:szCs w:val="24"/>
        </w:rPr>
        <w:t>toll free</w:t>
      </w:r>
      <w:r>
        <w:rPr>
          <w:rFonts w:ascii="Times New Roman" w:hAnsi="Times New Roman" w:cs="Times New Roman"/>
          <w:sz w:val="24"/>
          <w:szCs w:val="24"/>
        </w:rPr>
        <w:t xml:space="preserve"> number from entities that openly f</w:t>
      </w:r>
      <w:r w:rsidR="00A77B77">
        <w:rPr>
          <w:rFonts w:ascii="Times New Roman" w:hAnsi="Times New Roman" w:cs="Times New Roman"/>
          <w:sz w:val="24"/>
          <w:szCs w:val="24"/>
        </w:rPr>
        <w:t>lout our rules</w:t>
      </w:r>
      <w:r w:rsidR="00977341">
        <w:rPr>
          <w:rFonts w:ascii="Times New Roman" w:hAnsi="Times New Roman" w:cs="Times New Roman"/>
          <w:sz w:val="24"/>
          <w:szCs w:val="24"/>
        </w:rPr>
        <w:t>.</w:t>
      </w:r>
      <w:r>
        <w:rPr>
          <w:rFonts w:ascii="Times New Roman" w:hAnsi="Times New Roman" w:cs="Times New Roman"/>
          <w:sz w:val="24"/>
          <w:szCs w:val="24"/>
        </w:rPr>
        <w:t xml:space="preserve">  </w:t>
      </w:r>
    </w:p>
    <w:p w:rsidR="0027758B" w:rsidP="00B23972">
      <w:pPr>
        <w:spacing w:after="0" w:line="240" w:lineRule="auto"/>
        <w:rPr>
          <w:rFonts w:ascii="Times New Roman" w:hAnsi="Times New Roman" w:cs="Times New Roman"/>
          <w:sz w:val="24"/>
          <w:szCs w:val="24"/>
        </w:rPr>
      </w:pPr>
    </w:p>
    <w:p w:rsidR="00D70781" w:rsidP="00B23972">
      <w:pPr>
        <w:spacing w:after="0" w:line="240" w:lineRule="auto"/>
        <w:rPr>
          <w:rFonts w:ascii="Times New Roman" w:hAnsi="Times New Roman" w:cs="Times New Roman"/>
          <w:sz w:val="24"/>
          <w:szCs w:val="24"/>
        </w:rPr>
      </w:pPr>
      <w:r>
        <w:rPr>
          <w:rFonts w:ascii="Times New Roman" w:hAnsi="Times New Roman" w:cs="Times New Roman"/>
          <w:sz w:val="24"/>
          <w:szCs w:val="24"/>
        </w:rPr>
        <w:tab/>
        <w:t>It is fair to ask if there is a better way</w:t>
      </w:r>
      <w:r w:rsidR="00E334F0">
        <w:rPr>
          <w:rFonts w:ascii="Times New Roman" w:hAnsi="Times New Roman" w:cs="Times New Roman"/>
          <w:sz w:val="24"/>
          <w:szCs w:val="24"/>
        </w:rPr>
        <w:t xml:space="preserve">.  Here we do just that.  </w:t>
      </w:r>
      <w:r w:rsidR="001A7E08">
        <w:rPr>
          <w:rFonts w:ascii="Times New Roman" w:hAnsi="Times New Roman" w:cs="Times New Roman"/>
          <w:sz w:val="24"/>
          <w:szCs w:val="24"/>
        </w:rPr>
        <w:t>We set up a sandbox expe</w:t>
      </w:r>
      <w:r w:rsidR="0026288B">
        <w:rPr>
          <w:rFonts w:ascii="Times New Roman" w:hAnsi="Times New Roman" w:cs="Times New Roman"/>
          <w:sz w:val="24"/>
          <w:szCs w:val="24"/>
        </w:rPr>
        <w:t xml:space="preserve">riment.  </w:t>
      </w:r>
      <w:r w:rsidR="00A77B77">
        <w:rPr>
          <w:rFonts w:ascii="Times New Roman" w:hAnsi="Times New Roman" w:cs="Times New Roman"/>
          <w:sz w:val="24"/>
          <w:szCs w:val="24"/>
        </w:rPr>
        <w:t>We depart</w:t>
      </w:r>
      <w:r w:rsidR="0026288B">
        <w:rPr>
          <w:rFonts w:ascii="Times New Roman" w:hAnsi="Times New Roman" w:cs="Times New Roman"/>
          <w:sz w:val="24"/>
          <w:szCs w:val="24"/>
        </w:rPr>
        <w:t xml:space="preserve"> from our command and control past and </w:t>
      </w:r>
      <w:r w:rsidR="0044401A">
        <w:rPr>
          <w:rFonts w:ascii="Times New Roman" w:hAnsi="Times New Roman" w:cs="Times New Roman"/>
          <w:sz w:val="24"/>
          <w:szCs w:val="24"/>
        </w:rPr>
        <w:t>announce an</w:t>
      </w:r>
      <w:r w:rsidR="00A77B77">
        <w:rPr>
          <w:rFonts w:ascii="Times New Roman" w:hAnsi="Times New Roman" w:cs="Times New Roman"/>
          <w:sz w:val="24"/>
          <w:szCs w:val="24"/>
        </w:rPr>
        <w:t xml:space="preserve"> auction for the</w:t>
      </w:r>
      <w:r w:rsidR="0026288B">
        <w:rPr>
          <w:rFonts w:ascii="Times New Roman" w:hAnsi="Times New Roman" w:cs="Times New Roman"/>
          <w:sz w:val="24"/>
          <w:szCs w:val="24"/>
        </w:rPr>
        <w:t xml:space="preserve"> distribution </w:t>
      </w:r>
      <w:r w:rsidR="001A7E08">
        <w:rPr>
          <w:rFonts w:ascii="Times New Roman" w:hAnsi="Times New Roman" w:cs="Times New Roman"/>
          <w:sz w:val="24"/>
          <w:szCs w:val="24"/>
        </w:rPr>
        <w:t xml:space="preserve">of the </w:t>
      </w:r>
      <w:r w:rsidR="001A7E08">
        <w:rPr>
          <w:rFonts w:ascii="Times New Roman" w:hAnsi="Times New Roman" w:cs="Times New Roman"/>
          <w:sz w:val="24"/>
          <w:szCs w:val="24"/>
        </w:rPr>
        <w:t>833 area</w:t>
      </w:r>
      <w:r w:rsidR="001A7E08">
        <w:rPr>
          <w:rFonts w:ascii="Times New Roman" w:hAnsi="Times New Roman" w:cs="Times New Roman"/>
          <w:sz w:val="24"/>
          <w:szCs w:val="24"/>
        </w:rPr>
        <w:t xml:space="preserve"> code—our newest toll free number.  </w:t>
      </w:r>
      <w:bookmarkStart w:id="0" w:name="_Hlk525717639"/>
      <w:bookmarkStart w:id="1" w:name="_GoBack"/>
      <w:r w:rsidR="001A7E08">
        <w:rPr>
          <w:rFonts w:ascii="Times New Roman" w:hAnsi="Times New Roman" w:cs="Times New Roman"/>
          <w:sz w:val="24"/>
          <w:szCs w:val="24"/>
        </w:rPr>
        <w:t xml:space="preserve">We also liberalize policies with respect to secondary market transactions for numbers </w:t>
      </w:r>
      <w:r w:rsidR="00845DFD">
        <w:rPr>
          <w:rFonts w:ascii="Times New Roman" w:hAnsi="Times New Roman" w:cs="Times New Roman"/>
          <w:sz w:val="24"/>
          <w:szCs w:val="24"/>
        </w:rPr>
        <w:t xml:space="preserve">that </w:t>
      </w:r>
      <w:r w:rsidR="00434C90">
        <w:rPr>
          <w:rFonts w:ascii="Times New Roman" w:hAnsi="Times New Roman" w:cs="Times New Roman"/>
          <w:sz w:val="24"/>
          <w:szCs w:val="24"/>
        </w:rPr>
        <w:t>are</w:t>
      </w:r>
      <w:r w:rsidR="001A7E08">
        <w:rPr>
          <w:rFonts w:ascii="Times New Roman" w:hAnsi="Times New Roman" w:cs="Times New Roman"/>
          <w:sz w:val="24"/>
          <w:szCs w:val="24"/>
        </w:rPr>
        <w:t xml:space="preserve"> auctioned.</w:t>
      </w:r>
    </w:p>
    <w:p w:rsidR="001A7E08" w:rsidP="00B23972">
      <w:pPr>
        <w:spacing w:after="0" w:line="240" w:lineRule="auto"/>
        <w:rPr>
          <w:rFonts w:ascii="Times New Roman" w:hAnsi="Times New Roman" w:cs="Times New Roman"/>
          <w:sz w:val="24"/>
          <w:szCs w:val="24"/>
        </w:rPr>
      </w:pPr>
      <w:bookmarkEnd w:id="0"/>
      <w:bookmarkEnd w:id="1"/>
    </w:p>
    <w:p w:rsidR="001A7E08" w:rsidP="00A77B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smart </w:t>
      </w:r>
      <w:r>
        <w:rPr>
          <w:rFonts w:ascii="Times New Roman" w:hAnsi="Times New Roman" w:cs="Times New Roman"/>
          <w:sz w:val="24"/>
          <w:szCs w:val="24"/>
        </w:rPr>
        <w:t>undertaking.  But</w:t>
      </w:r>
      <w:r w:rsidR="00A77B77">
        <w:rPr>
          <w:rFonts w:ascii="Times New Roman" w:hAnsi="Times New Roman" w:cs="Times New Roman"/>
          <w:sz w:val="24"/>
          <w:szCs w:val="24"/>
        </w:rPr>
        <w:t xml:space="preserve"> as with any experiment, we have a lot to learn.  It is imperative t</w:t>
      </w:r>
      <w:r w:rsidR="000C2348">
        <w:rPr>
          <w:rFonts w:ascii="Times New Roman" w:hAnsi="Times New Roman" w:cs="Times New Roman"/>
          <w:sz w:val="24"/>
          <w:szCs w:val="24"/>
        </w:rPr>
        <w:t>hat the FCC study our 833 effort</w:t>
      </w:r>
      <w:r w:rsidR="00A77B77">
        <w:rPr>
          <w:rFonts w:ascii="Times New Roman" w:hAnsi="Times New Roman" w:cs="Times New Roman"/>
          <w:sz w:val="24"/>
          <w:szCs w:val="24"/>
        </w:rPr>
        <w:t>—how it operates and the outcomes that result—and then care</w:t>
      </w:r>
      <w:r w:rsidR="00434C90">
        <w:rPr>
          <w:rFonts w:ascii="Times New Roman" w:hAnsi="Times New Roman" w:cs="Times New Roman"/>
          <w:sz w:val="24"/>
          <w:szCs w:val="24"/>
        </w:rPr>
        <w:t>fully consider whether or not it</w:t>
      </w:r>
      <w:r w:rsidR="00977341">
        <w:rPr>
          <w:rFonts w:ascii="Times New Roman" w:hAnsi="Times New Roman" w:cs="Times New Roman"/>
          <w:sz w:val="24"/>
          <w:szCs w:val="24"/>
        </w:rPr>
        <w:t xml:space="preserve"> work</w:t>
      </w:r>
      <w:r w:rsidR="00A77B77">
        <w:rPr>
          <w:rFonts w:ascii="Times New Roman" w:hAnsi="Times New Roman" w:cs="Times New Roman"/>
          <w:sz w:val="24"/>
          <w:szCs w:val="24"/>
        </w:rPr>
        <w:t>s</w:t>
      </w:r>
      <w:r w:rsidR="00977341">
        <w:rPr>
          <w:rFonts w:ascii="Times New Roman" w:hAnsi="Times New Roman" w:cs="Times New Roman"/>
          <w:sz w:val="24"/>
          <w:szCs w:val="24"/>
        </w:rPr>
        <w:t xml:space="preserve"> better than our traditional means of toll free number distribution</w:t>
      </w:r>
      <w:r>
        <w:rPr>
          <w:rFonts w:ascii="Times New Roman" w:hAnsi="Times New Roman" w:cs="Times New Roman"/>
          <w:sz w:val="24"/>
          <w:szCs w:val="24"/>
        </w:rPr>
        <w:t>.  I know I will be paying close attention</w:t>
      </w:r>
      <w:r w:rsidR="00880DD4">
        <w:rPr>
          <w:rFonts w:ascii="Times New Roman" w:hAnsi="Times New Roman" w:cs="Times New Roman"/>
          <w:sz w:val="24"/>
          <w:szCs w:val="24"/>
        </w:rPr>
        <w:t>, especially to the audi</w:t>
      </w:r>
      <w:r w:rsidR="00A77B77">
        <w:rPr>
          <w:rFonts w:ascii="Times New Roman" w:hAnsi="Times New Roman" w:cs="Times New Roman"/>
          <w:sz w:val="24"/>
          <w:szCs w:val="24"/>
        </w:rPr>
        <w:t>t that will follow this auction—one that my colleagues have agreed to at my request.</w:t>
      </w:r>
    </w:p>
    <w:p w:rsidR="00903B85" w:rsidP="00A77B77">
      <w:pPr>
        <w:spacing w:after="0" w:line="240" w:lineRule="auto"/>
        <w:rPr>
          <w:rFonts w:ascii="Times New Roman" w:hAnsi="Times New Roman" w:cs="Times New Roman"/>
          <w:sz w:val="24"/>
          <w:szCs w:val="24"/>
        </w:rPr>
      </w:pPr>
    </w:p>
    <w:p w:rsidR="00D82E54" w:rsidP="00B2397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is one other request I had that </w:t>
      </w:r>
      <w:r w:rsidR="000C2348">
        <w:rPr>
          <w:rFonts w:ascii="Times New Roman" w:hAnsi="Times New Roman" w:cs="Times New Roman"/>
          <w:sz w:val="24"/>
          <w:szCs w:val="24"/>
        </w:rPr>
        <w:t xml:space="preserve">my colleagues worked with </w:t>
      </w:r>
      <w:r>
        <w:rPr>
          <w:rFonts w:ascii="Times New Roman" w:hAnsi="Times New Roman" w:cs="Times New Roman"/>
          <w:sz w:val="24"/>
          <w:szCs w:val="24"/>
        </w:rPr>
        <w:t xml:space="preserve">me on—and </w:t>
      </w:r>
      <w:r w:rsidR="000C2348">
        <w:rPr>
          <w:rFonts w:ascii="Times New Roman" w:hAnsi="Times New Roman" w:cs="Times New Roman"/>
          <w:sz w:val="24"/>
          <w:szCs w:val="24"/>
        </w:rPr>
        <w:t xml:space="preserve">for that I am grateful.  </w:t>
      </w:r>
      <w:r w:rsidR="001A7E08">
        <w:rPr>
          <w:rFonts w:ascii="Times New Roman" w:hAnsi="Times New Roman" w:cs="Times New Roman"/>
          <w:sz w:val="24"/>
          <w:szCs w:val="24"/>
        </w:rPr>
        <w:t xml:space="preserve">The rulemaking </w:t>
      </w:r>
      <w:r w:rsidR="00001352">
        <w:rPr>
          <w:rFonts w:ascii="Times New Roman" w:hAnsi="Times New Roman" w:cs="Times New Roman"/>
          <w:sz w:val="24"/>
          <w:szCs w:val="24"/>
        </w:rPr>
        <w:t xml:space="preserve">that preceded this </w:t>
      </w:r>
      <w:r w:rsidR="000C2348">
        <w:rPr>
          <w:rFonts w:ascii="Times New Roman" w:hAnsi="Times New Roman" w:cs="Times New Roman"/>
          <w:sz w:val="24"/>
          <w:szCs w:val="24"/>
        </w:rPr>
        <w:t xml:space="preserve">decision </w:t>
      </w:r>
      <w:r w:rsidR="00001352">
        <w:rPr>
          <w:rFonts w:ascii="Times New Roman" w:hAnsi="Times New Roman" w:cs="Times New Roman"/>
          <w:sz w:val="24"/>
          <w:szCs w:val="24"/>
        </w:rPr>
        <w:t>asked questions about how to ensure public entities</w:t>
      </w:r>
      <w:r>
        <w:rPr>
          <w:rFonts w:ascii="Times New Roman" w:hAnsi="Times New Roman" w:cs="Times New Roman"/>
          <w:sz w:val="24"/>
          <w:szCs w:val="24"/>
        </w:rPr>
        <w:t xml:space="preserve"> that ma</w:t>
      </w:r>
      <w:r w:rsidR="00001352">
        <w:rPr>
          <w:rFonts w:ascii="Times New Roman" w:hAnsi="Times New Roman" w:cs="Times New Roman"/>
          <w:sz w:val="24"/>
          <w:szCs w:val="24"/>
        </w:rPr>
        <w:t xml:space="preserve">y not have the resources to meaningfully participate in an auction should be treated when toll free numbers are expanded—as they will be here, with 833.  These include </w:t>
      </w:r>
      <w:r>
        <w:rPr>
          <w:rFonts w:ascii="Times New Roman" w:hAnsi="Times New Roman" w:cs="Times New Roman"/>
          <w:sz w:val="24"/>
          <w:szCs w:val="24"/>
        </w:rPr>
        <w:t xml:space="preserve">government authorities and </w:t>
      </w:r>
      <w:r w:rsidR="00001352">
        <w:rPr>
          <w:rFonts w:ascii="Times New Roman" w:hAnsi="Times New Roman" w:cs="Times New Roman"/>
          <w:sz w:val="24"/>
          <w:szCs w:val="24"/>
        </w:rPr>
        <w:t xml:space="preserve">non-profits providing essential health and safety services.  </w:t>
      </w:r>
    </w:p>
    <w:p w:rsidR="0044401A" w:rsidP="00B23972">
      <w:pPr>
        <w:spacing w:after="0" w:line="240" w:lineRule="auto"/>
        <w:rPr>
          <w:rFonts w:ascii="Times New Roman" w:hAnsi="Times New Roman" w:cs="Times New Roman"/>
          <w:sz w:val="24"/>
          <w:szCs w:val="24"/>
        </w:rPr>
      </w:pPr>
    </w:p>
    <w:p w:rsidR="00D82E54" w:rsidP="00B23972">
      <w:pPr>
        <w:spacing w:after="0" w:line="240" w:lineRule="auto"/>
        <w:rPr>
          <w:rFonts w:ascii="Times New Roman" w:hAnsi="Times New Roman" w:cs="Times New Roman"/>
          <w:sz w:val="24"/>
          <w:szCs w:val="24"/>
        </w:rPr>
      </w:pPr>
      <w:r>
        <w:rPr>
          <w:rFonts w:ascii="Times New Roman" w:hAnsi="Times New Roman" w:cs="Times New Roman"/>
          <w:sz w:val="24"/>
          <w:szCs w:val="24"/>
        </w:rPr>
        <w:tab/>
        <w:t>Today, non-profits operate a number of toll f</w:t>
      </w:r>
      <w:r w:rsidR="0044401A">
        <w:rPr>
          <w:rFonts w:ascii="Times New Roman" w:hAnsi="Times New Roman" w:cs="Times New Roman"/>
          <w:sz w:val="24"/>
          <w:szCs w:val="24"/>
        </w:rPr>
        <w:t>ree hotlines that are a critical</w:t>
      </w:r>
      <w:r>
        <w:rPr>
          <w:rFonts w:ascii="Times New Roman" w:hAnsi="Times New Roman" w:cs="Times New Roman"/>
          <w:sz w:val="24"/>
          <w:szCs w:val="24"/>
        </w:rPr>
        <w:t xml:space="preserve"> part of public safety.  These include the National Capital Poison Control Hotline, which helps manage poison emergencies, frequ</w:t>
      </w:r>
      <w:r w:rsidR="00A77B77">
        <w:rPr>
          <w:rFonts w:ascii="Times New Roman" w:hAnsi="Times New Roman" w:cs="Times New Roman"/>
          <w:sz w:val="24"/>
          <w:szCs w:val="24"/>
        </w:rPr>
        <w:t xml:space="preserve">ently with children.  They </w:t>
      </w:r>
      <w:r>
        <w:rPr>
          <w:rFonts w:ascii="Times New Roman" w:hAnsi="Times New Roman" w:cs="Times New Roman"/>
          <w:sz w:val="24"/>
          <w:szCs w:val="24"/>
        </w:rPr>
        <w:t xml:space="preserve">include the National Child Abuse Hotline, which needs no explanation.  The National Center for Missing and Exploited Children runs a hotline to prevent childhood victimization and leads the fight against abduction, abuse, and exploitation of our youngest.  In fact, last year alone the center responded to more than 10,000 reports of child sex trafficking.  The National Runaway hotline is also a non-profit that provides public benefit—as does the National Sexual Assault Telephone hotline, which </w:t>
      </w:r>
      <w:r w:rsidR="00977341">
        <w:rPr>
          <w:rFonts w:ascii="Times New Roman" w:hAnsi="Times New Roman" w:cs="Times New Roman"/>
          <w:sz w:val="24"/>
          <w:szCs w:val="24"/>
        </w:rPr>
        <w:t xml:space="preserve">reported a 42 percent increase </w:t>
      </w:r>
      <w:r w:rsidR="00B14C5C">
        <w:rPr>
          <w:rFonts w:ascii="Times New Roman" w:hAnsi="Times New Roman" w:cs="Times New Roman"/>
          <w:sz w:val="24"/>
          <w:szCs w:val="24"/>
        </w:rPr>
        <w:t xml:space="preserve">in calls </w:t>
      </w:r>
      <w:r w:rsidR="00A77B77">
        <w:rPr>
          <w:rFonts w:ascii="Times New Roman" w:hAnsi="Times New Roman" w:cs="Times New Roman"/>
          <w:sz w:val="24"/>
          <w:szCs w:val="24"/>
        </w:rPr>
        <w:t xml:space="preserve">just </w:t>
      </w:r>
      <w:r w:rsidR="00977341">
        <w:rPr>
          <w:rFonts w:ascii="Times New Roman" w:hAnsi="Times New Roman" w:cs="Times New Roman"/>
          <w:sz w:val="24"/>
          <w:szCs w:val="24"/>
        </w:rPr>
        <w:t xml:space="preserve">last weekend.  </w:t>
      </w:r>
    </w:p>
    <w:p w:rsidR="0044401A" w:rsidP="00B23972">
      <w:pPr>
        <w:spacing w:after="0" w:line="240" w:lineRule="auto"/>
        <w:rPr>
          <w:rFonts w:ascii="Times New Roman" w:hAnsi="Times New Roman" w:cs="Times New Roman"/>
          <w:sz w:val="24"/>
          <w:szCs w:val="24"/>
        </w:rPr>
      </w:pPr>
    </w:p>
    <w:p w:rsidR="000C2348" w:rsidP="00B239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initial draft of today’s decision left </w:t>
      </w:r>
      <w:r>
        <w:rPr>
          <w:rFonts w:ascii="Times New Roman" w:hAnsi="Times New Roman" w:cs="Times New Roman"/>
          <w:sz w:val="24"/>
          <w:szCs w:val="24"/>
        </w:rPr>
        <w:t>all of</w:t>
      </w:r>
      <w:r>
        <w:rPr>
          <w:rFonts w:ascii="Times New Roman" w:hAnsi="Times New Roman" w:cs="Times New Roman"/>
          <w:sz w:val="24"/>
          <w:szCs w:val="24"/>
        </w:rPr>
        <w:t xml:space="preserve"> these hotlines—and many non-profit public health and safety organizations just like them—out in the cold.  </w:t>
      </w:r>
      <w:r>
        <w:rPr>
          <w:rFonts w:ascii="Times New Roman" w:hAnsi="Times New Roman" w:cs="Times New Roman"/>
          <w:sz w:val="24"/>
          <w:szCs w:val="24"/>
        </w:rPr>
        <w:t xml:space="preserve">Without the financial resources to compete, they were effectively shut out from the auction </w:t>
      </w:r>
      <w:r w:rsidR="00B14C5C">
        <w:rPr>
          <w:rFonts w:ascii="Times New Roman" w:hAnsi="Times New Roman" w:cs="Times New Roman"/>
          <w:sz w:val="24"/>
          <w:szCs w:val="24"/>
        </w:rPr>
        <w:t xml:space="preserve">and precluded from preserving their </w:t>
      </w:r>
      <w:r w:rsidR="00B14C5C">
        <w:rPr>
          <w:rFonts w:ascii="Times New Roman" w:hAnsi="Times New Roman" w:cs="Times New Roman"/>
          <w:sz w:val="24"/>
          <w:szCs w:val="24"/>
        </w:rPr>
        <w:t xml:space="preserve">numbers in any </w:t>
      </w:r>
      <w:r w:rsidR="00B14C5C">
        <w:rPr>
          <w:rFonts w:ascii="Times New Roman" w:hAnsi="Times New Roman" w:cs="Times New Roman"/>
          <w:sz w:val="24"/>
          <w:szCs w:val="24"/>
        </w:rPr>
        <w:t>toll free</w:t>
      </w:r>
      <w:r w:rsidR="00B14C5C">
        <w:rPr>
          <w:rFonts w:ascii="Times New Roman" w:hAnsi="Times New Roman" w:cs="Times New Roman"/>
          <w:sz w:val="24"/>
          <w:szCs w:val="24"/>
        </w:rPr>
        <w:t xml:space="preserve"> expansion.</w:t>
      </w:r>
      <w:r>
        <w:rPr>
          <w:rFonts w:ascii="Times New Roman" w:hAnsi="Times New Roman" w:cs="Times New Roman"/>
          <w:sz w:val="24"/>
          <w:szCs w:val="24"/>
        </w:rPr>
        <w:t xml:space="preserve">  This has been fi</w:t>
      </w:r>
      <w:r w:rsidR="00E96FF2">
        <w:rPr>
          <w:rFonts w:ascii="Times New Roman" w:hAnsi="Times New Roman" w:cs="Times New Roman"/>
          <w:sz w:val="24"/>
          <w:szCs w:val="24"/>
        </w:rPr>
        <w:t xml:space="preserve">xed—and I believe the </w:t>
      </w:r>
      <w:r>
        <w:rPr>
          <w:rFonts w:ascii="Times New Roman" w:hAnsi="Times New Roman" w:cs="Times New Roman"/>
          <w:sz w:val="24"/>
          <w:szCs w:val="24"/>
        </w:rPr>
        <w:t xml:space="preserve">decision </w:t>
      </w:r>
      <w:r w:rsidR="00E96FF2">
        <w:rPr>
          <w:rFonts w:ascii="Times New Roman" w:hAnsi="Times New Roman" w:cs="Times New Roman"/>
          <w:sz w:val="24"/>
          <w:szCs w:val="24"/>
        </w:rPr>
        <w:t xml:space="preserve">now </w:t>
      </w:r>
      <w:r>
        <w:rPr>
          <w:rFonts w:ascii="Times New Roman" w:hAnsi="Times New Roman" w:cs="Times New Roman"/>
          <w:sz w:val="24"/>
          <w:szCs w:val="24"/>
        </w:rPr>
        <w:t xml:space="preserve">serves the public interest.  As a result, this experiment with toll free area code 833 has my full support.    </w:t>
      </w:r>
      <w:r w:rsidR="00B14C5C">
        <w:rPr>
          <w:rFonts w:ascii="Times New Roman" w:hAnsi="Times New Roman" w:cs="Times New Roman"/>
          <w:sz w:val="24"/>
          <w:szCs w:val="24"/>
        </w:rPr>
        <w:t xml:space="preserve">  </w:t>
      </w:r>
    </w:p>
    <w:p w:rsidR="000C2348" w:rsidP="00B23972">
      <w:pPr>
        <w:spacing w:after="0" w:line="240" w:lineRule="auto"/>
        <w:rPr>
          <w:rFonts w:ascii="Times New Roman" w:hAnsi="Times New Roman" w:cs="Times New Roman"/>
          <w:sz w:val="24"/>
          <w:szCs w:val="24"/>
        </w:rPr>
      </w:pPr>
    </w:p>
    <w:p w:rsidR="00162958" w:rsidP="00162958">
      <w:pPr>
        <w:spacing w:after="0" w:line="240" w:lineRule="auto"/>
        <w:jc w:val="center"/>
        <w:rPr>
          <w:rFonts w:ascii="Times New Roman" w:hAnsi="Times New Roman" w:cs="Times New Roman"/>
          <w:b/>
          <w:sz w:val="24"/>
          <w:szCs w:val="24"/>
        </w:rPr>
      </w:pPr>
    </w:p>
    <w:p w:rsidR="00162958" w:rsidRPr="00F277AB" w:rsidP="00162958">
      <w:pPr>
        <w:spacing w:after="0" w:line="240" w:lineRule="auto"/>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