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bookmarkStart w:id="0" w:name="_GoBack"/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bookmarkEnd w:id="0"/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10EF" w:rsidP="00FA221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10EF">
              <w:rPr>
                <w:b/>
                <w:bCs/>
                <w:sz w:val="26"/>
                <w:szCs w:val="26"/>
              </w:rPr>
              <w:t xml:space="preserve">FCC </w:t>
            </w:r>
            <w:r w:rsidR="004F7CFA">
              <w:rPr>
                <w:b/>
                <w:bCs/>
                <w:sz w:val="26"/>
                <w:szCs w:val="26"/>
              </w:rPr>
              <w:t xml:space="preserve">FINES </w:t>
            </w:r>
            <w:r w:rsidR="008337D0">
              <w:rPr>
                <w:b/>
                <w:bCs/>
                <w:sz w:val="26"/>
                <w:szCs w:val="26"/>
              </w:rPr>
              <w:t xml:space="preserve">ROBOCALLER </w:t>
            </w:r>
            <w:r w:rsidRPr="00AC10EF">
              <w:rPr>
                <w:b/>
                <w:bCs/>
                <w:sz w:val="26"/>
                <w:szCs w:val="26"/>
              </w:rPr>
              <w:t xml:space="preserve">$82 MILLION FOR </w:t>
            </w:r>
            <w:r w:rsidR="004F7CFA">
              <w:rPr>
                <w:b/>
                <w:bCs/>
                <w:sz w:val="26"/>
                <w:szCs w:val="26"/>
              </w:rPr>
              <w:t>ILLEGALLY-</w:t>
            </w:r>
            <w:r w:rsidRPr="00AC10EF">
              <w:rPr>
                <w:b/>
                <w:bCs/>
                <w:sz w:val="26"/>
                <w:szCs w:val="26"/>
              </w:rPr>
              <w:t xml:space="preserve">SPOOFED </w:t>
            </w:r>
            <w:r w:rsidR="008337D0">
              <w:rPr>
                <w:b/>
                <w:bCs/>
                <w:sz w:val="26"/>
                <w:szCs w:val="26"/>
              </w:rPr>
              <w:t>HEALTH INSURANCE</w:t>
            </w:r>
            <w:r w:rsidR="00162C96">
              <w:rPr>
                <w:b/>
                <w:bCs/>
                <w:sz w:val="26"/>
                <w:szCs w:val="26"/>
              </w:rPr>
              <w:t xml:space="preserve"> MARKETING CALLS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5176" w:rsidP="004F7CF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C10EF">
              <w:rPr>
                <w:sz w:val="22"/>
                <w:szCs w:val="22"/>
              </w:rPr>
              <w:t>September 26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>
              <w:rPr>
                <w:sz w:val="22"/>
                <w:szCs w:val="22"/>
              </w:rPr>
              <w:t>The Federal Communications Commission today</w:t>
            </w:r>
            <w:r>
              <w:rPr>
                <w:sz w:val="22"/>
                <w:szCs w:val="22"/>
              </w:rPr>
              <w:t xml:space="preserve"> </w:t>
            </w:r>
            <w:r w:rsidR="00937626">
              <w:rPr>
                <w:sz w:val="22"/>
                <w:szCs w:val="22"/>
              </w:rPr>
              <w:t xml:space="preserve">fined </w:t>
            </w:r>
            <w:r w:rsidR="00AC10EF">
              <w:rPr>
                <w:sz w:val="22"/>
                <w:szCs w:val="22"/>
              </w:rPr>
              <w:t>telemarketer</w:t>
            </w:r>
            <w:r w:rsidR="00E315F7">
              <w:rPr>
                <w:sz w:val="22"/>
                <w:szCs w:val="22"/>
              </w:rPr>
              <w:t xml:space="preserve"> Mr.</w:t>
            </w:r>
            <w:r w:rsidR="00AC10EF">
              <w:rPr>
                <w:sz w:val="22"/>
                <w:szCs w:val="22"/>
              </w:rPr>
              <w:t xml:space="preserve"> </w:t>
            </w:r>
            <w:r w:rsidRPr="00223E41" w:rsidR="004F7CFA">
              <w:rPr>
                <w:sz w:val="22"/>
                <w:szCs w:val="22"/>
              </w:rPr>
              <w:t>Philip Roesel</w:t>
            </w:r>
            <w:r w:rsidR="004F7CFA">
              <w:rPr>
                <w:sz w:val="22"/>
                <w:szCs w:val="22"/>
              </w:rPr>
              <w:t xml:space="preserve"> and his companies </w:t>
            </w:r>
            <w:r w:rsidR="00AC10EF">
              <w:rPr>
                <w:sz w:val="22"/>
                <w:szCs w:val="22"/>
              </w:rPr>
              <w:t xml:space="preserve">more than $82 million for illegal </w:t>
            </w:r>
            <w:r w:rsidR="004F7CFA">
              <w:rPr>
                <w:sz w:val="22"/>
                <w:szCs w:val="22"/>
              </w:rPr>
              <w:t xml:space="preserve">caller ID </w:t>
            </w:r>
            <w:r w:rsidR="00AC10EF">
              <w:rPr>
                <w:sz w:val="22"/>
                <w:szCs w:val="22"/>
              </w:rPr>
              <w:t>spoofing</w:t>
            </w:r>
            <w:r w:rsidR="000667EF">
              <w:rPr>
                <w:sz w:val="22"/>
                <w:szCs w:val="22"/>
              </w:rPr>
              <w:t>.  Mr. Roesel made more than 2</w:t>
            </w:r>
            <w:r>
              <w:rPr>
                <w:sz w:val="22"/>
                <w:szCs w:val="22"/>
              </w:rPr>
              <w:t>1 million robocalls</w:t>
            </w:r>
            <w:r w:rsidR="000667EF">
              <w:rPr>
                <w:sz w:val="22"/>
                <w:szCs w:val="22"/>
              </w:rPr>
              <w:t xml:space="preserve"> to market health insurance</w:t>
            </w:r>
            <w:r w:rsidR="00304F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F7CFA">
              <w:rPr>
                <w:sz w:val="22"/>
                <w:szCs w:val="22"/>
              </w:rPr>
              <w:t xml:space="preserve"> The Truth in Caller ID Act </w:t>
            </w:r>
            <w:r>
              <w:rPr>
                <w:sz w:val="22"/>
                <w:szCs w:val="22"/>
              </w:rPr>
              <w:t xml:space="preserve">prohibits callers from deliberately falsifying caller ID information to disguise their identity with the intent to harm, defraud consumers, </w:t>
            </w:r>
            <w:r w:rsidRPr="00EC75DA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 xml:space="preserve">wrongfully </w:t>
            </w:r>
            <w:r w:rsidRPr="00EC75DA">
              <w:rPr>
                <w:sz w:val="22"/>
                <w:szCs w:val="22"/>
              </w:rPr>
              <w:t>obtain anything of value</w:t>
            </w:r>
            <w:r>
              <w:rPr>
                <w:sz w:val="22"/>
                <w:szCs w:val="22"/>
              </w:rPr>
              <w:t xml:space="preserve">. </w:t>
            </w:r>
          </w:p>
          <w:p w:rsidR="00304FF8" w:rsidP="0085517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04FF8" w:rsidP="00304FF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proposed this fine in the summer of 2017.  In response to the proposed fine, Mr. </w:t>
            </w:r>
            <w:r w:rsidR="00EE768F">
              <w:rPr>
                <w:sz w:val="22"/>
                <w:szCs w:val="22"/>
              </w:rPr>
              <w:t>Roesel</w:t>
            </w:r>
            <w:r>
              <w:rPr>
                <w:sz w:val="22"/>
                <w:szCs w:val="22"/>
              </w:rPr>
              <w:t xml:space="preserve"> claimed that </w:t>
            </w:r>
            <w:r w:rsidR="00EE768F">
              <w:rPr>
                <w:sz w:val="22"/>
                <w:szCs w:val="22"/>
              </w:rPr>
              <w:t xml:space="preserve">the Commission failed to prove intent to harm, </w:t>
            </w:r>
            <w:r w:rsidR="002C0EE9">
              <w:rPr>
                <w:sz w:val="22"/>
                <w:szCs w:val="22"/>
              </w:rPr>
              <w:t xml:space="preserve">that any value he received was not “wrongfully” obtained, and </w:t>
            </w:r>
            <w:r w:rsidR="00F13865">
              <w:rPr>
                <w:sz w:val="22"/>
                <w:szCs w:val="22"/>
              </w:rPr>
              <w:t xml:space="preserve">that </w:t>
            </w:r>
            <w:r w:rsidR="002C0EE9">
              <w:rPr>
                <w:sz w:val="22"/>
                <w:szCs w:val="22"/>
              </w:rPr>
              <w:t xml:space="preserve">he did not know he caused harm.  </w:t>
            </w:r>
            <w:r>
              <w:rPr>
                <w:sz w:val="22"/>
                <w:szCs w:val="22"/>
              </w:rPr>
              <w:t xml:space="preserve">The Commission determined that the evidence did not support these claims and is imposing a fine in the amount originally proposed, </w:t>
            </w:r>
            <w:r w:rsidR="00E315F7">
              <w:rPr>
                <w:sz w:val="22"/>
                <w:szCs w:val="22"/>
              </w:rPr>
              <w:t xml:space="preserve">one of </w:t>
            </w:r>
            <w:r>
              <w:rPr>
                <w:sz w:val="22"/>
                <w:szCs w:val="22"/>
              </w:rPr>
              <w:t>the largest forfeiture</w:t>
            </w:r>
            <w:r w:rsidR="00E315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ever imposed by the agency. </w:t>
            </w:r>
          </w:p>
          <w:p w:rsidR="00E315F7" w:rsidRPr="00223E41" w:rsidP="0085517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5176" w:rsidP="0085517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E7220">
              <w:rPr>
                <w:sz w:val="22"/>
                <w:szCs w:val="22"/>
              </w:rPr>
              <w:t>Mr. Roesel, himself (doing business as Wilmington Insurance Quotes)</w:t>
            </w:r>
            <w:r>
              <w:rPr>
                <w:sz w:val="22"/>
                <w:szCs w:val="22"/>
              </w:rPr>
              <w:t>,</w:t>
            </w:r>
            <w:r w:rsidRPr="004E7220">
              <w:rPr>
                <w:sz w:val="22"/>
                <w:szCs w:val="22"/>
              </w:rPr>
              <w:t xml:space="preserve"> or through his company, Best Insurance Contracts, Inc., </w:t>
            </w:r>
            <w:r w:rsidR="006B2754">
              <w:rPr>
                <w:sz w:val="22"/>
                <w:szCs w:val="22"/>
              </w:rPr>
              <w:t>made</w:t>
            </w:r>
            <w:r w:rsidR="00E315F7">
              <w:rPr>
                <w:sz w:val="22"/>
                <w:szCs w:val="22"/>
              </w:rPr>
              <w:t xml:space="preserve"> millions of spoofed robocalls</w:t>
            </w:r>
            <w:r w:rsidRPr="00223E41" w:rsidR="00E315F7">
              <w:rPr>
                <w:sz w:val="22"/>
                <w:szCs w:val="22"/>
              </w:rPr>
              <w:t>.</w:t>
            </w:r>
            <w:r w:rsidR="00E36068">
              <w:rPr>
                <w:sz w:val="22"/>
                <w:szCs w:val="22"/>
              </w:rPr>
              <w:t xml:space="preserve">  </w:t>
            </w:r>
            <w:r w:rsidR="00872D5F">
              <w:rPr>
                <w:sz w:val="22"/>
                <w:szCs w:val="22"/>
              </w:rPr>
              <w:t xml:space="preserve">He sought to sell health insurance and generate leads for such sales.  </w:t>
            </w:r>
            <w:r w:rsidR="00F13865">
              <w:rPr>
                <w:sz w:val="22"/>
                <w:szCs w:val="22"/>
              </w:rPr>
              <w:t>By</w:t>
            </w:r>
            <w:r w:rsidR="00E36068">
              <w:rPr>
                <w:sz w:val="22"/>
                <w:szCs w:val="22"/>
              </w:rPr>
              <w:t xml:space="preserve"> spoof</w:t>
            </w:r>
            <w:r w:rsidR="00DB7119">
              <w:rPr>
                <w:sz w:val="22"/>
                <w:szCs w:val="22"/>
              </w:rPr>
              <w:t>ing his c</w:t>
            </w:r>
            <w:r w:rsidR="00F13865">
              <w:rPr>
                <w:sz w:val="22"/>
                <w:szCs w:val="22"/>
              </w:rPr>
              <w:t>aller ID</w:t>
            </w:r>
            <w:r w:rsidR="00DB7119">
              <w:rPr>
                <w:sz w:val="22"/>
                <w:szCs w:val="22"/>
              </w:rPr>
              <w:t xml:space="preserve"> information</w:t>
            </w:r>
            <w:r w:rsidR="00F13865">
              <w:rPr>
                <w:sz w:val="22"/>
                <w:szCs w:val="22"/>
              </w:rPr>
              <w:t xml:space="preserve">, Mr. Roesel made it difficult for consumers to register complaints and for law enforcement entities to </w:t>
            </w:r>
            <w:r w:rsidR="00DB10F6">
              <w:rPr>
                <w:sz w:val="22"/>
                <w:szCs w:val="22"/>
              </w:rPr>
              <w:t>track and stop</w:t>
            </w:r>
            <w:r w:rsidR="00F13865">
              <w:rPr>
                <w:sz w:val="22"/>
                <w:szCs w:val="22"/>
              </w:rPr>
              <w:t xml:space="preserve"> the </w:t>
            </w:r>
            <w:r w:rsidR="00DB10F6">
              <w:rPr>
                <w:sz w:val="22"/>
                <w:szCs w:val="22"/>
              </w:rPr>
              <w:t xml:space="preserve">illegal </w:t>
            </w:r>
            <w:r w:rsidR="00F13865">
              <w:rPr>
                <w:sz w:val="22"/>
                <w:szCs w:val="22"/>
              </w:rPr>
              <w:t>calls</w:t>
            </w:r>
            <w:r w:rsidR="00E36068">
              <w:rPr>
                <w:sz w:val="22"/>
                <w:szCs w:val="22"/>
              </w:rPr>
              <w:t xml:space="preserve">.  Such </w:t>
            </w:r>
            <w:r w:rsidR="00DB7119">
              <w:rPr>
                <w:sz w:val="22"/>
                <w:szCs w:val="22"/>
              </w:rPr>
              <w:t>conduct</w:t>
            </w:r>
            <w:r w:rsidR="00E36068">
              <w:rPr>
                <w:sz w:val="22"/>
                <w:szCs w:val="22"/>
              </w:rPr>
              <w:t xml:space="preserve">, along with long-standing Congressional and Commission recognition that illegal robocalls cause consumers significant harm, show intent to cause harm and an effort to wrongfully obtain something of value.  </w:t>
            </w:r>
          </w:p>
          <w:p w:rsidR="009003DC" w:rsidP="0085517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5176" w:rsidP="00E3606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recent years, t</w:t>
            </w:r>
            <w:r>
              <w:rPr>
                <w:sz w:val="22"/>
                <w:szCs w:val="22"/>
              </w:rPr>
              <w:t xml:space="preserve">he FCC has focused </w:t>
            </w:r>
            <w:r w:rsidR="00E36068">
              <w:rPr>
                <w:sz w:val="22"/>
                <w:szCs w:val="22"/>
              </w:rPr>
              <w:t xml:space="preserve">significant policy-making and enforcement resources </w:t>
            </w:r>
            <w:r>
              <w:rPr>
                <w:sz w:val="22"/>
                <w:szCs w:val="22"/>
              </w:rPr>
              <w:t xml:space="preserve">on </w:t>
            </w:r>
            <w:r w:rsidR="00E36068">
              <w:rPr>
                <w:sz w:val="22"/>
                <w:szCs w:val="22"/>
              </w:rPr>
              <w:t xml:space="preserve">confronting </w:t>
            </w:r>
            <w:r>
              <w:rPr>
                <w:sz w:val="22"/>
                <w:szCs w:val="22"/>
              </w:rPr>
              <w:t>malicious caller ID spoofing.  Changes in technology have made it easier and cheaper for scammers to make robocalls and to man</w:t>
            </w:r>
            <w:r w:rsidR="00E36068">
              <w:rPr>
                <w:sz w:val="22"/>
                <w:szCs w:val="22"/>
              </w:rPr>
              <w:t xml:space="preserve">ipulate caller ID information.  Beyond monetary penalties like today’s </w:t>
            </w:r>
            <w:r>
              <w:rPr>
                <w:sz w:val="22"/>
                <w:szCs w:val="22"/>
              </w:rPr>
              <w:t>action</w:t>
            </w:r>
            <w:r w:rsidR="00E36068">
              <w:rPr>
                <w:sz w:val="22"/>
                <w:szCs w:val="22"/>
              </w:rPr>
              <w:t xml:space="preserve"> and the recent </w:t>
            </w:r>
            <w:r>
              <w:fldChar w:fldCharType="begin"/>
            </w:r>
            <w:r>
              <w:instrText xml:space="preserve"> HYPERLINK "https://www.fcc.gov/document/fcc-fines-massive-neighbor-spoofing-robocall-operation-120-million" </w:instrText>
            </w:r>
            <w:r>
              <w:fldChar w:fldCharType="separate"/>
            </w:r>
            <w:r w:rsidRPr="00F74942" w:rsidR="00E36068">
              <w:rPr>
                <w:rStyle w:val="Hyperlink"/>
                <w:sz w:val="22"/>
                <w:szCs w:val="22"/>
              </w:rPr>
              <w:t>$120 million</w:t>
            </w:r>
            <w:r>
              <w:fldChar w:fldCharType="end"/>
            </w:r>
            <w:r w:rsidR="00E36068">
              <w:rPr>
                <w:sz w:val="22"/>
                <w:szCs w:val="22"/>
              </w:rPr>
              <w:t xml:space="preserve"> fine against Mr. Adrian Abramovich, the Commission has passed rules to allow phone companies to proactively block calls that are likely to be fraudulent.  The agency has</w:t>
            </w:r>
            <w:r>
              <w:rPr>
                <w:sz w:val="22"/>
                <w:szCs w:val="22"/>
              </w:rPr>
              <w:t xml:space="preserve"> also</w:t>
            </w:r>
            <w:r w:rsidR="00E36068">
              <w:rPr>
                <w:sz w:val="22"/>
                <w:szCs w:val="22"/>
              </w:rPr>
              <w:t xml:space="preserve"> </w:t>
            </w:r>
            <w:r w:rsidR="00F74942">
              <w:rPr>
                <w:sz w:val="22"/>
                <w:szCs w:val="22"/>
              </w:rPr>
              <w:t xml:space="preserve">spurred significant </w:t>
            </w:r>
            <w:r>
              <w:fldChar w:fldCharType="begin"/>
            </w:r>
            <w:r>
              <w:instrText xml:space="preserve"> HYPERLINK "https://www.fcc.gov/document/chairman-pai-welcomes-call-authentication-framework" </w:instrText>
            </w:r>
            <w:r>
              <w:fldChar w:fldCharType="separate"/>
            </w:r>
            <w:r w:rsidRPr="00F74942" w:rsidR="00F74942">
              <w:rPr>
                <w:rStyle w:val="Hyperlink"/>
                <w:sz w:val="22"/>
                <w:szCs w:val="22"/>
              </w:rPr>
              <w:t>progress</w:t>
            </w:r>
            <w:r>
              <w:fldChar w:fldCharType="end"/>
            </w:r>
            <w:r w:rsidR="00F74942">
              <w:rPr>
                <w:sz w:val="22"/>
                <w:szCs w:val="22"/>
              </w:rPr>
              <w:t xml:space="preserve"> in establishing a reliable call authentication system to verify the caller ID information that appears on phones.</w:t>
            </w:r>
          </w:p>
          <w:p w:rsidR="00983F06" w:rsidP="00E3606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83F06" w:rsidP="00E3606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74178">
              <w:rPr>
                <w:sz w:val="22"/>
                <w:szCs w:val="22"/>
              </w:rPr>
              <w:t>Action by the Commission September 26, 2018 by Forfeiture Order (FCC 18-134).  Chairman Pai, Commissioners Carr and Rosenworcel approving.  Commissioner O’Rielly approving in part and dissenting in part.  Chairman Pai, Commissioners O’Rielly, Carr, and Rosenworcel issuing separate statements.</w:t>
            </w:r>
          </w:p>
          <w:p w:rsidR="00E36068" w:rsidP="00E3606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A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