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641D3" w:rsidRPr="008C6475" w:rsidP="008C6475">
      <w:pPr>
        <w:jc w:val="center"/>
        <w:rPr>
          <w:b/>
        </w:rPr>
      </w:pPr>
      <w:bookmarkStart w:id="0" w:name="_GoBack"/>
      <w:bookmarkEnd w:id="0"/>
      <w:r w:rsidRPr="008C6475">
        <w:rPr>
          <w:b/>
        </w:rPr>
        <w:t>Remarks of FCC Commissioner Michael O’Rielly</w:t>
      </w:r>
    </w:p>
    <w:p w:rsidR="008C6475" w:rsidRPr="008C6475" w:rsidP="008C6475">
      <w:pPr>
        <w:jc w:val="center"/>
        <w:rPr>
          <w:b/>
        </w:rPr>
      </w:pPr>
      <w:r>
        <w:rPr>
          <w:b/>
        </w:rPr>
        <w:t xml:space="preserve">before the </w:t>
      </w:r>
      <w:r w:rsidRPr="008C6475">
        <w:rPr>
          <w:b/>
        </w:rPr>
        <w:t>7</w:t>
      </w:r>
      <w:r w:rsidRPr="008C6475">
        <w:rPr>
          <w:b/>
          <w:vertAlign w:val="superscript"/>
        </w:rPr>
        <w:t>th</w:t>
      </w:r>
      <w:r w:rsidRPr="008C6475">
        <w:rPr>
          <w:b/>
        </w:rPr>
        <w:t xml:space="preserve"> Annual Americas Spectrum Management Conference</w:t>
      </w:r>
    </w:p>
    <w:p w:rsidR="008C6475" w:rsidRPr="008C6475" w:rsidP="008C6475">
      <w:pPr>
        <w:jc w:val="center"/>
        <w:rPr>
          <w:b/>
        </w:rPr>
      </w:pPr>
      <w:r w:rsidRPr="008C6475">
        <w:rPr>
          <w:b/>
        </w:rPr>
        <w:t>Washington, D.C.</w:t>
      </w:r>
    </w:p>
    <w:p w:rsidR="008C6475" w:rsidRPr="008C6475" w:rsidP="008C6475">
      <w:pPr>
        <w:jc w:val="center"/>
        <w:rPr>
          <w:b/>
        </w:rPr>
      </w:pPr>
      <w:r w:rsidRPr="008C6475">
        <w:rPr>
          <w:b/>
        </w:rPr>
        <w:t>October 2, 2018</w:t>
      </w:r>
    </w:p>
    <w:p w:rsidR="008C6475"/>
    <w:p w:rsidR="00BD69A4" w:rsidP="00BD69A4">
      <w:r>
        <w:t xml:space="preserve">Thank you, </w:t>
      </w:r>
      <w:r w:rsidR="00562747">
        <w:t>Alexis</w:t>
      </w:r>
      <w:r>
        <w:t xml:space="preserve">, for that kind introduction, and for Forum Global for the opportunity to join you this afternoon.  </w:t>
      </w:r>
      <w:r w:rsidR="006B334A">
        <w:t xml:space="preserve">I have been asked to discuss </w:t>
      </w:r>
      <w:r w:rsidR="00670460">
        <w:t xml:space="preserve">the Citizens Band Radio Service – or CBRS for those of us intimately involved in the proceeding – as a precursor to the upcoming panel on the same topic.  </w:t>
      </w:r>
      <w:r w:rsidRPr="009F70D5" w:rsidR="009F70D5">
        <w:t>The timing of this event is</w:t>
      </w:r>
      <w:r w:rsidR="00283E35">
        <w:t xml:space="preserve"> indeed</w:t>
      </w:r>
      <w:r w:rsidRPr="009F70D5" w:rsidR="009F70D5">
        <w:t xml:space="preserve"> fortuitous</w:t>
      </w:r>
      <w:r w:rsidR="009F70D5">
        <w:t xml:space="preserve">, because the draft order </w:t>
      </w:r>
      <w:r w:rsidR="00A43CA2">
        <w:t xml:space="preserve">on this exact issue will </w:t>
      </w:r>
      <w:r w:rsidR="009F70D5">
        <w:t xml:space="preserve">be considered at this month’s meeting </w:t>
      </w:r>
      <w:r w:rsidR="00A0646D">
        <w:t xml:space="preserve">and </w:t>
      </w:r>
      <w:r w:rsidR="00C355F3">
        <w:t>its</w:t>
      </w:r>
      <w:r w:rsidR="00A0646D">
        <w:t xml:space="preserve"> text is </w:t>
      </w:r>
      <w:r w:rsidR="009F70D5">
        <w:t>be</w:t>
      </w:r>
      <w:r w:rsidR="00A0646D">
        <w:t>ing</w:t>
      </w:r>
      <w:r w:rsidR="009F70D5">
        <w:t xml:space="preserve"> posted </w:t>
      </w:r>
      <w:r w:rsidR="00FE1463">
        <w:t xml:space="preserve">sometime </w:t>
      </w:r>
      <w:r w:rsidR="009F70D5">
        <w:t>today</w:t>
      </w:r>
      <w:r w:rsidR="00FE1463">
        <w:t>, if it’s not already up</w:t>
      </w:r>
      <w:r w:rsidR="009F70D5">
        <w:t>.</w:t>
      </w:r>
      <w:r w:rsidRPr="009F70D5" w:rsidR="009F70D5">
        <w:t xml:space="preserve"> </w:t>
      </w:r>
      <w:r w:rsidR="00DF7368">
        <w:t xml:space="preserve"> </w:t>
      </w:r>
    </w:p>
    <w:p w:rsidR="00BD69A4" w:rsidRPr="00D17ADC" w:rsidP="00BD69A4"/>
    <w:p w:rsidR="009B6CEF" w:rsidRPr="00D17ADC" w:rsidP="009B6CEF">
      <w:r w:rsidRPr="00D17ADC">
        <w:t xml:space="preserve">I am fortunate that </w:t>
      </w:r>
      <w:r w:rsidR="00A902DA">
        <w:t xml:space="preserve">FCC </w:t>
      </w:r>
      <w:r w:rsidRPr="00D17ADC">
        <w:t xml:space="preserve">Chairman </w:t>
      </w:r>
      <w:r w:rsidR="00A902DA">
        <w:t xml:space="preserve">Pai </w:t>
      </w:r>
      <w:r w:rsidRPr="00D17ADC">
        <w:t xml:space="preserve">entrusted me with </w:t>
      </w:r>
      <w:r w:rsidR="000D3F3E">
        <w:t>such a</w:t>
      </w:r>
      <w:r w:rsidRPr="00D17ADC">
        <w:t xml:space="preserve"> challenging </w:t>
      </w:r>
      <w:r w:rsidR="000D3F3E">
        <w:t xml:space="preserve">and important </w:t>
      </w:r>
      <w:r w:rsidRPr="00D17ADC">
        <w:t>project</w:t>
      </w:r>
      <w:r w:rsidR="000D3F3E">
        <w:t xml:space="preserve">.  Over the last many months, </w:t>
      </w:r>
      <w:r w:rsidRPr="00D17ADC">
        <w:t xml:space="preserve">I employed </w:t>
      </w:r>
      <w:r w:rsidR="00373162">
        <w:t>sound</w:t>
      </w:r>
      <w:r w:rsidRPr="00D17ADC">
        <w:t xml:space="preserve"> regulatory principles to guide my review of </w:t>
      </w:r>
      <w:r w:rsidRPr="00D17ADC" w:rsidR="00D77119">
        <w:t xml:space="preserve">the </w:t>
      </w:r>
      <w:r w:rsidRPr="00D17ADC">
        <w:t>band.  To put it mildly, there is a lot of interest in this spectrum</w:t>
      </w:r>
      <w:r w:rsidR="00562747">
        <w:t>,</w:t>
      </w:r>
      <w:r w:rsidRPr="00D17ADC">
        <w:t xml:space="preserve"> and</w:t>
      </w:r>
      <w:r w:rsidR="00562747">
        <w:t xml:space="preserve"> there are</w:t>
      </w:r>
      <w:r w:rsidRPr="00D17ADC">
        <w:t xml:space="preserve"> many divergent and passionate opinions.  I have heard them all</w:t>
      </w:r>
      <w:r w:rsidR="005A2329">
        <w:t>, s</w:t>
      </w:r>
      <w:r w:rsidRPr="00D17ADC">
        <w:t xml:space="preserve">ometimes at very high decibels.  </w:t>
      </w:r>
    </w:p>
    <w:p w:rsidR="009B6CEF" w:rsidRPr="00D17ADC" w:rsidP="009B6CEF"/>
    <w:p w:rsidR="009B6CEF" w:rsidRPr="00D17ADC" w:rsidP="009B6CEF">
      <w:r w:rsidRPr="00D17ADC">
        <w:t xml:space="preserve">As you may know, this is spectrum that everyone gave little thought to </w:t>
      </w:r>
      <w:r w:rsidRPr="00D17ADC" w:rsidR="0064124C">
        <w:t>three</w:t>
      </w:r>
      <w:r w:rsidRPr="00D17ADC">
        <w:t xml:space="preserve"> </w:t>
      </w:r>
      <w:r w:rsidR="00763BA8">
        <w:t xml:space="preserve">short </w:t>
      </w:r>
      <w:r w:rsidRPr="00D17ADC">
        <w:t>years ago</w:t>
      </w:r>
      <w:r w:rsidRPr="00D17ADC" w:rsidR="0064124C">
        <w:t>,</w:t>
      </w:r>
      <w:r w:rsidRPr="00D17ADC">
        <w:t xml:space="preserve"> when the Commission initiated the original proceeding.  To enable </w:t>
      </w:r>
      <w:r w:rsidR="000444BC">
        <w:t>the resulting</w:t>
      </w:r>
      <w:r w:rsidRPr="00D17ADC">
        <w:t xml:space="preserve"> </w:t>
      </w:r>
      <w:r w:rsidR="005A2329">
        <w:t>“</w:t>
      </w:r>
      <w:r w:rsidRPr="00D17ADC">
        <w:t>experiment,</w:t>
      </w:r>
      <w:r w:rsidR="005A2329">
        <w:t>”</w:t>
      </w:r>
      <w:r w:rsidRPr="00D17ADC">
        <w:t xml:space="preserve"> the Commission</w:t>
      </w:r>
      <w:r w:rsidRPr="00D17ADC" w:rsidR="000D1EF1">
        <w:t xml:space="preserve"> </w:t>
      </w:r>
      <w:r w:rsidRPr="00D17ADC">
        <w:t>created a three-tier structure to utilize the 150 megahertz</w:t>
      </w:r>
      <w:r w:rsidR="005A2329">
        <w:t xml:space="preserve"> </w:t>
      </w:r>
      <w:r w:rsidRPr="00D17ADC">
        <w:t>between 3550 to 3700 MHz that would protect incumbents while providing for licensed</w:t>
      </w:r>
      <w:r w:rsidR="00763BA8">
        <w:t xml:space="preserve"> and unlicensed</w:t>
      </w:r>
      <w:r w:rsidRPr="00D17ADC">
        <w:t xml:space="preserve"> use, through </w:t>
      </w:r>
      <w:r w:rsidRPr="00D17ADC" w:rsidR="0064124C">
        <w:t xml:space="preserve">seven </w:t>
      </w:r>
      <w:r w:rsidRPr="00D17ADC">
        <w:t xml:space="preserve">priority access licenses (PALs), along with </w:t>
      </w:r>
      <w:r w:rsidRPr="00D17ADC" w:rsidR="0064124C">
        <w:t xml:space="preserve">80 MHz of spectrum for </w:t>
      </w:r>
      <w:r w:rsidRPr="00D17ADC">
        <w:t>unlicensed</w:t>
      </w:r>
      <w:r w:rsidRPr="00D17ADC" w:rsidR="0064124C">
        <w:t>-like</w:t>
      </w:r>
      <w:r w:rsidRPr="00D17ADC">
        <w:t xml:space="preserve"> use, known as general authorized access (GAA).  Additionally, if a PAL is not assigned or not in use in a market, then that spectrum will be shared among GAA users. </w:t>
      </w:r>
    </w:p>
    <w:p w:rsidR="009B6CEF" w:rsidRPr="004B4F77" w:rsidP="009B6CEF"/>
    <w:p w:rsidR="00147A3C" w:rsidP="004B4F77">
      <w:r w:rsidRPr="004B4F77">
        <w:t xml:space="preserve">To coordinate all of these various uses and to protect the U.S. Navy’s radar systems, the frequencies will be managed by a spectrum access system, or SAS, which will manage spectrum access by all users, and the Environmental Sensing Capability, or ESC, system, which will detect when federal users are transmitting on the spectrum.  </w:t>
      </w:r>
    </w:p>
    <w:p w:rsidR="00147A3C" w:rsidP="004B4F77"/>
    <w:p w:rsidR="009B6CEF" w:rsidRPr="004B4F77" w:rsidP="004B4F77">
      <w:r w:rsidRPr="004B4F77">
        <w:t xml:space="preserve">So far, the Commission </w:t>
      </w:r>
      <w:r w:rsidRPr="004B4F77">
        <w:t xml:space="preserve">has six </w:t>
      </w:r>
      <w:r w:rsidRPr="004B4F77" w:rsidR="0064124C">
        <w:t xml:space="preserve">conditionally </w:t>
      </w:r>
      <w:r w:rsidRPr="004B4F77">
        <w:t xml:space="preserve">approved </w:t>
      </w:r>
      <w:r w:rsidR="009678A9">
        <w:t xml:space="preserve">SAS </w:t>
      </w:r>
      <w:r w:rsidRPr="004B4F77">
        <w:t>operators</w:t>
      </w:r>
      <w:r w:rsidRPr="004B4F77" w:rsidR="0064124C">
        <w:t xml:space="preserve"> whose prototypes </w:t>
      </w:r>
      <w:r w:rsidRPr="004B4F77">
        <w:t xml:space="preserve">are currently being lab tested.  </w:t>
      </w:r>
      <w:r w:rsidRPr="004B4F77" w:rsidR="00E3594D">
        <w:t>In preparation for the end of the lab tests</w:t>
      </w:r>
      <w:r w:rsidRPr="004B4F77">
        <w:t>, the Commission released a public notice</w:t>
      </w:r>
      <w:r w:rsidRPr="004B4F77" w:rsidR="003D0AAA">
        <w:t xml:space="preserve"> just over </w:t>
      </w:r>
      <w:r w:rsidRPr="004B4F77" w:rsidR="008F0CBC">
        <w:t>two months ago</w:t>
      </w:r>
      <w:r w:rsidRPr="004B4F77" w:rsidR="00E3594D">
        <w:t xml:space="preserve">, </w:t>
      </w:r>
      <w:r w:rsidRPr="004B4F77">
        <w:t xml:space="preserve">announcing the procedures for </w:t>
      </w:r>
      <w:r w:rsidR="00621C94">
        <w:t>these</w:t>
      </w:r>
      <w:r w:rsidRPr="004B4F77">
        <w:t xml:space="preserve"> operators to submit proposals for initial commercial deployments.  All six SAS operators filed proposals by</w:t>
      </w:r>
      <w:r w:rsidRPr="004B4F77" w:rsidR="00E3594D">
        <w:t xml:space="preserve"> the September</w:t>
      </w:r>
      <w:r w:rsidRPr="004B4F77">
        <w:t xml:space="preserve"> deadline.  These are</w:t>
      </w:r>
      <w:r w:rsidR="00763BA8">
        <w:t xml:space="preserve"> now</w:t>
      </w:r>
      <w:r w:rsidRPr="004B4F77">
        <w:t xml:space="preserve"> in the process of being reviewed and, if approved, will permit operators to start initial </w:t>
      </w:r>
      <w:r w:rsidRPr="004B4F77" w:rsidR="00E3594D">
        <w:t xml:space="preserve">commercial </w:t>
      </w:r>
      <w:r w:rsidRPr="004B4F77">
        <w:t>deployment</w:t>
      </w:r>
      <w:r w:rsidRPr="004B4F77" w:rsidR="00E3594D">
        <w:t>s</w:t>
      </w:r>
      <w:r w:rsidRPr="004B4F77">
        <w:t xml:space="preserve">, </w:t>
      </w:r>
      <w:r w:rsidRPr="004B4F77" w:rsidR="00E3594D">
        <w:t>which will serve as field tests</w:t>
      </w:r>
      <w:r w:rsidR="00AF4810">
        <w:t xml:space="preserve">, </w:t>
      </w:r>
      <w:r w:rsidR="00C25ED8">
        <w:t xml:space="preserve">hopefully </w:t>
      </w:r>
      <w:r w:rsidRPr="004B4F77">
        <w:t xml:space="preserve">by the end of this year. </w:t>
      </w:r>
      <w:r w:rsidRPr="004B4F77" w:rsidR="00E3594D">
        <w:t xml:space="preserve"> </w:t>
      </w:r>
      <w:r w:rsidRPr="004B4F77">
        <w:t xml:space="preserve">As </w:t>
      </w:r>
      <w:r w:rsidRPr="004B4F77" w:rsidR="00E3594D">
        <w:t xml:space="preserve">the </w:t>
      </w:r>
      <w:r w:rsidRPr="004B4F77">
        <w:t xml:space="preserve">testing </w:t>
      </w:r>
      <w:r w:rsidRPr="004B4F77" w:rsidR="00E3594D">
        <w:t>continue</w:t>
      </w:r>
      <w:r w:rsidR="00AF4810">
        <w:t>s</w:t>
      </w:r>
      <w:r w:rsidRPr="004B4F77">
        <w:t xml:space="preserve">, it is imperative for there to be continuous dialogue between </w:t>
      </w:r>
      <w:r w:rsidR="00AF4810">
        <w:t xml:space="preserve">government representatives </w:t>
      </w:r>
      <w:r w:rsidRPr="004B4F77">
        <w:t>and the SAS operators, so that</w:t>
      </w:r>
      <w:r w:rsidRPr="004B4F77" w:rsidR="00E3594D">
        <w:t xml:space="preserve"> any</w:t>
      </w:r>
      <w:r w:rsidRPr="004B4F77">
        <w:t xml:space="preserve"> issues can be worked </w:t>
      </w:r>
      <w:r w:rsidRPr="004B4F77" w:rsidR="00E3594D">
        <w:t>out</w:t>
      </w:r>
      <w:r w:rsidRPr="004B4F77">
        <w:t xml:space="preserve"> </w:t>
      </w:r>
      <w:r w:rsidR="00AF4810">
        <w:t xml:space="preserve">quickly </w:t>
      </w:r>
      <w:r w:rsidRPr="004B4F77">
        <w:t xml:space="preserve">and </w:t>
      </w:r>
      <w:r w:rsidR="00AF4810">
        <w:t>completely</w:t>
      </w:r>
      <w:r w:rsidRPr="004B4F77">
        <w:t xml:space="preserve">.  </w:t>
      </w:r>
      <w:r w:rsidRPr="004B4F77" w:rsidR="00E3594D">
        <w:t>Once a SAS is in place, GAA will be able to be deployed using the dynamic protection areas, announced last May, which are designed to protect the federal incumbents prior to ESC deployment</w:t>
      </w:r>
      <w:r w:rsidRPr="004B4F77">
        <w:t xml:space="preserve">.  </w:t>
      </w:r>
    </w:p>
    <w:p w:rsidR="009B6CEF" w:rsidRPr="004B4F77" w:rsidP="009B6CEF"/>
    <w:p w:rsidR="009B6CEF" w:rsidRPr="004B4F77" w:rsidP="009B6CEF">
      <w:pPr>
        <w:rPr>
          <w:i/>
        </w:rPr>
      </w:pPr>
      <w:r w:rsidRPr="004B4F77">
        <w:rPr>
          <w:i/>
        </w:rPr>
        <w:t xml:space="preserve">Concluding Reconsideration of </w:t>
      </w:r>
      <w:r w:rsidR="005A2329">
        <w:rPr>
          <w:i/>
        </w:rPr>
        <w:t>PALs</w:t>
      </w:r>
    </w:p>
    <w:p w:rsidR="009B6CEF" w:rsidRPr="004B4F77" w:rsidP="009B6CEF"/>
    <w:p w:rsidR="009B6CEF" w:rsidRPr="004B4F77" w:rsidP="009B6CEF">
      <w:r w:rsidRPr="004B4F77">
        <w:t xml:space="preserve">The final piece to this puzzle is fixing the structure of the Priority Access Licenses.  </w:t>
      </w:r>
      <w:r w:rsidRPr="004B4F77" w:rsidR="006D16C4">
        <w:t>Almost a year ago</w:t>
      </w:r>
      <w:r w:rsidRPr="004B4F77">
        <w:t xml:space="preserve">, </w:t>
      </w:r>
      <w:r w:rsidR="0030468E">
        <w:t xml:space="preserve">the Commission </w:t>
      </w:r>
      <w:r w:rsidRPr="004B4F77">
        <w:t xml:space="preserve">started a proceeding to take a fresh look at the seriously flawed licensing model </w:t>
      </w:r>
      <w:r w:rsidR="0031100D">
        <w:t xml:space="preserve">previously </w:t>
      </w:r>
      <w:r w:rsidRPr="004B4F77">
        <w:t>adopted.  The 3.5 GHz flaws are even more apparent now because</w:t>
      </w:r>
      <w:r w:rsidR="00763BA8">
        <w:t xml:space="preserve"> the</w:t>
      </w:r>
      <w:r w:rsidRPr="004B4F77">
        <w:t xml:space="preserve"> wireless market has changed</w:t>
      </w:r>
      <w:r w:rsidR="003E0B02">
        <w:t xml:space="preserve"> </w:t>
      </w:r>
      <w:r w:rsidR="0085646C">
        <w:t xml:space="preserve">so </w:t>
      </w:r>
      <w:r w:rsidR="003E0B02">
        <w:t>significantly</w:t>
      </w:r>
      <w:r w:rsidR="00771C57">
        <w:t xml:space="preserve"> since initial adoption.  </w:t>
      </w:r>
      <w:r w:rsidRPr="004B4F77">
        <w:t xml:space="preserve">With the continued growth of mobile and the emergence of 5G, a renewed debate about how to put this spectrum to its highest value use was necessary. </w:t>
      </w:r>
      <w:r w:rsidR="00776C6D">
        <w:t xml:space="preserve"> Simply put, </w:t>
      </w:r>
      <w:r w:rsidRPr="004B4F77" w:rsidR="00776C6D">
        <w:t xml:space="preserve">the Commission needs to evolve with </w:t>
      </w:r>
      <w:r w:rsidR="007E1639">
        <w:t xml:space="preserve">the ever changing marketplace. </w:t>
      </w:r>
      <w:r w:rsidRPr="004B4F77" w:rsidR="00776C6D">
        <w:t xml:space="preserve"> </w:t>
      </w:r>
    </w:p>
    <w:p w:rsidR="009B6CEF" w:rsidRPr="004B4F77" w:rsidP="009B6CEF">
      <w:r>
        <w:t>On that note, it’s</w:t>
      </w:r>
      <w:r w:rsidR="00462175">
        <w:t xml:space="preserve"> clear that </w:t>
      </w:r>
      <w:r w:rsidRPr="004B4F77" w:rsidR="00FE3E80">
        <w:t>U.S.</w:t>
      </w:r>
      <w:r w:rsidRPr="004B4F77">
        <w:t xml:space="preserve"> wireless providers and the international community have targeted the mid bands</w:t>
      </w:r>
      <w:r w:rsidRPr="004B4F77" w:rsidR="00FE3E80">
        <w:t xml:space="preserve"> for 5G</w:t>
      </w:r>
      <w:r w:rsidRPr="004B4F77">
        <w:t xml:space="preserve">, </w:t>
      </w:r>
      <w:r w:rsidR="007E1639">
        <w:t xml:space="preserve">with </w:t>
      </w:r>
      <w:r w:rsidR="00763BA8">
        <w:t xml:space="preserve">the </w:t>
      </w:r>
      <w:r w:rsidRPr="004B4F77">
        <w:t xml:space="preserve">CBRS band right in the bullseye. </w:t>
      </w:r>
      <w:r w:rsidRPr="004B4F77" w:rsidR="004B4F77">
        <w:t xml:space="preserve"> </w:t>
      </w:r>
      <w:r w:rsidRPr="004B4F77">
        <w:t>The U</w:t>
      </w:r>
      <w:r w:rsidR="00763BA8">
        <w:t xml:space="preserve">nited </w:t>
      </w:r>
      <w:r w:rsidRPr="004B4F77">
        <w:t>S</w:t>
      </w:r>
      <w:r w:rsidR="00763BA8">
        <w:t>tates</w:t>
      </w:r>
      <w:r w:rsidRPr="004B4F77">
        <w:t xml:space="preserve"> must be at the forefront to</w:t>
      </w:r>
      <w:r w:rsidRPr="004B4F77" w:rsidR="00FE3E80">
        <w:t xml:space="preserve"> determine and </w:t>
      </w:r>
      <w:r w:rsidRPr="004B4F77">
        <w:t>harmonize bands and establish standards</w:t>
      </w:r>
      <w:r w:rsidRPr="004B4F77" w:rsidR="00FE3E80">
        <w:t xml:space="preserve"> so that our industries benefit</w:t>
      </w:r>
      <w:r w:rsidR="00763BA8">
        <w:t>.</w:t>
      </w:r>
      <w:r w:rsidRPr="004B4F77">
        <w:t xml:space="preserve"> </w:t>
      </w:r>
      <w:r w:rsidR="00763BA8">
        <w:t xml:space="preserve">  This is particularly true </w:t>
      </w:r>
      <w:r w:rsidRPr="004B4F77">
        <w:t xml:space="preserve">for </w:t>
      </w:r>
      <w:r w:rsidR="00763BA8">
        <w:t xml:space="preserve">the </w:t>
      </w:r>
      <w:r w:rsidRPr="004B4F77">
        <w:t>3.5 GHz</w:t>
      </w:r>
      <w:r w:rsidR="00763BA8">
        <w:t xml:space="preserve"> band</w:t>
      </w:r>
      <w:r w:rsidRPr="004B4F77">
        <w:t>, which is seen as the “key global roaming band for 5G</w:t>
      </w:r>
      <w:r w:rsidRPr="004B4F77" w:rsidR="00FE3E80">
        <w:t>.</w:t>
      </w:r>
      <w:r w:rsidRPr="004B4F77">
        <w:t>”</w:t>
      </w:r>
      <w:r w:rsidRPr="004B4F77" w:rsidR="00FE3E80">
        <w:t xml:space="preserve"> </w:t>
      </w:r>
    </w:p>
    <w:p w:rsidR="00FE3E80" w:rsidRPr="004650B0" w:rsidP="009B6CEF">
      <w:pPr>
        <w:rPr>
          <w:highlight w:val="yellow"/>
        </w:rPr>
      </w:pPr>
    </w:p>
    <w:p w:rsidR="009B6CEF" w:rsidP="009B6CEF">
      <w:r>
        <w:t>Moreover, the</w:t>
      </w:r>
      <w:r w:rsidRPr="004B4F77">
        <w:t xml:space="preserve"> record in our current proceeding, along with </w:t>
      </w:r>
      <w:r w:rsidRPr="004B4F77" w:rsidR="00342C74">
        <w:t>the</w:t>
      </w:r>
      <w:r w:rsidRPr="004B4F77">
        <w:t xml:space="preserve"> meetings I have had </w:t>
      </w:r>
      <w:r w:rsidRPr="004B4F77" w:rsidR="00342C74">
        <w:t xml:space="preserve">over the </w:t>
      </w:r>
      <w:r w:rsidRPr="004B4F77">
        <w:t xml:space="preserve">last year, confirmed that </w:t>
      </w:r>
      <w:r w:rsidRPr="004B4F77" w:rsidR="00342C74">
        <w:t xml:space="preserve">many </w:t>
      </w:r>
      <w:r w:rsidRPr="004B4F77">
        <w:t xml:space="preserve">providers seek to deploy </w:t>
      </w:r>
      <w:r w:rsidRPr="004B4F77" w:rsidR="00342C74">
        <w:t>large-area</w:t>
      </w:r>
      <w:r w:rsidRPr="004B4F77">
        <w:t xml:space="preserve"> networks</w:t>
      </w:r>
      <w:r w:rsidRPr="004B4F77" w:rsidR="00342C74">
        <w:t xml:space="preserve"> </w:t>
      </w:r>
      <w:r w:rsidRPr="004B4F77">
        <w:t xml:space="preserve">– larger than a building or campus – </w:t>
      </w:r>
      <w:r w:rsidRPr="004B4F77" w:rsidR="00342C74">
        <w:t xml:space="preserve">that </w:t>
      </w:r>
      <w:r w:rsidRPr="004B4F77">
        <w:t>require greater certainty that the investment of time and money necessary for R&amp;D, equipment, and deployment will not be stranded.  Short license terms, a lack of renewability, and an inexplicable rule that would artificially reduce the number of licenses offered at auction do not provide the reliability needed for large, expensive systems.</w:t>
      </w:r>
      <w:r w:rsidRPr="004B4F77" w:rsidR="00342C74">
        <w:t xml:space="preserve">  S</w:t>
      </w:r>
      <w:r w:rsidRPr="004B4F77">
        <w:t>mall license areas</w:t>
      </w:r>
      <w:r w:rsidRPr="004B4F77" w:rsidR="00342C74">
        <w:t xml:space="preserve"> also</w:t>
      </w:r>
      <w:r w:rsidRPr="004B4F77">
        <w:t xml:space="preserve"> dissuade large scale networks and investment</w:t>
      </w:r>
      <w:r w:rsidRPr="004B4F77" w:rsidR="00342C74">
        <w:t>, because they</w:t>
      </w:r>
      <w:r w:rsidRPr="004B4F77">
        <w:t xml:space="preserve"> make it difficult to impossible </w:t>
      </w:r>
      <w:r w:rsidR="00763BA8">
        <w:t>to</w:t>
      </w:r>
      <w:r w:rsidRPr="004B4F77" w:rsidR="00763BA8">
        <w:t xml:space="preserve"> </w:t>
      </w:r>
      <w:r w:rsidRPr="004B4F77">
        <w:t xml:space="preserve">manage interference complications for entities trying to build over a larger area.  </w:t>
      </w:r>
      <w:r w:rsidR="002B7C90">
        <w:t>In other words,</w:t>
      </w:r>
      <w:r w:rsidRPr="004B4F77">
        <w:t xml:space="preserve"> potential harmful interference at </w:t>
      </w:r>
      <w:r w:rsidRPr="004B4F77" w:rsidR="004B4F77">
        <w:t xml:space="preserve">license </w:t>
      </w:r>
      <w:r w:rsidRPr="004B4F77">
        <w:t>boundaries.</w:t>
      </w:r>
      <w:r w:rsidR="004B4F77">
        <w:t xml:space="preserve">  </w:t>
      </w:r>
    </w:p>
    <w:p w:rsidR="009B6CEF" w:rsidRPr="004650B0" w:rsidP="009B6CEF">
      <w:pPr>
        <w:rPr>
          <w:highlight w:val="yellow"/>
        </w:rPr>
      </w:pPr>
    </w:p>
    <w:p w:rsidR="003A6790" w:rsidP="009B6CEF">
      <w:r>
        <w:t xml:space="preserve">For these and many other reasons </w:t>
      </w:r>
      <w:r w:rsidR="00721A4E">
        <w:t xml:space="preserve">the Commission will </w:t>
      </w:r>
      <w:r w:rsidR="00824334">
        <w:t xml:space="preserve">consider </w:t>
      </w:r>
      <w:r w:rsidR="00F3692A">
        <w:t>its</w:t>
      </w:r>
      <w:r>
        <w:t xml:space="preserve"> </w:t>
      </w:r>
      <w:r w:rsidR="009E3BDE">
        <w:t xml:space="preserve">new </w:t>
      </w:r>
      <w:r>
        <w:t>Report and Order</w:t>
      </w:r>
      <w:r w:rsidR="00763BA8">
        <w:t xml:space="preserve"> (R&amp;O)</w:t>
      </w:r>
      <w:r>
        <w:t xml:space="preserve"> to address these deficiencies.  </w:t>
      </w:r>
      <w:r w:rsidR="00763BA8">
        <w:t xml:space="preserve"> Among other things, the R&amp;O will: </w:t>
      </w:r>
      <w:r>
        <w:t xml:space="preserve"> </w:t>
      </w:r>
    </w:p>
    <w:p w:rsidR="003A6790" w:rsidP="003A6790">
      <w:pPr>
        <w:pStyle w:val="ListParagraph"/>
        <w:numPr>
          <w:ilvl w:val="0"/>
          <w:numId w:val="3"/>
        </w:numPr>
      </w:pPr>
      <w:r>
        <w:t>Increase</w:t>
      </w:r>
      <w:r w:rsidRPr="005A2329" w:rsidR="009B6CEF">
        <w:t xml:space="preserve"> the </w:t>
      </w:r>
      <w:r w:rsidR="00824334">
        <w:t xml:space="preserve">license </w:t>
      </w:r>
      <w:r w:rsidRPr="005A2329" w:rsidR="009B6CEF">
        <w:t xml:space="preserve">terms to ten years with an expectation of renewal if </w:t>
      </w:r>
      <w:r w:rsidRPr="005A2329" w:rsidR="005A2329">
        <w:t>licensees</w:t>
      </w:r>
      <w:r w:rsidRPr="005A2329" w:rsidR="009B6CEF">
        <w:t xml:space="preserve"> meet performance requirements</w:t>
      </w:r>
      <w:r w:rsidRPr="005A2329" w:rsidR="005A2329">
        <w:t xml:space="preserve">; </w:t>
      </w:r>
    </w:p>
    <w:p w:rsidR="003A6790" w:rsidP="003A6790">
      <w:pPr>
        <w:pStyle w:val="ListParagraph"/>
        <w:numPr>
          <w:ilvl w:val="0"/>
          <w:numId w:val="3"/>
        </w:numPr>
      </w:pPr>
      <w:r>
        <w:t>Auction</w:t>
      </w:r>
      <w:r w:rsidRPr="005A2329" w:rsidR="005A2329">
        <w:t xml:space="preserve"> all</w:t>
      </w:r>
      <w:r w:rsidRPr="005A2329" w:rsidR="009B6CEF">
        <w:t xml:space="preserve"> PALs regardless of </w:t>
      </w:r>
      <w:r w:rsidRPr="005A2329" w:rsidR="005A2329">
        <w:t xml:space="preserve">applications with </w:t>
      </w:r>
      <w:r w:rsidRPr="005A2329" w:rsidR="009B6CEF">
        <w:t xml:space="preserve">standard bidding credits </w:t>
      </w:r>
      <w:r w:rsidR="00FC125F">
        <w:t>to</w:t>
      </w:r>
      <w:r w:rsidRPr="005A2329" w:rsidR="009B6CEF">
        <w:t xml:space="preserve"> be available</w:t>
      </w:r>
      <w:r w:rsidRPr="005A2329" w:rsidR="005A2329">
        <w:t xml:space="preserve">; </w:t>
      </w:r>
    </w:p>
    <w:p w:rsidR="004A7C8E" w:rsidP="003A6790">
      <w:pPr>
        <w:pStyle w:val="ListParagraph"/>
        <w:numPr>
          <w:ilvl w:val="0"/>
          <w:numId w:val="3"/>
        </w:numPr>
      </w:pPr>
      <w:r>
        <w:t>Facilitate</w:t>
      </w:r>
      <w:r w:rsidRPr="005A2329" w:rsidR="005A2329">
        <w:t xml:space="preserve"> the </w:t>
      </w:r>
      <w:r w:rsidRPr="005A2329" w:rsidR="009B6CEF">
        <w:t xml:space="preserve">partitioning and disaggregation </w:t>
      </w:r>
      <w:r w:rsidRPr="005A2329" w:rsidR="005A2329">
        <w:t xml:space="preserve">of licenses; and </w:t>
      </w:r>
    </w:p>
    <w:p w:rsidR="0059013F" w:rsidP="0059013F">
      <w:pPr>
        <w:pStyle w:val="ListParagraph"/>
        <w:numPr>
          <w:ilvl w:val="0"/>
          <w:numId w:val="3"/>
        </w:numPr>
      </w:pPr>
      <w:r>
        <w:t>Increase</w:t>
      </w:r>
      <w:r w:rsidRPr="005A2329" w:rsidR="005A2329">
        <w:t xml:space="preserve"> the </w:t>
      </w:r>
      <w:r w:rsidR="00763BA8">
        <w:t>geographic license</w:t>
      </w:r>
      <w:r w:rsidRPr="005A2329" w:rsidR="00763BA8">
        <w:t xml:space="preserve"> </w:t>
      </w:r>
      <w:r w:rsidRPr="005A2329" w:rsidR="005A2329">
        <w:t>size from census tracts to counties nationwide, with the possibility of package bidding for defined metropolitan service areas with one bid.</w:t>
      </w:r>
      <w:r w:rsidR="004D24F7">
        <w:t xml:space="preserve">  </w:t>
      </w:r>
    </w:p>
    <w:p w:rsidR="009B6CEF" w:rsidRPr="005A2329" w:rsidP="0059013F">
      <w:r>
        <w:t>Together, it’s a stronger</w:t>
      </w:r>
      <w:r w:rsidR="00FB6360">
        <w:t xml:space="preserve"> structure for all parties interested in using the band to offer service. </w:t>
      </w:r>
    </w:p>
    <w:p w:rsidR="009B6CEF" w:rsidRPr="004650B0" w:rsidP="009B6CEF">
      <w:pPr>
        <w:rPr>
          <w:highlight w:val="yellow"/>
        </w:rPr>
      </w:pPr>
    </w:p>
    <w:p w:rsidR="009B6CEF" w:rsidP="009B6CEF">
      <w:pPr>
        <w:rPr>
          <w:i/>
        </w:rPr>
      </w:pPr>
      <w:r w:rsidRPr="005A2329">
        <w:rPr>
          <w:i/>
        </w:rPr>
        <w:t>Responding to Criticism</w:t>
      </w:r>
    </w:p>
    <w:p w:rsidR="005A2329" w:rsidRPr="005A2329" w:rsidP="009B6CEF">
      <w:pPr>
        <w:rPr>
          <w:i/>
        </w:rPr>
      </w:pPr>
    </w:p>
    <w:p w:rsidR="003D66BB" w:rsidRPr="00CA087D" w:rsidP="009B6CEF">
      <w:r w:rsidRPr="00CA087D">
        <w:t>For anyone following this proceeding, t</w:t>
      </w:r>
      <w:r w:rsidRPr="00CA087D" w:rsidR="005A2329">
        <w:t>he true point of contention has bee</w:t>
      </w:r>
      <w:r w:rsidRPr="00CA087D">
        <w:t xml:space="preserve">n the </w:t>
      </w:r>
      <w:r w:rsidRPr="00CA087D" w:rsidR="005A2329">
        <w:t xml:space="preserve">geographic </w:t>
      </w:r>
      <w:r w:rsidR="00763BA8">
        <w:t>license</w:t>
      </w:r>
      <w:r w:rsidRPr="00CA087D" w:rsidR="00763BA8">
        <w:t xml:space="preserve"> </w:t>
      </w:r>
      <w:r w:rsidRPr="00CA087D" w:rsidR="005A2329">
        <w:t xml:space="preserve">size.  </w:t>
      </w:r>
      <w:r w:rsidRPr="00CA087D" w:rsidR="00CA087D">
        <w:t>Many</w:t>
      </w:r>
      <w:r w:rsidR="0001415D">
        <w:t xml:space="preserve"> accusations</w:t>
      </w:r>
      <w:r w:rsidRPr="00CA087D">
        <w:t xml:space="preserve"> have been perpetuated</w:t>
      </w:r>
      <w:r w:rsidRPr="00CA087D" w:rsidR="00CA087D">
        <w:t xml:space="preserve"> about my motives and the effect of moving away from census tracks. </w:t>
      </w:r>
      <w:r w:rsidR="00880FC2">
        <w:t xml:space="preserve"> </w:t>
      </w:r>
      <w:r w:rsidRPr="00CA087D" w:rsidR="00CA087D">
        <w:t xml:space="preserve">It only seems appropriate to address </w:t>
      </w:r>
      <w:r w:rsidR="007543E7">
        <w:t>the main ones here and now</w:t>
      </w:r>
      <w:r w:rsidRPr="00CA087D" w:rsidR="00CA087D">
        <w:t xml:space="preserve">. </w:t>
      </w:r>
      <w:r w:rsidRPr="00CA087D">
        <w:t xml:space="preserve"> </w:t>
      </w:r>
    </w:p>
    <w:p w:rsidR="003D66BB" w:rsidRPr="004650B0" w:rsidP="009B6CEF">
      <w:pPr>
        <w:rPr>
          <w:highlight w:val="yellow"/>
        </w:rPr>
      </w:pPr>
    </w:p>
    <w:p w:rsidR="00880FC2" w:rsidP="009B6CEF">
      <w:r w:rsidRPr="00DC282A">
        <w:t>First,</w:t>
      </w:r>
      <w:r w:rsidRPr="00DC282A" w:rsidR="009B6CEF">
        <w:t xml:space="preserve"> some allege that </w:t>
      </w:r>
      <w:r w:rsidRPr="00DC282A">
        <w:t>the sole purpose of this review was to turn</w:t>
      </w:r>
      <w:r w:rsidRPr="00DC282A" w:rsidR="009B6CEF">
        <w:t xml:space="preserve"> 3.5 GHz </w:t>
      </w:r>
      <w:r w:rsidRPr="00DC282A">
        <w:t xml:space="preserve">into </w:t>
      </w:r>
      <w:r w:rsidRPr="00DC282A" w:rsidR="009B6CEF">
        <w:t>a 5G band for large wireless providers</w:t>
      </w:r>
      <w:r w:rsidRPr="00DC282A">
        <w:t>, at the expense of</w:t>
      </w:r>
      <w:r w:rsidRPr="00DC282A" w:rsidR="009B6CEF">
        <w:t xml:space="preserve"> small businesses and rural deployment. </w:t>
      </w:r>
      <w:r w:rsidRPr="00DC282A" w:rsidR="00B97C1C">
        <w:t xml:space="preserve"> </w:t>
      </w:r>
      <w:r w:rsidRPr="00DC282A" w:rsidR="00F21B6B">
        <w:t xml:space="preserve">Nonsense. </w:t>
      </w:r>
      <w:r w:rsidRPr="00DC282A" w:rsidR="00DC282A">
        <w:t xml:space="preserve"> </w:t>
      </w:r>
      <w:r w:rsidRPr="00DC282A">
        <w:t xml:space="preserve">What this is </w:t>
      </w:r>
      <w:r w:rsidRPr="00DC282A" w:rsidR="00F21B6B">
        <w:t xml:space="preserve">really </w:t>
      </w:r>
      <w:r w:rsidRPr="00DC282A">
        <w:t xml:space="preserve">about is </w:t>
      </w:r>
      <w:r w:rsidRPr="00DC282A" w:rsidR="009B6CEF">
        <w:t>making th</w:t>
      </w:r>
      <w:r w:rsidRPr="00DC282A" w:rsidR="00D77119">
        <w:t xml:space="preserve">is valuable </w:t>
      </w:r>
      <w:r w:rsidRPr="00DC282A" w:rsidR="009B6CEF">
        <w:t xml:space="preserve">resource available at auction and </w:t>
      </w:r>
      <w:r w:rsidRPr="00DC282A">
        <w:t xml:space="preserve">allowing </w:t>
      </w:r>
      <w:r w:rsidRPr="00DC282A" w:rsidR="009B6CEF">
        <w:t xml:space="preserve">the free market </w:t>
      </w:r>
      <w:r w:rsidRPr="00DC282A">
        <w:t>to</w:t>
      </w:r>
      <w:r w:rsidRPr="00DC282A" w:rsidR="009B6CEF">
        <w:t xml:space="preserve"> decide the best use for this spectrum.  These rules will permit mobile and fixed use</w:t>
      </w:r>
      <w:r w:rsidR="00D63EE3">
        <w:t xml:space="preserve"> to be </w:t>
      </w:r>
      <w:r w:rsidR="00A76F48">
        <w:t>offered</w:t>
      </w:r>
      <w:r w:rsidRPr="00DC282A" w:rsidR="009B6CEF">
        <w:t xml:space="preserve"> by large and small, urban and rural, and incumbent and new providers.  Nothing prevent</w:t>
      </w:r>
      <w:r w:rsidR="00366934">
        <w:t>s</w:t>
      </w:r>
      <w:r w:rsidRPr="00DC282A" w:rsidR="009B6CEF">
        <w:t xml:space="preserve"> small or rural entities from competing and winning </w:t>
      </w:r>
      <w:r w:rsidRPr="00DC282A" w:rsidR="005165D2">
        <w:t xml:space="preserve">at </w:t>
      </w:r>
      <w:r w:rsidRPr="00DC282A" w:rsidR="009B6CEF">
        <w:t>auction.  A</w:t>
      </w:r>
      <w:r w:rsidR="001D116E">
        <w:t xml:space="preserve">nyone assuming that </w:t>
      </w:r>
      <w:r w:rsidRPr="00DC282A" w:rsidR="009B6CEF">
        <w:t>nationwide providers will</w:t>
      </w:r>
      <w:r w:rsidR="001D116E">
        <w:t xml:space="preserve"> automatically win all of the licenses given their potential deep pockets didn’t </w:t>
      </w:r>
      <w:r w:rsidR="008E1905">
        <w:t xml:space="preserve">follow </w:t>
      </w:r>
      <w:r w:rsidRPr="00DC282A" w:rsidR="009B6CEF">
        <w:t xml:space="preserve">the 600 MHz </w:t>
      </w:r>
      <w:r w:rsidR="00EA1DF7">
        <w:t xml:space="preserve">broadcast incentive </w:t>
      </w:r>
      <w:r w:rsidRPr="00DC282A" w:rsidR="009B6CEF">
        <w:t>auction</w:t>
      </w:r>
      <w:r w:rsidR="008E1905">
        <w:t xml:space="preserve">, where small and new entrants won licenses </w:t>
      </w:r>
      <w:r w:rsidR="0064285F">
        <w:t xml:space="preserve">while </w:t>
      </w:r>
      <w:r w:rsidR="008E1905">
        <w:t xml:space="preserve">three </w:t>
      </w:r>
      <w:r w:rsidR="00AE5DE1">
        <w:t xml:space="preserve">of </w:t>
      </w:r>
      <w:r w:rsidR="00BF5603">
        <w:t xml:space="preserve">the </w:t>
      </w:r>
      <w:r w:rsidR="00AE5DE1">
        <w:t xml:space="preserve">four </w:t>
      </w:r>
      <w:r w:rsidR="008E1905">
        <w:t>large providers</w:t>
      </w:r>
      <w:r w:rsidR="00AE5DE1">
        <w:t xml:space="preserve"> mostly sat it out.  </w:t>
      </w:r>
    </w:p>
    <w:p w:rsidR="00880FC2" w:rsidP="009B6CEF"/>
    <w:p w:rsidR="009B6CEF" w:rsidRPr="00DC282A" w:rsidP="009B6CEF">
      <w:r w:rsidRPr="00DC282A">
        <w:t xml:space="preserve">It is also unfortunate that some may have been given the impression that </w:t>
      </w:r>
      <w:r w:rsidR="00A13B32">
        <w:t>CBRS</w:t>
      </w:r>
      <w:r w:rsidRPr="00DC282A">
        <w:t xml:space="preserve"> was</w:t>
      </w:r>
      <w:r w:rsidR="00A13B32">
        <w:t xml:space="preserve"> to be</w:t>
      </w:r>
      <w:r w:rsidRPr="00DC282A">
        <w:t xml:space="preserve"> </w:t>
      </w:r>
      <w:r w:rsidRPr="00DC282A" w:rsidR="00FD7E6D">
        <w:t>“</w:t>
      </w:r>
      <w:r w:rsidRPr="00DC282A">
        <w:t>their</w:t>
      </w:r>
      <w:r w:rsidRPr="00DC282A" w:rsidR="00FD7E6D">
        <w:t>”</w:t>
      </w:r>
      <w:r w:rsidRPr="00DC282A">
        <w:t xml:space="preserve"> spectrum, that it would be available to them on the cheap, or at least offered in a way that would dissuade possible auction participants.  The Commission should never use its rules to pick winners and losers</w:t>
      </w:r>
      <w:r w:rsidRPr="00DC282A" w:rsidR="003D66BB">
        <w:t>, and it will not happen under my watch</w:t>
      </w:r>
      <w:r w:rsidRPr="00DC282A">
        <w:t xml:space="preserve">.   </w:t>
      </w:r>
    </w:p>
    <w:p w:rsidR="009B6CEF" w:rsidRPr="00DC282A" w:rsidP="009B6CEF"/>
    <w:p w:rsidR="009B6CEF" w:rsidRPr="00E466A7" w:rsidP="009B6CEF">
      <w:r w:rsidRPr="00E466A7">
        <w:t xml:space="preserve">Second, some </w:t>
      </w:r>
      <w:r w:rsidR="000A197F">
        <w:t>entities argue that</w:t>
      </w:r>
      <w:r w:rsidRPr="00E466A7">
        <w:t xml:space="preserve"> they </w:t>
      </w:r>
      <w:r w:rsidR="000A197F">
        <w:t>“</w:t>
      </w:r>
      <w:r w:rsidRPr="00E466A7" w:rsidR="003D66BB">
        <w:t>deserve</w:t>
      </w:r>
      <w:r w:rsidR="000A197F">
        <w:t>”</w:t>
      </w:r>
      <w:r w:rsidRPr="00E466A7">
        <w:t xml:space="preserve"> the licenses because larger providers are </w:t>
      </w:r>
      <w:r w:rsidR="00152A86">
        <w:t xml:space="preserve">currently </w:t>
      </w:r>
      <w:r w:rsidRPr="00E466A7" w:rsidR="00152A86">
        <w:t>ignoring rural America</w:t>
      </w:r>
      <w:r w:rsidR="00152A86">
        <w:t xml:space="preserve"> or </w:t>
      </w:r>
      <w:r w:rsidR="006B22CB">
        <w:t xml:space="preserve">supposedly </w:t>
      </w:r>
      <w:r w:rsidRPr="00E466A7">
        <w:t>warehousing spectrum.  This is a falsehood, but</w:t>
      </w:r>
      <w:r w:rsidRPr="00E466A7" w:rsidR="00FD7E6D">
        <w:t>,</w:t>
      </w:r>
      <w:r w:rsidRPr="00E466A7">
        <w:t xml:space="preserve"> to the extent that </w:t>
      </w:r>
      <w:r w:rsidRPr="00E466A7">
        <w:t>there are issues</w:t>
      </w:r>
      <w:r w:rsidRPr="00E466A7" w:rsidR="00FD7E6D">
        <w:t>,</w:t>
      </w:r>
      <w:r w:rsidRPr="00E466A7">
        <w:t xml:space="preserve"> they should be solved through </w:t>
      </w:r>
      <w:r w:rsidR="0064285F">
        <w:t>build-out</w:t>
      </w:r>
      <w:r w:rsidRPr="00E466A7" w:rsidR="0064285F">
        <w:t xml:space="preserve"> </w:t>
      </w:r>
      <w:r w:rsidRPr="00E466A7">
        <w:t>requirements</w:t>
      </w:r>
      <w:r w:rsidRPr="00E466A7" w:rsidR="003D66BB">
        <w:t>, which are part of this order,</w:t>
      </w:r>
      <w:r w:rsidRPr="00E466A7">
        <w:t xml:space="preserve"> and our </w:t>
      </w:r>
      <w:r w:rsidR="0064285F">
        <w:t>Universal Service Fund</w:t>
      </w:r>
      <w:r w:rsidRPr="00E466A7" w:rsidR="0064285F">
        <w:t xml:space="preserve"> </w:t>
      </w:r>
      <w:r w:rsidRPr="00E466A7">
        <w:t>programs.  Th</w:t>
      </w:r>
      <w:r w:rsidR="00C81C95">
        <w:t xml:space="preserve">ese are </w:t>
      </w:r>
      <w:r w:rsidRPr="00E466A7">
        <w:t xml:space="preserve">the </w:t>
      </w:r>
      <w:r w:rsidR="003C0A0F">
        <w:t>be</w:t>
      </w:r>
      <w:r w:rsidR="00C81C95">
        <w:t xml:space="preserve">tter </w:t>
      </w:r>
      <w:r w:rsidR="003C0A0F">
        <w:t>way</w:t>
      </w:r>
      <w:r w:rsidR="00C81C95">
        <w:t>s</w:t>
      </w:r>
      <w:r w:rsidR="003C0A0F">
        <w:t xml:space="preserve"> </w:t>
      </w:r>
      <w:r w:rsidRPr="00E466A7">
        <w:t>to deal with those parts of the country where the business case is hard to make for expensive infrastructure builds</w:t>
      </w:r>
      <w:r w:rsidRPr="00E466A7" w:rsidR="003D66BB">
        <w:t>.</w:t>
      </w:r>
      <w:r w:rsidRPr="00E466A7">
        <w:t xml:space="preserve"> </w:t>
      </w:r>
    </w:p>
    <w:p w:rsidR="009B6CEF" w:rsidRPr="004650B0" w:rsidP="009B6CEF">
      <w:pPr>
        <w:rPr>
          <w:highlight w:val="yellow"/>
        </w:rPr>
      </w:pPr>
    </w:p>
    <w:p w:rsidR="009B6CEF" w:rsidRPr="006D497A" w:rsidP="009B6CEF">
      <w:r w:rsidRPr="006D497A">
        <w:t>Third</w:t>
      </w:r>
      <w:r w:rsidRPr="006D497A">
        <w:t xml:space="preserve">, </w:t>
      </w:r>
      <w:r w:rsidRPr="006D497A">
        <w:t xml:space="preserve">some claim that their </w:t>
      </w:r>
      <w:r w:rsidRPr="006D497A">
        <w:t xml:space="preserve">investments will be stranded due to these changes.  </w:t>
      </w:r>
      <w:r w:rsidRPr="006D497A" w:rsidR="00FD7E6D">
        <w:t>I recognize the</w:t>
      </w:r>
      <w:r w:rsidRPr="006D497A">
        <w:t xml:space="preserve"> effort</w:t>
      </w:r>
      <w:r w:rsidRPr="006D497A" w:rsidR="00FD7E6D">
        <w:t>s of</w:t>
      </w:r>
      <w:r w:rsidRPr="006D497A">
        <w:t xml:space="preserve"> all sorts of entities seeking to make this band operational</w:t>
      </w:r>
      <w:r w:rsidR="0064285F">
        <w:t>,</w:t>
      </w:r>
      <w:r w:rsidR="00045158">
        <w:t xml:space="preserve"> but </w:t>
      </w:r>
      <w:r w:rsidR="000263F7">
        <w:t>this argument is d</w:t>
      </w:r>
      <w:r w:rsidR="00045158">
        <w:t>isingenuous.</w:t>
      </w:r>
      <w:r w:rsidRPr="006D497A">
        <w:t xml:space="preserve">  </w:t>
      </w:r>
      <w:r w:rsidR="00045158">
        <w:t>Let’s be clear: any</w:t>
      </w:r>
      <w:r w:rsidRPr="006D497A">
        <w:t xml:space="preserve"> investments </w:t>
      </w:r>
      <w:r w:rsidR="00C93370">
        <w:t xml:space="preserve">already </w:t>
      </w:r>
      <w:r w:rsidRPr="006D497A">
        <w:t xml:space="preserve">made </w:t>
      </w:r>
      <w:r w:rsidR="00C93370">
        <w:t xml:space="preserve">were done </w:t>
      </w:r>
      <w:r w:rsidRPr="006D497A">
        <w:t>with no assurances that these entities would win a PAL at auction</w:t>
      </w:r>
      <w:r w:rsidR="00045158">
        <w:t xml:space="preserve">.  </w:t>
      </w:r>
      <w:r w:rsidR="00896EEF">
        <w:t xml:space="preserve">Instead, </w:t>
      </w:r>
      <w:r w:rsidRPr="006D497A" w:rsidR="00FD7E6D">
        <w:t xml:space="preserve">I invite them to </w:t>
      </w:r>
      <w:r w:rsidR="00CD237A">
        <w:t xml:space="preserve">fully </w:t>
      </w:r>
      <w:r w:rsidRPr="006D497A" w:rsidR="00FD7E6D">
        <w:t xml:space="preserve">participate in the auction.  And, if they don’t prevail, besides 80 megahertz of GAA, there is the secondary market and all of the other spectrum bands that the Commission is opening up for additional uses. </w:t>
      </w:r>
    </w:p>
    <w:p w:rsidR="009B6CEF" w:rsidRPr="006D497A" w:rsidP="009B6CEF"/>
    <w:p w:rsidR="009B6CEF" w:rsidRPr="00C236C5" w:rsidP="009B6CEF">
      <w:r w:rsidRPr="00C236C5">
        <w:t>Fourth</w:t>
      </w:r>
      <w:r w:rsidRPr="00C236C5">
        <w:t>, some have suggested that the</w:t>
      </w:r>
      <w:r w:rsidRPr="00C236C5">
        <w:t>se</w:t>
      </w:r>
      <w:r w:rsidRPr="00C236C5">
        <w:t xml:space="preserve"> changes </w:t>
      </w:r>
      <w:r w:rsidRPr="00C236C5">
        <w:t>embody the</w:t>
      </w:r>
      <w:r w:rsidRPr="00C236C5">
        <w:t xml:space="preserve"> archaic and stale policies of the past.  Those “stale” ideas are what have produced the highly successful and envy-of-the-world spectrum auctions, provided state of the art wireless networks, and made the U.S. the leader in wireless technologies.  What it doesn’t do is retain artificial restrictions – both implicit and explicit – through license and auction structure.  </w:t>
      </w:r>
    </w:p>
    <w:p w:rsidR="009B6CEF" w:rsidRPr="004650B0" w:rsidP="009B6CEF">
      <w:pPr>
        <w:rPr>
          <w:highlight w:val="yellow"/>
        </w:rPr>
      </w:pPr>
    </w:p>
    <w:p w:rsidR="009B6CEF" w:rsidRPr="005D4E6F" w:rsidP="009B6CEF">
      <w:r w:rsidRPr="005D4E6F">
        <w:t xml:space="preserve">Fifth, </w:t>
      </w:r>
      <w:r w:rsidRPr="005D4E6F" w:rsidR="003D66BB">
        <w:t xml:space="preserve">some allege that </w:t>
      </w:r>
      <w:r w:rsidRPr="005D4E6F">
        <w:t>a census-tract auction is not administratively burdensome.  After multiple meetings with our auction team, it became readily apparent that we could not conduct an auction that covered 74,000 market areas and over half a million licenses</w:t>
      </w:r>
      <w:r w:rsidRPr="005D4E6F" w:rsidR="00F9176C">
        <w:t>.</w:t>
      </w:r>
      <w:r w:rsidRPr="005D4E6F">
        <w:t xml:space="preserve"> </w:t>
      </w:r>
      <w:r w:rsidR="0064285F">
        <w:t xml:space="preserve"> </w:t>
      </w:r>
      <w:r w:rsidRPr="005D4E6F" w:rsidR="00F9176C">
        <w:t>M</w:t>
      </w:r>
      <w:r w:rsidRPr="005D4E6F">
        <w:t>aybe with endless time and money our software could get there</w:t>
      </w:r>
      <w:r w:rsidRPr="005D4E6F" w:rsidR="00F9176C">
        <w:t>, b</w:t>
      </w:r>
      <w:r w:rsidRPr="005D4E6F">
        <w:t>ut</w:t>
      </w:r>
      <w:r w:rsidRPr="005D4E6F" w:rsidR="00F9176C">
        <w:t>, as many have pointed out,</w:t>
      </w:r>
      <w:r w:rsidRPr="005D4E6F">
        <w:t xml:space="preserve"> we don’t have endless time</w:t>
      </w:r>
      <w:r w:rsidR="00510E10">
        <w:t xml:space="preserve"> and </w:t>
      </w:r>
      <w:r w:rsidR="0064285F">
        <w:t xml:space="preserve">I </w:t>
      </w:r>
      <w:r w:rsidRPr="005D4E6F">
        <w:t xml:space="preserve">am pretty sure we don’t have endless money.  </w:t>
      </w:r>
      <w:r w:rsidRPr="005D4E6F" w:rsidR="00F9176C">
        <w:t xml:space="preserve">A census tract auction would </w:t>
      </w:r>
      <w:r w:rsidR="006D44C6">
        <w:t xml:space="preserve">have been </w:t>
      </w:r>
      <w:r w:rsidRPr="005D4E6F">
        <w:t xml:space="preserve">a single-round sealed-bid auction.  </w:t>
      </w:r>
      <w:r w:rsidR="006D44C6">
        <w:t xml:space="preserve">Yet, </w:t>
      </w:r>
      <w:r w:rsidRPr="005D4E6F">
        <w:t xml:space="preserve">our </w:t>
      </w:r>
      <w:r w:rsidR="006D44C6">
        <w:t xml:space="preserve">highly successful </w:t>
      </w:r>
      <w:r w:rsidRPr="005D4E6F">
        <w:t>spectrum auctions have been simultaneous multi-round auctions</w:t>
      </w:r>
      <w:r w:rsidRPr="005D4E6F" w:rsidR="00F9176C">
        <w:t>, allowing price discovery, flexibility to change auction strategies, and ensuring licenses go to their best use</w:t>
      </w:r>
      <w:r w:rsidRPr="005D4E6F">
        <w:t xml:space="preserve">.  </w:t>
      </w:r>
      <w:r w:rsidRPr="005D4E6F" w:rsidR="00F9176C">
        <w:t xml:space="preserve">Additionally, our auctions are carefully monitored to ensure there is no inappropriate behavior.  There is no out-sourcing to eBay.  </w:t>
      </w:r>
      <w:r w:rsidRPr="005D4E6F" w:rsidR="00FD7E6D">
        <w:t>Also</w:t>
      </w:r>
      <w:r w:rsidRPr="005D4E6F">
        <w:t xml:space="preserve">, this </w:t>
      </w:r>
      <w:r w:rsidRPr="005D4E6F" w:rsidR="00FD7E6D">
        <w:t>has nothing to do with</w:t>
      </w:r>
      <w:r w:rsidRPr="005D4E6F">
        <w:t xml:space="preserve"> the capabilities of the SAS operators to track </w:t>
      </w:r>
      <w:r w:rsidRPr="005D4E6F" w:rsidR="00FD7E6D">
        <w:t>a large</w:t>
      </w:r>
      <w:r w:rsidRPr="005D4E6F">
        <w:t xml:space="preserve"> number of licenses</w:t>
      </w:r>
      <w:r w:rsidRPr="005D4E6F" w:rsidR="00FD7E6D">
        <w:t>,</w:t>
      </w:r>
      <w:r w:rsidRPr="005D4E6F">
        <w:t xml:space="preserve"> as some have argued.</w:t>
      </w:r>
    </w:p>
    <w:p w:rsidR="009B6CEF" w:rsidRPr="004650B0" w:rsidP="009B6CEF">
      <w:pPr>
        <w:rPr>
          <w:highlight w:val="yellow"/>
        </w:rPr>
      </w:pPr>
    </w:p>
    <w:p w:rsidR="00CC10BE" w:rsidP="009B6CEF">
      <w:r w:rsidRPr="004D03FD">
        <w:t xml:space="preserve">Sixth, </w:t>
      </w:r>
      <w:r w:rsidRPr="004D03FD" w:rsidR="00F9176C">
        <w:t xml:space="preserve">some argue that </w:t>
      </w:r>
      <w:r w:rsidRPr="004D03FD">
        <w:t>there were better compromises on the table</w:t>
      </w:r>
      <w:r w:rsidR="000F78AB">
        <w:t xml:space="preserve"> than the one I recommended</w:t>
      </w:r>
      <w:r w:rsidRPr="004D03FD">
        <w:t xml:space="preserve">.  </w:t>
      </w:r>
      <w:r w:rsidR="00654377">
        <w:t xml:space="preserve">But any of those “offers” did not </w:t>
      </w:r>
      <w:r w:rsidRPr="004D03FD">
        <w:t>resolve the issue</w:t>
      </w:r>
      <w:r w:rsidRPr="004D03FD" w:rsidR="00F9176C">
        <w:t>s</w:t>
      </w:r>
      <w:r w:rsidRPr="004D03FD">
        <w:t xml:space="preserve"> I </w:t>
      </w:r>
      <w:r w:rsidRPr="004D03FD" w:rsidR="00F9176C">
        <w:t xml:space="preserve">have </w:t>
      </w:r>
      <w:r w:rsidRPr="004D03FD">
        <w:t xml:space="preserve">discussed.  </w:t>
      </w:r>
      <w:r w:rsidR="00EF66E6">
        <w:t>Consider that I</w:t>
      </w:r>
      <w:r w:rsidRPr="004D03FD">
        <w:t xml:space="preserve"> did offer a compromise that would have converted two GAA channels to census tract PALs on a one-time basis.  These licenses would have been separated from the other PALS to eliminate </w:t>
      </w:r>
      <w:r w:rsidR="00654377">
        <w:t xml:space="preserve">interference </w:t>
      </w:r>
      <w:r w:rsidRPr="004D03FD">
        <w:t xml:space="preserve">concerns. </w:t>
      </w:r>
      <w:r w:rsidRPr="004D03FD" w:rsidR="00F9176C">
        <w:t xml:space="preserve"> </w:t>
      </w:r>
      <w:r w:rsidR="00B47FD0">
        <w:t>Given</w:t>
      </w:r>
      <w:r w:rsidRPr="004D03FD">
        <w:t xml:space="preserve"> everyone was interested in licenses, I thought I had come upon the </w:t>
      </w:r>
      <w:r w:rsidRPr="004D03FD" w:rsidR="00F9176C">
        <w:t>Holy Grail</w:t>
      </w:r>
      <w:r w:rsidRPr="004D03FD">
        <w:t>, but it was</w:t>
      </w:r>
      <w:r w:rsidR="00EF66E6">
        <w:t xml:space="preserve"> instantaneously</w:t>
      </w:r>
      <w:r w:rsidRPr="004D03FD">
        <w:t xml:space="preserve"> rejected. </w:t>
      </w:r>
    </w:p>
    <w:p w:rsidR="00CC10BE" w:rsidRPr="004D03FD" w:rsidP="009B6CEF"/>
    <w:p w:rsidR="0048712A" w:rsidP="009B6CEF">
      <w:r w:rsidRPr="00C50AED">
        <w:t xml:space="preserve">I </w:t>
      </w:r>
      <w:r w:rsidRPr="00C50AED" w:rsidR="00C50AED">
        <w:t xml:space="preserve">do want to </w:t>
      </w:r>
      <w:r w:rsidRPr="00C50AED">
        <w:t xml:space="preserve">thank those who </w:t>
      </w:r>
      <w:r w:rsidRPr="00C50AED" w:rsidR="00EF66E6">
        <w:t xml:space="preserve">actually </w:t>
      </w:r>
      <w:r w:rsidRPr="00C50AED">
        <w:t>were willing to compromise.  The wireless industry abandoned large market areas, others reluctantly accept</w:t>
      </w:r>
      <w:r w:rsidR="0064285F">
        <w:t>ed</w:t>
      </w:r>
      <w:r w:rsidRPr="00C50AED">
        <w:t xml:space="preserve"> package bidding, some were willing to go from counties to larger market sizes or census tracts to counties.  Unfortunately, </w:t>
      </w:r>
      <w:r w:rsidRPr="00C50AED" w:rsidR="00C50AED">
        <w:t>a few</w:t>
      </w:r>
      <w:r w:rsidRPr="00C50AED">
        <w:t xml:space="preserve"> </w:t>
      </w:r>
      <w:r w:rsidRPr="00C50AED" w:rsidR="00FD7E6D">
        <w:t>came to the table with a</w:t>
      </w:r>
      <w:r w:rsidRPr="00C50AED" w:rsidR="00F9176C">
        <w:t xml:space="preserve"> </w:t>
      </w:r>
      <w:r w:rsidRPr="00C50AED">
        <w:t>census tract or bust</w:t>
      </w:r>
      <w:r w:rsidRPr="00C50AED" w:rsidR="00F9176C">
        <w:t xml:space="preserve"> attitude</w:t>
      </w:r>
      <w:r w:rsidRPr="00C50AED">
        <w:t xml:space="preserve">.  What is in the </w:t>
      </w:r>
      <w:r w:rsidRPr="00C50AED" w:rsidR="00F9176C">
        <w:t xml:space="preserve">draft </w:t>
      </w:r>
      <w:r w:rsidRPr="00C50AED">
        <w:t xml:space="preserve">item, </w:t>
      </w:r>
      <w:r w:rsidRPr="00C50AED" w:rsidR="00F9176C">
        <w:t xml:space="preserve">which I invite you to review, </w:t>
      </w:r>
      <w:r w:rsidRPr="00C50AED">
        <w:t>reflects a fair and reasonable compromise based on all of the various interests.</w:t>
      </w:r>
      <w:r>
        <w:t xml:space="preserve"> </w:t>
      </w:r>
    </w:p>
    <w:p w:rsidR="00E521DF" w:rsidP="009B6CEF"/>
    <w:p w:rsidR="00E521DF" w:rsidP="009B6CEF">
      <w:r>
        <w:t>That’s probably more than you wanted to know</w:t>
      </w:r>
      <w:r w:rsidR="001628C8">
        <w:t>,</w:t>
      </w:r>
      <w:r>
        <w:t xml:space="preserve"> and all </w:t>
      </w:r>
      <w:r>
        <w:t xml:space="preserve">of this may seem like a very defensive response to criticism but after a year of </w:t>
      </w:r>
      <w:r w:rsidR="0064285F">
        <w:t>debate</w:t>
      </w:r>
      <w:r>
        <w:t xml:space="preserve"> it feels liberating to </w:t>
      </w:r>
      <w:r w:rsidR="0064285F">
        <w:t>discuss what I believe to be a fair and balanced compromise</w:t>
      </w:r>
      <w:r>
        <w:t xml:space="preserve">.  I have the obligation — as many of you do — to ensure sound spectrum policy works for all parties.  At the same time, as we have moved along the CBRS path, I have tried to retain or reinstall spectrum principles that have worked so well for so long. </w:t>
      </w:r>
      <w:r w:rsidR="0084492C">
        <w:t xml:space="preserve"> </w:t>
      </w:r>
      <w:r>
        <w:t xml:space="preserve">They are the same elements that I’ve taken internationally when speaking to other countries about spectrum auctioning and licensing.  </w:t>
      </w:r>
    </w:p>
    <w:p w:rsidR="009B6CEF" w:rsidP="009B6CEF"/>
    <w:p w:rsidR="001628C8" w:rsidP="009B6CEF"/>
    <w:p w:rsidR="009B6CEF" w:rsidP="009B6CEF">
      <w:pPr>
        <w:rPr>
          <w:i/>
        </w:rPr>
      </w:pPr>
      <w:r w:rsidRPr="00B23C05">
        <w:rPr>
          <w:i/>
        </w:rPr>
        <w:t>C-Band</w:t>
      </w:r>
    </w:p>
    <w:p w:rsidR="009B6CEF" w:rsidP="009B6CEF">
      <w:pPr>
        <w:rPr>
          <w:i/>
        </w:rPr>
      </w:pPr>
    </w:p>
    <w:p w:rsidR="0007655E" w:rsidP="009B6CEF">
      <w:r>
        <w:t xml:space="preserve">Since it is part of </w:t>
      </w:r>
      <w:r w:rsidR="007242EE">
        <w:t xml:space="preserve">the </w:t>
      </w:r>
      <w:r w:rsidR="004E4044">
        <w:t>panel</w:t>
      </w:r>
      <w:r w:rsidR="007242EE">
        <w:t xml:space="preserve"> to be held a</w:t>
      </w:r>
      <w:r w:rsidR="00AC143F">
        <w:t>fter your afternoon break</w:t>
      </w:r>
      <w:r w:rsidR="004E4044">
        <w:t xml:space="preserve">, it seems only appropriate to comment on the C-band proceeding.  </w:t>
      </w:r>
      <w:r w:rsidR="009B6CEF">
        <w:t xml:space="preserve">The </w:t>
      </w:r>
      <w:r w:rsidR="004E4044">
        <w:t xml:space="preserve">next </w:t>
      </w:r>
      <w:r w:rsidR="009B6CEF">
        <w:t xml:space="preserve">prime spectrum for </w:t>
      </w:r>
      <w:r w:rsidR="004E4044">
        <w:t>reallocation</w:t>
      </w:r>
      <w:r w:rsidR="009B6CEF">
        <w:t xml:space="preserve"> </w:t>
      </w:r>
      <w:r w:rsidR="001963AA">
        <w:t xml:space="preserve">is </w:t>
      </w:r>
      <w:r w:rsidR="009B6CEF">
        <w:t xml:space="preserve">the band directly next to CBRS.  I </w:t>
      </w:r>
      <w:r w:rsidR="00504E80">
        <w:t xml:space="preserve">have championed and led the effort to reallocate </w:t>
      </w:r>
      <w:r w:rsidR="009B6CEF">
        <w:t>the 3.7 to 4.2 GHz band</w:t>
      </w:r>
      <w:r w:rsidR="004E4044">
        <w:t xml:space="preserve"> </w:t>
      </w:r>
      <w:r w:rsidR="00DB5C40">
        <w:t xml:space="preserve">in the U.S. </w:t>
      </w:r>
      <w:r w:rsidR="00EC4713">
        <w:t>for flexible wireless services, including 5G</w:t>
      </w:r>
      <w:r w:rsidR="009B6CEF">
        <w:t xml:space="preserve">.  </w:t>
      </w:r>
      <w:r>
        <w:t xml:space="preserve">Almost everyone seems to recognize the importance of this band, as the United States is at a disadvantage to other countries when it comes to licensed spectrum below 5 GHz.  </w:t>
      </w:r>
    </w:p>
    <w:p w:rsidR="0007655E" w:rsidP="009B6CEF"/>
    <w:p w:rsidR="009B6CEF" w:rsidP="009B6CEF">
      <w:r>
        <w:t>Moreover, t</w:t>
      </w:r>
      <w:r>
        <w:t xml:space="preserve">his is one of those rare opportunities where the current licensees are willing to part with spectrum that is </w:t>
      </w:r>
      <w:r w:rsidR="00EC4713">
        <w:t xml:space="preserve">effectively </w:t>
      </w:r>
      <w:r>
        <w:t xml:space="preserve">underutilized.  It is also unique, because various stakeholders are working together to develop the best </w:t>
      </w:r>
      <w:r w:rsidR="0007655E">
        <w:t xml:space="preserve">way forward </w:t>
      </w:r>
      <w:r>
        <w:t xml:space="preserve">to </w:t>
      </w:r>
      <w:r w:rsidR="0007655E">
        <w:t xml:space="preserve">transition </w:t>
      </w:r>
      <w:r>
        <w:t>this spectrum to its</w:t>
      </w:r>
      <w:r w:rsidR="0007655E">
        <w:t xml:space="preserve"> highest and</w:t>
      </w:r>
      <w:r>
        <w:t xml:space="preserve"> best use.  Comments we received in response to our Notice of Inquiry led to our July Notice of Proposed Rulemaking that highlighted a market-based approach</w:t>
      </w:r>
      <w:r w:rsidR="0007655E">
        <w:t xml:space="preserve"> </w:t>
      </w:r>
      <w:r>
        <w:t xml:space="preserve">to reassign some or all of this spectrum from satellite to wireless use. </w:t>
      </w:r>
      <w:r w:rsidR="004E4044">
        <w:t xml:space="preserve"> For the astute spectrum follower, you probably saw some announcements yesterday on this exact point.  </w:t>
      </w:r>
      <w:r w:rsidR="001B15EF">
        <w:t>In particular</w:t>
      </w:r>
      <w:r w:rsidR="004E4044">
        <w:t xml:space="preserve">, </w:t>
      </w:r>
      <w:r w:rsidR="0007655E">
        <w:t>I am pleased to see that my friend</w:t>
      </w:r>
      <w:r w:rsidR="004E4044">
        <w:t>,</w:t>
      </w:r>
      <w:r w:rsidR="0007655E">
        <w:t xml:space="preserve"> Preston Padden</w:t>
      </w:r>
      <w:r w:rsidR="004E4044">
        <w:t>,</w:t>
      </w:r>
      <w:r w:rsidR="0007655E">
        <w:t xml:space="preserve"> will be leading the </w:t>
      </w:r>
      <w:r w:rsidR="0064285F">
        <w:t xml:space="preserve">C-Band Alliance </w:t>
      </w:r>
      <w:r w:rsidR="0007655E">
        <w:t xml:space="preserve">of satellite companies working towards this approach.  </w:t>
      </w:r>
      <w:r>
        <w:t xml:space="preserve"> </w:t>
      </w:r>
    </w:p>
    <w:p w:rsidR="009B6CEF" w:rsidP="009B6CEF"/>
    <w:p w:rsidR="009B6CEF" w:rsidP="009B6CEF">
      <w:r>
        <w:t>While t</w:t>
      </w:r>
      <w:r w:rsidR="004E4044">
        <w:t xml:space="preserve">he Commission will certainly </w:t>
      </w:r>
      <w:r>
        <w:t xml:space="preserve">consider all approaches </w:t>
      </w:r>
      <w:r w:rsidR="0007655E">
        <w:t>contemplated in our July NPRM</w:t>
      </w:r>
      <w:r>
        <w:t xml:space="preserve">, </w:t>
      </w:r>
      <w:r>
        <w:t xml:space="preserve">the </w:t>
      </w:r>
      <w:r w:rsidR="0007655E">
        <w:t xml:space="preserve">ultimate </w:t>
      </w:r>
      <w:r>
        <w:t xml:space="preserve">mechanism selected must ensure that the reallocation is completed quickly, not five or ten years down the road. </w:t>
      </w:r>
      <w:r w:rsidR="00EC4713">
        <w:t xml:space="preserve"> </w:t>
      </w:r>
      <w:r w:rsidR="004E4044">
        <w:t>In other words, s</w:t>
      </w:r>
      <w:r w:rsidR="00EC4713">
        <w:t xml:space="preserve">peed </w:t>
      </w:r>
      <w:r w:rsidR="004E4044">
        <w:t>must be of</w:t>
      </w:r>
      <w:r w:rsidR="00EC4713">
        <w:t xml:space="preserve"> major importance.  </w:t>
      </w:r>
      <w:r>
        <w:t xml:space="preserve">Additionally, a sufficient amount of spectrum must be made available, at least 200 to 300 megahertz.  </w:t>
      </w:r>
      <w:r w:rsidR="004E4044">
        <w:t xml:space="preserve">Further, </w:t>
      </w:r>
      <w:r w:rsidRPr="00EE6BC2">
        <w:t>broadcasters and cable operators</w:t>
      </w:r>
      <w:r>
        <w:t xml:space="preserve"> who currently contract with the satellite companies must be protected and have a means to deliver their programming, whether on the remaining C-band spectrum or via other means. </w:t>
      </w:r>
      <w:r w:rsidR="00EC4713">
        <w:t xml:space="preserve"> </w:t>
      </w:r>
      <w:r>
        <w:t xml:space="preserve">And, </w:t>
      </w:r>
      <w:r w:rsidRPr="00355114">
        <w:t>the proposal must include permitting unlicensed spectrum use in the C-band uplink, better known as 6 GHz</w:t>
      </w:r>
      <w:r>
        <w:t xml:space="preserve">, which I am pleased to say is the subject of a </w:t>
      </w:r>
      <w:r w:rsidR="0007655E">
        <w:t>separate NPRM</w:t>
      </w:r>
      <w:r>
        <w:t xml:space="preserve"> this month</w:t>
      </w:r>
      <w:r w:rsidRPr="00355114">
        <w:t>.</w:t>
      </w:r>
      <w:r>
        <w:t xml:space="preserve">  A market-based approach is </w:t>
      </w:r>
      <w:r>
        <w:t xml:space="preserve">incredibly </w:t>
      </w:r>
      <w:r>
        <w:t xml:space="preserve">attractive </w:t>
      </w:r>
      <w:r>
        <w:t xml:space="preserve">as it can </w:t>
      </w:r>
      <w:r>
        <w:t>satisf</w:t>
      </w:r>
      <w:r>
        <w:t>y</w:t>
      </w:r>
      <w:r>
        <w:t xml:space="preserve"> these requirements.</w:t>
      </w:r>
      <w:r w:rsidR="00A66E6C">
        <w:t xml:space="preserve">  </w:t>
      </w:r>
      <w:r w:rsidR="0007655E">
        <w:t xml:space="preserve">You can trust that I will do everything possible to conclude this issue as expeditiously as possible.  </w:t>
      </w:r>
      <w:r>
        <w:t xml:space="preserve">  </w:t>
      </w:r>
    </w:p>
    <w:p w:rsidR="009B6CEF" w:rsidP="009B6CEF"/>
    <w:p w:rsidR="009B6CEF" w:rsidRPr="009A3716" w:rsidP="009B6CEF">
      <w:pPr>
        <w:rPr>
          <w:i/>
        </w:rPr>
      </w:pPr>
      <w:r w:rsidRPr="009A3716">
        <w:rPr>
          <w:i/>
        </w:rPr>
        <w:t>Spectrum Below 3.5 GHz</w:t>
      </w:r>
    </w:p>
    <w:p w:rsidR="009B6CEF" w:rsidP="009B6CEF"/>
    <w:p w:rsidR="00AB303B" w:rsidP="009B6CEF">
      <w:r>
        <w:t xml:space="preserve">Lastly, </w:t>
      </w:r>
      <w:r w:rsidR="005A2329">
        <w:t xml:space="preserve">let me take </w:t>
      </w:r>
      <w:r>
        <w:t>a</w:t>
      </w:r>
      <w:r w:rsidR="005A2329">
        <w:t xml:space="preserve"> </w:t>
      </w:r>
      <w:r w:rsidR="00BD1999">
        <w:t>moment</w:t>
      </w:r>
      <w:r w:rsidR="005A2329">
        <w:t xml:space="preserve"> to make clear that there are</w:t>
      </w:r>
      <w:r w:rsidR="009B6CEF">
        <w:t xml:space="preserve"> opportunities to reallocate</w:t>
      </w:r>
      <w:r>
        <w:t xml:space="preserve"> identified</w:t>
      </w:r>
      <w:r w:rsidR="009B6CEF">
        <w:t xml:space="preserve"> spectrum below the 3.5 GHz band</w:t>
      </w:r>
      <w:r>
        <w:t xml:space="preserve"> in the </w:t>
      </w:r>
      <w:r w:rsidR="0064285F">
        <w:t>United States</w:t>
      </w:r>
      <w:r w:rsidR="009B6CEF">
        <w:t xml:space="preserve">.  </w:t>
      </w:r>
      <w:r w:rsidR="00A70C5F">
        <w:t>S</w:t>
      </w:r>
      <w:r w:rsidR="008A7041">
        <w:t>pecifically, the</w:t>
      </w:r>
      <w:r w:rsidR="009B6CEF">
        <w:t xml:space="preserve"> Commission </w:t>
      </w:r>
      <w:r w:rsidR="004E4044">
        <w:t>needs to</w:t>
      </w:r>
      <w:r w:rsidR="009B6CEF">
        <w:t xml:space="preserve"> explore those frequencies between 3100 to 3550 MHz </w:t>
      </w:r>
      <w:r w:rsidR="00754B21">
        <w:t xml:space="preserve">– and even more precisely the 3450 to 3550 band </w:t>
      </w:r>
      <w:r w:rsidRPr="00033912" w:rsidR="00033912">
        <w:t>–</w:t>
      </w:r>
      <w:r w:rsidR="00754B21">
        <w:t xml:space="preserve"> </w:t>
      </w:r>
      <w:r w:rsidR="009B6CEF">
        <w:t>to see if it could be made available for additional wireless uses.</w:t>
      </w:r>
      <w:r w:rsidR="00754B21">
        <w:t xml:space="preserve">  This</w:t>
      </w:r>
      <w:r w:rsidR="009B6CEF">
        <w:t xml:space="preserve"> spectrum is particularly attractive because it is directly adjacent to CBRS.  </w:t>
      </w:r>
      <w:r w:rsidR="00A70C5F">
        <w:t>A</w:t>
      </w:r>
      <w:r w:rsidR="009B6CEF">
        <w:t xml:space="preserve">s is </w:t>
      </w:r>
      <w:r w:rsidR="00C227B7">
        <w:t>typical</w:t>
      </w:r>
      <w:r w:rsidR="009B6CEF">
        <w:t xml:space="preserve"> </w:t>
      </w:r>
      <w:r w:rsidR="00C227B7">
        <w:t>now</w:t>
      </w:r>
      <w:r w:rsidR="00A70C5F">
        <w:t xml:space="preserve">, this spectrum </w:t>
      </w:r>
      <w:r w:rsidR="009B6CEF">
        <w:t>is already in use by incumbents</w:t>
      </w:r>
      <w:r w:rsidR="00A70C5F">
        <w:t xml:space="preserve">, in this case, </w:t>
      </w:r>
      <w:r w:rsidR="001963AA">
        <w:t xml:space="preserve">the </w:t>
      </w:r>
      <w:r w:rsidR="00A70C5F">
        <w:t xml:space="preserve">U.S. </w:t>
      </w:r>
      <w:r w:rsidR="009B6CEF">
        <w:t xml:space="preserve">military.  While </w:t>
      </w:r>
      <w:r w:rsidR="00521542">
        <w:t xml:space="preserve">all signals </w:t>
      </w:r>
      <w:r w:rsidR="00033912">
        <w:t>indicated</w:t>
      </w:r>
      <w:r w:rsidR="00521542">
        <w:t xml:space="preserve"> </w:t>
      </w:r>
      <w:r w:rsidR="009B6CEF">
        <w:t xml:space="preserve">that NTIA and the Department of Defense </w:t>
      </w:r>
      <w:r w:rsidR="00521542">
        <w:t xml:space="preserve">were ready </w:t>
      </w:r>
      <w:r w:rsidR="006D16C4">
        <w:t xml:space="preserve">to </w:t>
      </w:r>
      <w:r w:rsidR="009B6CEF">
        <w:t xml:space="preserve">clear </w:t>
      </w:r>
      <w:r w:rsidR="006D16C4">
        <w:t>3450 to 3550</w:t>
      </w:r>
      <w:r w:rsidR="009B6CEF">
        <w:t xml:space="preserve">, the decision was made to conduct a </w:t>
      </w:r>
      <w:r w:rsidR="00033912">
        <w:t xml:space="preserve">feasibility </w:t>
      </w:r>
      <w:r w:rsidR="009B6CEF">
        <w:t>study</w:t>
      </w:r>
      <w:r w:rsidR="00C227B7">
        <w:t xml:space="preserve"> instead</w:t>
      </w:r>
      <w:r w:rsidR="009B6CEF">
        <w:t xml:space="preserve">. </w:t>
      </w:r>
      <w:r w:rsidR="00521542">
        <w:t xml:space="preserve"> </w:t>
      </w:r>
    </w:p>
    <w:p w:rsidR="00AB303B" w:rsidP="009B6CEF"/>
    <w:p w:rsidR="009B6CEF" w:rsidP="009B6CEF">
      <w:r>
        <w:t>In the end,</w:t>
      </w:r>
      <w:r>
        <w:t xml:space="preserve"> it may just </w:t>
      </w:r>
      <w:r w:rsidR="007C362C">
        <w:t xml:space="preserve">seem like </w:t>
      </w:r>
      <w:r w:rsidR="0064285F">
        <w:t>we are</w:t>
      </w:r>
      <w:r w:rsidR="007C362C">
        <w:t xml:space="preserve"> clearing a</w:t>
      </w:r>
      <w:r>
        <w:t xml:space="preserve"> 100 MHz here and there, </w:t>
      </w:r>
      <w:r w:rsidR="0064285F">
        <w:t xml:space="preserve">but </w:t>
      </w:r>
      <w:r>
        <w:t xml:space="preserve">if spectrum in these bands is aggregated with potential licenses in 3.5 GHz and a good portion of 3.7 to 4.2 GHz, we </w:t>
      </w:r>
      <w:r w:rsidR="0048712A">
        <w:t>will</w:t>
      </w:r>
      <w:r>
        <w:t xml:space="preserve"> create a solid </w:t>
      </w:r>
      <w:r w:rsidR="00C81F7F">
        <w:t xml:space="preserve">U.S. </w:t>
      </w:r>
      <w:r>
        <w:t>spectrum footprint in the mid-band for 5G</w:t>
      </w:r>
      <w:r w:rsidR="004F417C">
        <w:t xml:space="preserve"> service</w:t>
      </w:r>
      <w:r>
        <w:t>.</w:t>
      </w:r>
    </w:p>
    <w:p w:rsidR="009B6CEF" w:rsidP="009B6CEF">
      <w:pPr>
        <w:rPr>
          <w:i/>
        </w:rPr>
      </w:pPr>
    </w:p>
    <w:p w:rsidR="009B6CEF" w:rsidP="009B6CEF">
      <w:pPr>
        <w:jc w:val="center"/>
        <w:rPr>
          <w:i/>
        </w:rPr>
      </w:pPr>
      <w:r w:rsidRPr="00C91BE3">
        <w:rPr>
          <w:i/>
        </w:rPr>
        <w:t>*</w:t>
      </w:r>
      <w:r>
        <w:rPr>
          <w:i/>
        </w:rPr>
        <w:tab/>
        <w:t>*</w:t>
      </w:r>
      <w:r>
        <w:rPr>
          <w:i/>
        </w:rPr>
        <w:tab/>
        <w:t>*</w:t>
      </w:r>
    </w:p>
    <w:p w:rsidR="009B6CEF" w:rsidRPr="00C91BE3" w:rsidP="009B6CEF">
      <w:pPr>
        <w:jc w:val="center"/>
        <w:rPr>
          <w:i/>
        </w:rPr>
      </w:pPr>
    </w:p>
    <w:p w:rsidR="008B30D8" w:rsidP="009B6CEF">
      <w:r>
        <w:t xml:space="preserve">With that, I should relinquish the stage and allow the panel of experts to refute, debate, ignore, or add more color to my comments on spectrum policy.  I thank you so much for your attention and wish you well for the rest of the conference. </w:t>
      </w:r>
    </w:p>
    <w:sectPr w:rsidSect="008C6475">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6475">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C6E58E3"/>
    <w:multiLevelType w:val="hybridMultilevel"/>
    <w:tmpl w:val="6B062800"/>
    <w:lvl w:ilvl="0">
      <w:start w:val="0"/>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B074B61"/>
    <w:multiLevelType w:val="hybridMultilevel"/>
    <w:tmpl w:val="2006EA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A18410D"/>
    <w:multiLevelType w:val="hybridMultilevel"/>
    <w:tmpl w:val="928A3764"/>
    <w:lvl w:ilvl="0">
      <w:start w:val="3"/>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475"/>
  </w:style>
  <w:style w:type="paragraph" w:styleId="Header">
    <w:name w:val="header"/>
    <w:basedOn w:val="Normal"/>
    <w:link w:val="HeaderChar"/>
    <w:uiPriority w:val="99"/>
    <w:unhideWhenUsed/>
    <w:rsid w:val="008C6475"/>
    <w:pPr>
      <w:tabs>
        <w:tab w:val="center" w:pos="4680"/>
        <w:tab w:val="right" w:pos="9360"/>
      </w:tabs>
    </w:pPr>
  </w:style>
  <w:style w:type="character" w:customStyle="1" w:styleId="HeaderChar">
    <w:name w:val="Header Char"/>
    <w:basedOn w:val="DefaultParagraphFont"/>
    <w:link w:val="Header"/>
    <w:uiPriority w:val="99"/>
    <w:rsid w:val="008C6475"/>
  </w:style>
  <w:style w:type="paragraph" w:styleId="Footer">
    <w:name w:val="footer"/>
    <w:basedOn w:val="Normal"/>
    <w:link w:val="FooterChar"/>
    <w:uiPriority w:val="99"/>
    <w:unhideWhenUsed/>
    <w:rsid w:val="008C6475"/>
    <w:pPr>
      <w:tabs>
        <w:tab w:val="center" w:pos="4680"/>
        <w:tab w:val="right" w:pos="9360"/>
      </w:tabs>
    </w:pPr>
  </w:style>
  <w:style w:type="character" w:customStyle="1" w:styleId="FooterChar">
    <w:name w:val="Footer Char"/>
    <w:basedOn w:val="DefaultParagraphFont"/>
    <w:link w:val="Footer"/>
    <w:uiPriority w:val="99"/>
    <w:rsid w:val="008C6475"/>
  </w:style>
  <w:style w:type="paragraph" w:styleId="ListParagraph">
    <w:name w:val="List Paragraph"/>
    <w:basedOn w:val="Normal"/>
    <w:uiPriority w:val="34"/>
    <w:qFormat/>
    <w:rsid w:val="00C91BE3"/>
    <w:pPr>
      <w:ind w:left="720"/>
      <w:contextualSpacing/>
    </w:pPr>
  </w:style>
  <w:style w:type="paragraph" w:styleId="FootnoteText">
    <w:name w:val="footnote text"/>
    <w:basedOn w:val="Normal"/>
    <w:link w:val="FootnoteTextChar"/>
    <w:uiPriority w:val="99"/>
    <w:semiHidden/>
    <w:unhideWhenUsed/>
    <w:rsid w:val="005C5104"/>
    <w:rPr>
      <w:sz w:val="20"/>
      <w:szCs w:val="20"/>
    </w:rPr>
  </w:style>
  <w:style w:type="character" w:customStyle="1" w:styleId="FootnoteTextChar">
    <w:name w:val="Footnote Text Char"/>
    <w:basedOn w:val="DefaultParagraphFont"/>
    <w:link w:val="FootnoteText"/>
    <w:uiPriority w:val="99"/>
    <w:semiHidden/>
    <w:rsid w:val="005C5104"/>
    <w:rPr>
      <w:sz w:val="20"/>
      <w:szCs w:val="20"/>
    </w:rPr>
  </w:style>
  <w:style w:type="character" w:styleId="FootnoteReference">
    <w:name w:val="footnote reference"/>
    <w:basedOn w:val="DefaultParagraphFont"/>
    <w:uiPriority w:val="99"/>
    <w:semiHidden/>
    <w:unhideWhenUsed/>
    <w:rsid w:val="005C5104"/>
    <w:rPr>
      <w:vertAlign w:val="superscript"/>
    </w:rPr>
  </w:style>
  <w:style w:type="paragraph" w:styleId="BalloonText">
    <w:name w:val="Balloon Text"/>
    <w:basedOn w:val="Normal"/>
    <w:link w:val="BalloonTextChar"/>
    <w:uiPriority w:val="99"/>
    <w:semiHidden/>
    <w:unhideWhenUsed/>
    <w:rsid w:val="00B41D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D30"/>
    <w:rPr>
      <w:rFonts w:ascii="Segoe UI" w:hAnsi="Segoe UI" w:cs="Segoe UI"/>
      <w:sz w:val="18"/>
      <w:szCs w:val="18"/>
    </w:rPr>
  </w:style>
  <w:style w:type="character" w:styleId="CommentReference">
    <w:name w:val="annotation reference"/>
    <w:basedOn w:val="DefaultParagraphFont"/>
    <w:uiPriority w:val="99"/>
    <w:semiHidden/>
    <w:unhideWhenUsed/>
    <w:rsid w:val="0064124C"/>
    <w:rPr>
      <w:sz w:val="16"/>
      <w:szCs w:val="16"/>
    </w:rPr>
  </w:style>
  <w:style w:type="paragraph" w:styleId="CommentText">
    <w:name w:val="annotation text"/>
    <w:basedOn w:val="Normal"/>
    <w:link w:val="CommentTextChar"/>
    <w:uiPriority w:val="99"/>
    <w:semiHidden/>
    <w:unhideWhenUsed/>
    <w:rsid w:val="0064124C"/>
    <w:rPr>
      <w:sz w:val="20"/>
      <w:szCs w:val="20"/>
    </w:rPr>
  </w:style>
  <w:style w:type="character" w:customStyle="1" w:styleId="CommentTextChar">
    <w:name w:val="Comment Text Char"/>
    <w:basedOn w:val="DefaultParagraphFont"/>
    <w:link w:val="CommentText"/>
    <w:uiPriority w:val="99"/>
    <w:semiHidden/>
    <w:rsid w:val="0064124C"/>
    <w:rPr>
      <w:sz w:val="20"/>
      <w:szCs w:val="20"/>
    </w:rPr>
  </w:style>
  <w:style w:type="paragraph" w:styleId="CommentSubject">
    <w:name w:val="annotation subject"/>
    <w:basedOn w:val="CommentText"/>
    <w:next w:val="CommentText"/>
    <w:link w:val="CommentSubjectChar"/>
    <w:uiPriority w:val="99"/>
    <w:semiHidden/>
    <w:unhideWhenUsed/>
    <w:rsid w:val="0064124C"/>
    <w:rPr>
      <w:b/>
      <w:bCs/>
    </w:rPr>
  </w:style>
  <w:style w:type="character" w:customStyle="1" w:styleId="CommentSubjectChar">
    <w:name w:val="Comment Subject Char"/>
    <w:basedOn w:val="CommentTextChar"/>
    <w:link w:val="CommentSubject"/>
    <w:uiPriority w:val="99"/>
    <w:semiHidden/>
    <w:rsid w:val="0064124C"/>
    <w:rPr>
      <w:b/>
      <w:bCs/>
      <w:sz w:val="20"/>
      <w:szCs w:val="20"/>
    </w:rPr>
  </w:style>
  <w:style w:type="paragraph" w:styleId="Revision">
    <w:name w:val="Revision"/>
    <w:hidden/>
    <w:uiPriority w:val="99"/>
    <w:semiHidden/>
    <w:rsid w:val="00A91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