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D5C83" w:rsidP="000D5C83">
      <w:pPr>
        <w:tabs>
          <w:tab w:val="center" w:pos="4770"/>
        </w:tabs>
        <w:spacing w:line="226" w:lineRule="auto"/>
        <w:jc w:val="center"/>
        <w:rPr>
          <w:b/>
          <w:sz w:val="22"/>
        </w:rPr>
      </w:pPr>
      <w:r>
        <w:rPr>
          <w:b/>
          <w:sz w:val="22"/>
        </w:rPr>
        <w:t xml:space="preserve"> </w:t>
      </w:r>
      <w:r>
        <w:rPr>
          <w:b/>
          <w:sz w:val="22"/>
        </w:rPr>
        <w:t>Before the</w:t>
      </w:r>
    </w:p>
    <w:p w:rsidR="000D5C83" w:rsidP="000D5C83">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0D5C83" w:rsidP="000D5C83">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0D5C83" w:rsidP="000D5C83">
      <w:pPr>
        <w:tabs>
          <w:tab w:val="left" w:pos="4680"/>
        </w:tabs>
        <w:spacing w:line="226" w:lineRule="auto"/>
        <w:jc w:val="center"/>
        <w:rPr>
          <w:sz w:val="22"/>
        </w:rPr>
      </w:pPr>
    </w:p>
    <w:p w:rsidR="000D5C83" w:rsidRPr="00EB1517" w:rsidP="000D5C83">
      <w:pPr>
        <w:tabs>
          <w:tab w:val="left" w:pos="4680"/>
        </w:tabs>
        <w:spacing w:line="226" w:lineRule="auto"/>
        <w:jc w:val="center"/>
        <w:rPr>
          <w:sz w:val="22"/>
          <w:szCs w:val="22"/>
        </w:rPr>
      </w:pPr>
    </w:p>
    <w:p w:rsidR="000D5C83" w:rsidRPr="00EB1517" w:rsidP="000D5C83">
      <w:pPr>
        <w:pStyle w:val="BodyText2"/>
        <w:tabs>
          <w:tab w:val="left" w:pos="4680"/>
        </w:tabs>
        <w:spacing w:line="226" w:lineRule="auto"/>
        <w:rPr>
          <w:szCs w:val="22"/>
        </w:rPr>
      </w:pPr>
    </w:p>
    <w:p w:rsidR="000D5C83" w:rsidRPr="00EB1517" w:rsidP="000D5C83">
      <w:pPr>
        <w:pStyle w:val="BodyText"/>
        <w:tabs>
          <w:tab w:val="left" w:pos="4680"/>
          <w:tab w:val="left" w:pos="5760"/>
          <w:tab w:val="left" w:pos="6300"/>
        </w:tabs>
        <w:rPr>
          <w:szCs w:val="22"/>
        </w:rPr>
      </w:pPr>
      <w:r w:rsidRPr="00EB1517">
        <w:rPr>
          <w:szCs w:val="22"/>
        </w:rPr>
        <w:t>In the Matter of</w:t>
      </w:r>
      <w:r w:rsidRPr="00EB1517">
        <w:rPr>
          <w:szCs w:val="22"/>
        </w:rPr>
        <w:tab/>
        <w:t>)</w:t>
      </w:r>
    </w:p>
    <w:p w:rsidR="00BB23F7" w:rsidRPr="00EB1517" w:rsidP="000D5C83">
      <w:pPr>
        <w:tabs>
          <w:tab w:val="left" w:pos="4680"/>
          <w:tab w:val="left" w:pos="5760"/>
          <w:tab w:val="left" w:pos="6300"/>
        </w:tabs>
        <w:spacing w:line="226" w:lineRule="auto"/>
        <w:rPr>
          <w:sz w:val="22"/>
          <w:szCs w:val="22"/>
        </w:rPr>
      </w:pPr>
      <w:r w:rsidRPr="00EB1517">
        <w:rPr>
          <w:sz w:val="22"/>
          <w:szCs w:val="22"/>
        </w:rPr>
        <w:tab/>
        <w:t>)</w:t>
      </w:r>
    </w:p>
    <w:p w:rsidR="001C3940" w:rsidP="000D5C83">
      <w:pPr>
        <w:tabs>
          <w:tab w:val="left" w:pos="4680"/>
          <w:tab w:val="left" w:pos="5580"/>
          <w:tab w:val="left" w:pos="6570"/>
        </w:tabs>
        <w:spacing w:line="226" w:lineRule="auto"/>
        <w:rPr>
          <w:sz w:val="22"/>
          <w:szCs w:val="22"/>
        </w:rPr>
      </w:pPr>
      <w:r>
        <w:rPr>
          <w:sz w:val="22"/>
          <w:szCs w:val="22"/>
        </w:rPr>
        <w:t>AMS Spectrum Holdings, LLC</w:t>
      </w:r>
      <w:r>
        <w:rPr>
          <w:sz w:val="22"/>
          <w:szCs w:val="22"/>
        </w:rPr>
        <w:t>,</w:t>
      </w:r>
      <w:r w:rsidR="00BB23F7">
        <w:rPr>
          <w:sz w:val="22"/>
          <w:szCs w:val="22"/>
        </w:rPr>
        <w:tab/>
        <w:t>)</w:t>
      </w:r>
    </w:p>
    <w:p w:rsidR="000D5C83" w:rsidRPr="00EB1517" w:rsidP="000D5C83">
      <w:pPr>
        <w:tabs>
          <w:tab w:val="left" w:pos="4680"/>
          <w:tab w:val="left" w:pos="5580"/>
          <w:tab w:val="left" w:pos="6570"/>
        </w:tabs>
        <w:spacing w:line="226" w:lineRule="auto"/>
        <w:rPr>
          <w:sz w:val="22"/>
          <w:szCs w:val="22"/>
        </w:rPr>
      </w:pPr>
      <w:r w:rsidRPr="00EB1517">
        <w:rPr>
          <w:sz w:val="22"/>
          <w:szCs w:val="22"/>
        </w:rPr>
        <w:tab/>
        <w:t>)</w:t>
      </w:r>
      <w:r w:rsidRPr="00EB1517">
        <w:rPr>
          <w:sz w:val="22"/>
          <w:szCs w:val="22"/>
        </w:rPr>
        <w:tab/>
        <w:t>File No.:  EB-FIELDNER-1</w:t>
      </w:r>
      <w:r w:rsidRPr="00EB1517" w:rsidR="002B6193">
        <w:rPr>
          <w:sz w:val="22"/>
          <w:szCs w:val="22"/>
        </w:rPr>
        <w:t>8</w:t>
      </w:r>
      <w:r w:rsidRPr="00EB1517">
        <w:rPr>
          <w:sz w:val="22"/>
          <w:szCs w:val="22"/>
        </w:rPr>
        <w:t>-000</w:t>
      </w:r>
      <w:r w:rsidR="00967C5E">
        <w:rPr>
          <w:sz w:val="22"/>
          <w:szCs w:val="22"/>
        </w:rPr>
        <w:t>27237</w:t>
      </w:r>
    </w:p>
    <w:p w:rsidR="00967C5E" w:rsidP="000D5C83">
      <w:pPr>
        <w:tabs>
          <w:tab w:val="left" w:pos="4680"/>
          <w:tab w:val="left" w:pos="5580"/>
          <w:tab w:val="left" w:pos="6570"/>
        </w:tabs>
        <w:spacing w:line="226" w:lineRule="auto"/>
        <w:rPr>
          <w:sz w:val="22"/>
          <w:szCs w:val="22"/>
        </w:rPr>
      </w:pPr>
      <w:r>
        <w:rPr>
          <w:sz w:val="22"/>
          <w:szCs w:val="22"/>
        </w:rPr>
        <w:t>Licensee of Stations WPQM962 and</w:t>
      </w:r>
      <w:r>
        <w:rPr>
          <w:sz w:val="22"/>
          <w:szCs w:val="22"/>
        </w:rPr>
        <w:tab/>
        <w:t>)</w:t>
      </w:r>
    </w:p>
    <w:p w:rsidR="000D5C83" w:rsidRPr="00EB1517" w:rsidP="000D5C83">
      <w:pPr>
        <w:tabs>
          <w:tab w:val="left" w:pos="4680"/>
          <w:tab w:val="left" w:pos="5580"/>
          <w:tab w:val="left" w:pos="6570"/>
        </w:tabs>
        <w:spacing w:line="226" w:lineRule="auto"/>
        <w:rPr>
          <w:sz w:val="22"/>
          <w:szCs w:val="22"/>
        </w:rPr>
      </w:pPr>
      <w:r>
        <w:rPr>
          <w:sz w:val="22"/>
          <w:szCs w:val="22"/>
        </w:rPr>
        <w:t>WPKT947</w:t>
      </w:r>
      <w:r w:rsidRPr="00EB1517">
        <w:rPr>
          <w:sz w:val="22"/>
          <w:szCs w:val="22"/>
        </w:rPr>
        <w:tab/>
      </w:r>
      <w:bookmarkStart w:id="0" w:name="_GoBack"/>
      <w:bookmarkEnd w:id="0"/>
      <w:r w:rsidRPr="00EB1517">
        <w:rPr>
          <w:sz w:val="22"/>
          <w:szCs w:val="22"/>
        </w:rPr>
        <w:t>)</w:t>
      </w:r>
    </w:p>
    <w:p w:rsidR="000D5C83" w:rsidRPr="00EB1517" w:rsidP="000D5C83">
      <w:pPr>
        <w:tabs>
          <w:tab w:val="left" w:pos="4680"/>
          <w:tab w:val="left" w:pos="5580"/>
          <w:tab w:val="left" w:pos="6570"/>
        </w:tabs>
        <w:spacing w:line="226" w:lineRule="auto"/>
        <w:jc w:val="both"/>
        <w:rPr>
          <w:sz w:val="22"/>
          <w:szCs w:val="22"/>
        </w:rPr>
      </w:pPr>
      <w:r>
        <w:rPr>
          <w:sz w:val="22"/>
          <w:szCs w:val="22"/>
        </w:rPr>
        <w:tab/>
      </w:r>
      <w:r w:rsidRPr="00EB1517">
        <w:rPr>
          <w:sz w:val="22"/>
          <w:szCs w:val="22"/>
        </w:rPr>
        <w:t>)</w:t>
      </w:r>
      <w:r w:rsidRPr="00EB1517">
        <w:rPr>
          <w:sz w:val="22"/>
          <w:szCs w:val="22"/>
        </w:rPr>
        <w:tab/>
      </w:r>
    </w:p>
    <w:p w:rsidR="000D5C83" w:rsidRPr="00EB1517" w:rsidP="004268EA">
      <w:pPr>
        <w:pStyle w:val="BodyText2"/>
        <w:tabs>
          <w:tab w:val="left" w:pos="4680"/>
          <w:tab w:val="left" w:pos="5580"/>
          <w:tab w:val="left" w:pos="6570"/>
        </w:tabs>
        <w:spacing w:line="226" w:lineRule="auto"/>
        <w:rPr>
          <w:szCs w:val="22"/>
        </w:rPr>
      </w:pPr>
      <w:r>
        <w:rPr>
          <w:szCs w:val="22"/>
        </w:rPr>
        <w:t>Columbus, Ohio</w:t>
      </w:r>
      <w:r w:rsidRPr="00EB1517">
        <w:rPr>
          <w:szCs w:val="22"/>
        </w:rPr>
        <w:tab/>
        <w:t>)</w:t>
      </w:r>
      <w:r w:rsidRPr="00EB1517">
        <w:rPr>
          <w:color w:val="FF0000"/>
          <w:szCs w:val="22"/>
        </w:rPr>
        <w:tab/>
      </w:r>
      <w:r w:rsidRPr="00EB1517">
        <w:rPr>
          <w:color w:val="FF0000"/>
          <w:szCs w:val="22"/>
        </w:rPr>
        <w:tab/>
      </w:r>
      <w:r w:rsidRPr="00EB1517">
        <w:rPr>
          <w:color w:val="000000"/>
          <w:szCs w:val="22"/>
        </w:rPr>
        <w:tab/>
      </w:r>
      <w:r w:rsidRPr="00EB1517">
        <w:rPr>
          <w:color w:val="000000"/>
          <w:szCs w:val="22"/>
        </w:rPr>
        <w:tab/>
      </w:r>
    </w:p>
    <w:p w:rsidR="000D5C83" w:rsidRPr="00EB1517" w:rsidP="000D5C83">
      <w:pPr>
        <w:tabs>
          <w:tab w:val="center" w:pos="4680"/>
          <w:tab w:val="left" w:pos="5760"/>
        </w:tabs>
        <w:spacing w:line="226" w:lineRule="auto"/>
        <w:jc w:val="both"/>
        <w:rPr>
          <w:sz w:val="22"/>
          <w:szCs w:val="22"/>
        </w:rPr>
      </w:pPr>
      <w:r w:rsidRPr="00EB1517">
        <w:rPr>
          <w:sz w:val="22"/>
          <w:szCs w:val="22"/>
        </w:rPr>
        <w:tab/>
        <w:t xml:space="preserve"> )</w:t>
      </w:r>
      <w:r w:rsidRPr="00EB1517" w:rsidR="00915A56">
        <w:rPr>
          <w:sz w:val="22"/>
          <w:szCs w:val="22"/>
        </w:rPr>
        <w:tab/>
      </w:r>
    </w:p>
    <w:p w:rsidR="000D5C83" w:rsidRPr="00EB1517" w:rsidP="000D5C83">
      <w:pPr>
        <w:tabs>
          <w:tab w:val="center" w:pos="4680"/>
          <w:tab w:val="left" w:pos="5760"/>
        </w:tabs>
        <w:spacing w:line="226" w:lineRule="auto"/>
        <w:jc w:val="both"/>
        <w:rPr>
          <w:sz w:val="22"/>
          <w:szCs w:val="22"/>
        </w:rPr>
      </w:pPr>
    </w:p>
    <w:p w:rsidR="000D5C83" w:rsidRPr="00EB1517" w:rsidP="000D5C83">
      <w:pPr>
        <w:tabs>
          <w:tab w:val="center" w:pos="4680"/>
          <w:tab w:val="left" w:pos="5760"/>
        </w:tabs>
        <w:spacing w:line="226" w:lineRule="auto"/>
        <w:jc w:val="both"/>
        <w:rPr>
          <w:sz w:val="22"/>
          <w:szCs w:val="22"/>
        </w:rPr>
      </w:pPr>
    </w:p>
    <w:p w:rsidR="000D5C83" w:rsidRPr="009876B2" w:rsidP="000D5C83">
      <w:pPr>
        <w:pStyle w:val="Title"/>
        <w:tabs>
          <w:tab w:val="left" w:pos="5760"/>
        </w:tabs>
        <w:rPr>
          <w:sz w:val="22"/>
          <w:szCs w:val="22"/>
        </w:rPr>
      </w:pPr>
      <w:r w:rsidRPr="009876B2">
        <w:rPr>
          <w:sz w:val="22"/>
          <w:szCs w:val="22"/>
        </w:rPr>
        <w:t>NOTICE OF VIOLATION</w:t>
      </w:r>
    </w:p>
    <w:p w:rsidR="000D5C83" w:rsidP="000D5C83">
      <w:pPr>
        <w:pStyle w:val="Subtitle"/>
        <w:jc w:val="left"/>
        <w:rPr>
          <w:szCs w:val="22"/>
        </w:rPr>
      </w:pPr>
    </w:p>
    <w:p w:rsidR="000D5C83" w:rsidP="000D5C83">
      <w:pPr>
        <w:pStyle w:val="Subtitle"/>
        <w:jc w:val="left"/>
        <w:rPr>
          <w:szCs w:val="22"/>
        </w:rPr>
      </w:pPr>
      <w:r>
        <w:rPr>
          <w:szCs w:val="22"/>
        </w:rPr>
        <w:tab/>
        <w:t xml:space="preserve">Released: </w:t>
      </w:r>
      <w:r w:rsidR="00AC45A0">
        <w:rPr>
          <w:szCs w:val="22"/>
        </w:rPr>
        <w:t xml:space="preserve">October </w:t>
      </w:r>
      <w:r w:rsidR="00CF0C80">
        <w:rPr>
          <w:szCs w:val="22"/>
        </w:rPr>
        <w:t xml:space="preserve">4, </w:t>
      </w:r>
      <w:r>
        <w:rPr>
          <w:szCs w:val="22"/>
        </w:rPr>
        <w:t>2018</w:t>
      </w:r>
    </w:p>
    <w:p w:rsidR="000D5C83" w:rsidRPr="009876B2" w:rsidP="000D5C83">
      <w:pPr>
        <w:pStyle w:val="Subtitle"/>
        <w:jc w:val="left"/>
        <w:rPr>
          <w:szCs w:val="22"/>
        </w:rPr>
      </w:pPr>
    </w:p>
    <w:p w:rsidR="000D5C83" w:rsidRPr="00EB1517" w:rsidP="000C690A">
      <w:pPr>
        <w:rPr>
          <w:sz w:val="22"/>
          <w:szCs w:val="22"/>
        </w:rPr>
      </w:pPr>
      <w:r w:rsidRPr="00EB1517">
        <w:rPr>
          <w:sz w:val="22"/>
          <w:szCs w:val="22"/>
        </w:rPr>
        <w:t>By the Regional Director, Region One, Enforcement Bureau:</w:t>
      </w:r>
    </w:p>
    <w:p w:rsidR="000D5C83" w:rsidRPr="00EB1517" w:rsidP="000C690A">
      <w:pPr>
        <w:rPr>
          <w:sz w:val="22"/>
          <w:szCs w:val="22"/>
        </w:rPr>
      </w:pPr>
    </w:p>
    <w:p w:rsidR="000D5C83" w:rsidRPr="00EB1517" w:rsidP="000C690A">
      <w:pPr>
        <w:pStyle w:val="BodyTextIndent"/>
        <w:numPr>
          <w:ilvl w:val="0"/>
          <w:numId w:val="1"/>
        </w:numPr>
        <w:tabs>
          <w:tab w:val="clear" w:pos="720"/>
        </w:tabs>
        <w:ind w:left="0" w:firstLine="720"/>
        <w:rPr>
          <w:rFonts w:ascii="Times New Roman" w:hAnsi="Times New Roman"/>
          <w:sz w:val="22"/>
          <w:szCs w:val="22"/>
        </w:rPr>
      </w:pPr>
      <w:r w:rsidRPr="00EB1517">
        <w:rPr>
          <w:rFonts w:ascii="Times New Roman" w:hAnsi="Times New Roman"/>
          <w:sz w:val="22"/>
          <w:szCs w:val="22"/>
        </w:rPr>
        <w:t>This is a Notice of Violation (Notice) issued pursuant to Section 1.89 of the Commission’s rules (Rules)</w:t>
      </w:r>
      <w:r>
        <w:rPr>
          <w:rStyle w:val="FootnoteReference"/>
          <w:sz w:val="22"/>
          <w:szCs w:val="22"/>
        </w:rPr>
        <w:footnoteReference w:id="2"/>
      </w:r>
      <w:r w:rsidRPr="00EB1517">
        <w:rPr>
          <w:rFonts w:ascii="Times New Roman" w:hAnsi="Times New Roman"/>
          <w:sz w:val="22"/>
          <w:szCs w:val="22"/>
        </w:rPr>
        <w:t xml:space="preserve"> to </w:t>
      </w:r>
      <w:r w:rsidR="00967C5E">
        <w:rPr>
          <w:rFonts w:ascii="Times New Roman" w:hAnsi="Times New Roman"/>
          <w:sz w:val="22"/>
          <w:szCs w:val="22"/>
        </w:rPr>
        <w:t>AMS Spectrum Holdings, LLC</w:t>
      </w:r>
      <w:r w:rsidR="000C690A">
        <w:rPr>
          <w:rFonts w:ascii="Times New Roman" w:hAnsi="Times New Roman"/>
          <w:sz w:val="22"/>
          <w:szCs w:val="22"/>
        </w:rPr>
        <w:t xml:space="preserve"> (AMS)</w:t>
      </w:r>
      <w:r w:rsidR="00BB23F7">
        <w:rPr>
          <w:rFonts w:ascii="Times New Roman" w:hAnsi="Times New Roman"/>
          <w:sz w:val="22"/>
          <w:szCs w:val="22"/>
        </w:rPr>
        <w:t xml:space="preserve">, </w:t>
      </w:r>
      <w:r w:rsidR="00967C5E">
        <w:rPr>
          <w:rFonts w:ascii="Times New Roman" w:hAnsi="Times New Roman"/>
          <w:sz w:val="22"/>
          <w:szCs w:val="22"/>
        </w:rPr>
        <w:t xml:space="preserve">licensee of </w:t>
      </w:r>
      <w:r w:rsidR="000C690A">
        <w:rPr>
          <w:rFonts w:ascii="Times New Roman" w:hAnsi="Times New Roman"/>
          <w:sz w:val="22"/>
          <w:szCs w:val="22"/>
        </w:rPr>
        <w:t xml:space="preserve">Paging Stations </w:t>
      </w:r>
      <w:r w:rsidR="00152DE5">
        <w:rPr>
          <w:rFonts w:ascii="Times New Roman" w:hAnsi="Times New Roman"/>
          <w:sz w:val="22"/>
          <w:szCs w:val="22"/>
        </w:rPr>
        <w:t xml:space="preserve">WPQM962 </w:t>
      </w:r>
      <w:r w:rsidR="00967C5E">
        <w:rPr>
          <w:rFonts w:ascii="Times New Roman" w:hAnsi="Times New Roman"/>
          <w:sz w:val="22"/>
          <w:szCs w:val="22"/>
        </w:rPr>
        <w:t xml:space="preserve">and WPKT947 </w:t>
      </w:r>
      <w:r w:rsidRPr="00EB1517" w:rsidR="005014E2">
        <w:rPr>
          <w:rFonts w:ascii="Times New Roman" w:hAnsi="Times New Roman"/>
          <w:sz w:val="22"/>
          <w:szCs w:val="22"/>
        </w:rPr>
        <w:t xml:space="preserve">in </w:t>
      </w:r>
      <w:r w:rsidR="00967C5E">
        <w:rPr>
          <w:rFonts w:ascii="Times New Roman" w:hAnsi="Times New Roman"/>
          <w:sz w:val="22"/>
          <w:szCs w:val="22"/>
        </w:rPr>
        <w:t>Columbus, Ohio</w:t>
      </w:r>
      <w:r w:rsidRPr="00EB1517">
        <w:rPr>
          <w:rFonts w:ascii="Times New Roman" w:hAnsi="Times New Roman"/>
          <w:sz w:val="22"/>
          <w:szCs w:val="22"/>
        </w:rPr>
        <w:t>.  Pursuant to Section 1.89(a) of the Rules, issuance of this Notice does not preclude the Enforcement Bureau from further action if warranted, including issuing a Notice of Apparent Liability for Forfeiture for the violations noted herein.</w:t>
      </w:r>
      <w:r>
        <w:rPr>
          <w:rStyle w:val="FootnoteReference"/>
          <w:sz w:val="22"/>
          <w:szCs w:val="22"/>
        </w:rPr>
        <w:footnoteReference w:id="3"/>
      </w:r>
    </w:p>
    <w:p w:rsidR="000D5C83" w:rsidRPr="00EB1517" w:rsidP="000C690A">
      <w:pPr>
        <w:rPr>
          <w:sz w:val="22"/>
          <w:szCs w:val="22"/>
        </w:rPr>
      </w:pPr>
    </w:p>
    <w:p w:rsidR="00F95AB9" w:rsidRPr="00EB1517" w:rsidP="000C690A">
      <w:pPr>
        <w:pStyle w:val="BodyTextIndent"/>
        <w:numPr>
          <w:ilvl w:val="0"/>
          <w:numId w:val="1"/>
        </w:numPr>
        <w:tabs>
          <w:tab w:val="clear" w:pos="720"/>
        </w:tabs>
        <w:ind w:left="0" w:firstLine="720"/>
        <w:rPr>
          <w:rFonts w:ascii="Times New Roman" w:hAnsi="Times New Roman"/>
          <w:sz w:val="22"/>
          <w:szCs w:val="22"/>
        </w:rPr>
      </w:pPr>
      <w:r w:rsidRPr="00EB1517">
        <w:rPr>
          <w:rFonts w:ascii="Times New Roman" w:hAnsi="Times New Roman"/>
          <w:sz w:val="22"/>
          <w:szCs w:val="22"/>
        </w:rPr>
        <w:t xml:space="preserve">On </w:t>
      </w:r>
      <w:r w:rsidR="00883443">
        <w:rPr>
          <w:rFonts w:ascii="Times New Roman" w:hAnsi="Times New Roman"/>
          <w:sz w:val="22"/>
          <w:szCs w:val="22"/>
        </w:rPr>
        <w:t>June</w:t>
      </w:r>
      <w:r w:rsidRPr="00EB1517">
        <w:rPr>
          <w:rFonts w:ascii="Times New Roman" w:hAnsi="Times New Roman"/>
          <w:sz w:val="22"/>
          <w:szCs w:val="22"/>
        </w:rPr>
        <w:t xml:space="preserve"> </w:t>
      </w:r>
      <w:r w:rsidR="00883443">
        <w:rPr>
          <w:rFonts w:ascii="Times New Roman" w:hAnsi="Times New Roman"/>
          <w:sz w:val="22"/>
          <w:szCs w:val="22"/>
        </w:rPr>
        <w:t>5</w:t>
      </w:r>
      <w:r w:rsidRPr="00EB1517">
        <w:rPr>
          <w:rFonts w:ascii="Times New Roman" w:hAnsi="Times New Roman"/>
          <w:sz w:val="22"/>
          <w:szCs w:val="22"/>
        </w:rPr>
        <w:t xml:space="preserve">, 2018 </w:t>
      </w:r>
      <w:r w:rsidR="00FB1570">
        <w:rPr>
          <w:rFonts w:ascii="Times New Roman" w:hAnsi="Times New Roman"/>
          <w:sz w:val="22"/>
          <w:szCs w:val="22"/>
        </w:rPr>
        <w:t xml:space="preserve">in response to an interference complaint, </w:t>
      </w:r>
      <w:r w:rsidRPr="00EB1517">
        <w:rPr>
          <w:rFonts w:ascii="Times New Roman" w:hAnsi="Times New Roman"/>
          <w:sz w:val="22"/>
          <w:szCs w:val="22"/>
        </w:rPr>
        <w:t xml:space="preserve">an agent of the Enforcement Bureau’s </w:t>
      </w:r>
      <w:r w:rsidR="00883443">
        <w:rPr>
          <w:rFonts w:ascii="Times New Roman" w:hAnsi="Times New Roman"/>
          <w:sz w:val="22"/>
          <w:szCs w:val="22"/>
        </w:rPr>
        <w:t xml:space="preserve">Columbia </w:t>
      </w:r>
      <w:r w:rsidR="00FB1570">
        <w:rPr>
          <w:rFonts w:ascii="Times New Roman" w:hAnsi="Times New Roman"/>
          <w:sz w:val="22"/>
          <w:szCs w:val="22"/>
        </w:rPr>
        <w:t xml:space="preserve">Office inspected </w:t>
      </w:r>
      <w:r w:rsidR="00E26043">
        <w:rPr>
          <w:rFonts w:ascii="Times New Roman" w:hAnsi="Times New Roman"/>
          <w:sz w:val="22"/>
          <w:szCs w:val="22"/>
        </w:rPr>
        <w:t>s</w:t>
      </w:r>
      <w:r w:rsidR="00883443">
        <w:rPr>
          <w:rFonts w:ascii="Times New Roman" w:hAnsi="Times New Roman"/>
          <w:sz w:val="22"/>
          <w:szCs w:val="22"/>
        </w:rPr>
        <w:t>tation</w:t>
      </w:r>
      <w:r w:rsidR="00E26043">
        <w:rPr>
          <w:rFonts w:ascii="Times New Roman" w:hAnsi="Times New Roman"/>
          <w:sz w:val="22"/>
          <w:szCs w:val="22"/>
        </w:rPr>
        <w:t>s</w:t>
      </w:r>
      <w:r>
        <w:rPr>
          <w:rStyle w:val="FootnoteReference"/>
          <w:szCs w:val="22"/>
        </w:rPr>
        <w:footnoteReference w:id="4"/>
      </w:r>
      <w:r w:rsidR="00883443">
        <w:rPr>
          <w:rFonts w:ascii="Times New Roman" w:hAnsi="Times New Roman"/>
          <w:sz w:val="22"/>
          <w:szCs w:val="22"/>
        </w:rPr>
        <w:t xml:space="preserve"> WPQM962 </w:t>
      </w:r>
      <w:r w:rsidR="00C55BE3">
        <w:rPr>
          <w:rFonts w:ascii="Times New Roman" w:hAnsi="Times New Roman"/>
          <w:sz w:val="22"/>
          <w:szCs w:val="22"/>
        </w:rPr>
        <w:t>a</w:t>
      </w:r>
      <w:r w:rsidR="00883443">
        <w:rPr>
          <w:rFonts w:ascii="Times New Roman" w:hAnsi="Times New Roman"/>
          <w:sz w:val="22"/>
          <w:szCs w:val="22"/>
        </w:rPr>
        <w:t xml:space="preserve">nd WPKT947 </w:t>
      </w:r>
      <w:r w:rsidR="00FB1570">
        <w:rPr>
          <w:rFonts w:ascii="Times New Roman" w:hAnsi="Times New Roman"/>
          <w:sz w:val="22"/>
          <w:szCs w:val="22"/>
        </w:rPr>
        <w:t xml:space="preserve">located </w:t>
      </w:r>
      <w:r w:rsidRPr="00EB1517">
        <w:rPr>
          <w:rFonts w:ascii="Times New Roman" w:hAnsi="Times New Roman"/>
          <w:sz w:val="22"/>
          <w:szCs w:val="22"/>
        </w:rPr>
        <w:t>a</w:t>
      </w:r>
      <w:r w:rsidRPr="00EB1517" w:rsidR="00996F77">
        <w:rPr>
          <w:rFonts w:ascii="Times New Roman" w:hAnsi="Times New Roman"/>
          <w:sz w:val="22"/>
          <w:szCs w:val="22"/>
        </w:rPr>
        <w:t xml:space="preserve">t </w:t>
      </w:r>
      <w:r w:rsidR="00883443">
        <w:rPr>
          <w:rFonts w:ascii="Times New Roman" w:hAnsi="Times New Roman"/>
          <w:sz w:val="22"/>
          <w:szCs w:val="22"/>
        </w:rPr>
        <w:t xml:space="preserve">the </w:t>
      </w:r>
      <w:r w:rsidR="00E26043">
        <w:rPr>
          <w:rFonts w:ascii="Times New Roman" w:hAnsi="Times New Roman"/>
          <w:sz w:val="22"/>
          <w:szCs w:val="22"/>
        </w:rPr>
        <w:t xml:space="preserve">OhioHealth Doctors Hospital, </w:t>
      </w:r>
      <w:r w:rsidRPr="00883443" w:rsidR="00883443">
        <w:rPr>
          <w:rFonts w:ascii="Times New Roman" w:hAnsi="Times New Roman"/>
          <w:sz w:val="22"/>
          <w:szCs w:val="22"/>
        </w:rPr>
        <w:t>5100 West Broad Street, Columbus, Ohio</w:t>
      </w:r>
      <w:r w:rsidR="00FB1570">
        <w:rPr>
          <w:rFonts w:ascii="Times New Roman" w:hAnsi="Times New Roman"/>
          <w:sz w:val="22"/>
          <w:szCs w:val="22"/>
        </w:rPr>
        <w:t xml:space="preserve"> and </w:t>
      </w:r>
      <w:r w:rsidRPr="00EB1517">
        <w:rPr>
          <w:rFonts w:ascii="Times New Roman" w:hAnsi="Times New Roman"/>
          <w:sz w:val="22"/>
          <w:szCs w:val="22"/>
        </w:rPr>
        <w:t>observed the following violation</w:t>
      </w:r>
      <w:r w:rsidR="00C55BE3">
        <w:rPr>
          <w:rFonts w:ascii="Times New Roman" w:hAnsi="Times New Roman"/>
          <w:sz w:val="22"/>
          <w:szCs w:val="22"/>
        </w:rPr>
        <w:t>s</w:t>
      </w:r>
      <w:r w:rsidRPr="00EB1517">
        <w:rPr>
          <w:rFonts w:ascii="Times New Roman" w:hAnsi="Times New Roman"/>
          <w:sz w:val="22"/>
          <w:szCs w:val="22"/>
        </w:rPr>
        <w:t>:</w:t>
      </w:r>
    </w:p>
    <w:p w:rsidR="000D5C83" w:rsidRPr="00EB1517" w:rsidP="000C690A">
      <w:pPr>
        <w:rPr>
          <w:sz w:val="22"/>
          <w:szCs w:val="22"/>
        </w:rPr>
      </w:pPr>
    </w:p>
    <w:p w:rsidR="00152DE5" w:rsidRPr="00C55BE3" w:rsidP="00C55BE3">
      <w:pPr>
        <w:widowControl w:val="0"/>
        <w:numPr>
          <w:ilvl w:val="1"/>
          <w:numId w:val="1"/>
        </w:numPr>
        <w:tabs>
          <w:tab w:val="clear" w:pos="2520"/>
        </w:tabs>
        <w:ind w:left="1440" w:right="630" w:hanging="360"/>
        <w:rPr>
          <w:snapToGrid w:val="0"/>
          <w:kern w:val="28"/>
          <w:sz w:val="22"/>
        </w:rPr>
      </w:pPr>
      <w:r w:rsidRPr="000C690A">
        <w:rPr>
          <w:sz w:val="22"/>
          <w:szCs w:val="22"/>
        </w:rPr>
        <w:t xml:space="preserve">47 C.F.R. § 22.359(a): Out of band Emissions.  “The power of any emission outside of the authorized operating frequency ranges must be attenuated below the transmitting power (P) by a factor of at least 43 + 10 log (P) dB.”  </w:t>
      </w:r>
      <w:r w:rsidRPr="000C690A" w:rsidR="000C690A">
        <w:rPr>
          <w:sz w:val="22"/>
          <w:szCs w:val="22"/>
        </w:rPr>
        <w:t xml:space="preserve">At the time of the inspection, the agent found that the AMS paging transmitter operating on 931.3375 MHz under the Part 22 Paging Station (CZ) License WPQM962 was generating spurious emissions that exceeded the emission mask limits </w:t>
      </w:r>
      <w:r w:rsidR="00C55BE3">
        <w:rPr>
          <w:sz w:val="22"/>
          <w:szCs w:val="22"/>
        </w:rPr>
        <w:t xml:space="preserve">and were causing harmful interference to the </w:t>
      </w:r>
      <w:r w:rsidRPr="000C690A" w:rsidR="000C690A">
        <w:rPr>
          <w:sz w:val="22"/>
          <w:szCs w:val="22"/>
        </w:rPr>
        <w:t>United Parcel Services Inc.’s trunk system</w:t>
      </w:r>
      <w:r w:rsidR="00C55BE3">
        <w:rPr>
          <w:sz w:val="22"/>
          <w:szCs w:val="22"/>
        </w:rPr>
        <w:t xml:space="preserve"> </w:t>
      </w:r>
      <w:r w:rsidRPr="000C690A" w:rsidR="000C690A">
        <w:rPr>
          <w:sz w:val="22"/>
          <w:szCs w:val="22"/>
        </w:rPr>
        <w:t xml:space="preserve">operating on </w:t>
      </w:r>
      <w:r w:rsidR="00C55BE3">
        <w:rPr>
          <w:sz w:val="22"/>
          <w:szCs w:val="22"/>
        </w:rPr>
        <w:t xml:space="preserve">the frequencies </w:t>
      </w:r>
      <w:r w:rsidRPr="000C690A" w:rsidR="000C690A">
        <w:rPr>
          <w:sz w:val="22"/>
          <w:szCs w:val="22"/>
        </w:rPr>
        <w:t>896.3875 MHz and 897.9000 MHz</w:t>
      </w:r>
      <w:r w:rsidR="00C55BE3">
        <w:rPr>
          <w:sz w:val="22"/>
          <w:szCs w:val="22"/>
        </w:rPr>
        <w:t xml:space="preserve"> under the license WQZA318.</w:t>
      </w:r>
    </w:p>
    <w:p w:rsidR="00C55BE3" w:rsidP="00C55BE3">
      <w:pPr>
        <w:widowControl w:val="0"/>
        <w:ind w:left="1440" w:right="630"/>
        <w:rPr>
          <w:snapToGrid w:val="0"/>
          <w:kern w:val="28"/>
          <w:sz w:val="22"/>
        </w:rPr>
      </w:pPr>
    </w:p>
    <w:p w:rsidR="00AC295E" w:rsidP="00C55BE3">
      <w:pPr>
        <w:widowControl w:val="0"/>
        <w:ind w:left="1440" w:right="630"/>
        <w:rPr>
          <w:snapToGrid w:val="0"/>
          <w:kern w:val="28"/>
          <w:sz w:val="22"/>
        </w:rPr>
      </w:pPr>
    </w:p>
    <w:p w:rsidR="00DC7BF6" w:rsidP="00C55BE3">
      <w:pPr>
        <w:widowControl w:val="0"/>
        <w:ind w:left="1440" w:right="630"/>
        <w:rPr>
          <w:snapToGrid w:val="0"/>
          <w:kern w:val="28"/>
          <w:sz w:val="22"/>
        </w:rPr>
      </w:pPr>
    </w:p>
    <w:p w:rsidR="00DC7BF6" w:rsidP="00C55BE3">
      <w:pPr>
        <w:widowControl w:val="0"/>
        <w:ind w:left="1440" w:right="630"/>
        <w:rPr>
          <w:snapToGrid w:val="0"/>
          <w:kern w:val="28"/>
          <w:sz w:val="22"/>
        </w:rPr>
      </w:pPr>
    </w:p>
    <w:p w:rsidR="000C690A" w:rsidRPr="00C55BE3" w:rsidP="00761644">
      <w:pPr>
        <w:widowControl w:val="0"/>
        <w:numPr>
          <w:ilvl w:val="1"/>
          <w:numId w:val="1"/>
        </w:numPr>
        <w:tabs>
          <w:tab w:val="clear" w:pos="2520"/>
        </w:tabs>
        <w:ind w:left="1440" w:right="630" w:hanging="360"/>
        <w:rPr>
          <w:snapToGrid w:val="0"/>
          <w:kern w:val="28"/>
          <w:sz w:val="22"/>
        </w:rPr>
      </w:pPr>
      <w:r w:rsidRPr="00C55BE3">
        <w:rPr>
          <w:snapToGrid w:val="0"/>
          <w:kern w:val="28"/>
          <w:sz w:val="22"/>
        </w:rPr>
        <w:t xml:space="preserve">47 C.F.R. § 90.210(b)(3): </w:t>
      </w:r>
      <w:r w:rsidRPr="00C55BE3">
        <w:rPr>
          <w:i/>
          <w:snapToGrid w:val="0"/>
          <w:kern w:val="28"/>
          <w:sz w:val="22"/>
        </w:rPr>
        <w:t>Emission Mask B.</w:t>
      </w:r>
      <w:r w:rsidRPr="00C55BE3">
        <w:rPr>
          <w:snapToGrid w:val="0"/>
          <w:kern w:val="28"/>
          <w:sz w:val="22"/>
        </w:rPr>
        <w:t xml:space="preserve">  </w:t>
      </w:r>
      <w:r w:rsidRPr="00C55BE3" w:rsidR="0061322F">
        <w:rPr>
          <w:snapToGrid w:val="0"/>
          <w:kern w:val="28"/>
          <w:sz w:val="22"/>
        </w:rPr>
        <w:t>“</w:t>
      </w:r>
      <w:r w:rsidRPr="00C55BE3">
        <w:rPr>
          <w:snapToGrid w:val="0"/>
          <w:kern w:val="28"/>
          <w:sz w:val="22"/>
        </w:rPr>
        <w:t>For transmitters that are equipped with an audio low-pass filter, the power of any emission must be attenuated below the unmodulated carrier power (P) as follows: ... On any frequency removed from the assigned frequency by more than 250 percent of the authorized bandwidth: At least 43</w:t>
      </w:r>
      <w:r w:rsidRPr="00C55BE3" w:rsidR="00266E94">
        <w:rPr>
          <w:snapToGrid w:val="0"/>
          <w:kern w:val="28"/>
          <w:sz w:val="22"/>
        </w:rPr>
        <w:t xml:space="preserve"> +</w:t>
      </w:r>
      <w:r w:rsidRPr="00C55BE3">
        <w:rPr>
          <w:snapToGrid w:val="0"/>
          <w:kern w:val="28"/>
          <w:sz w:val="22"/>
        </w:rPr>
        <w:t xml:space="preserve"> 10 log (P) dB.</w:t>
      </w:r>
      <w:r w:rsidRPr="00C55BE3" w:rsidR="0061322F">
        <w:rPr>
          <w:snapToGrid w:val="0"/>
          <w:kern w:val="28"/>
          <w:sz w:val="22"/>
        </w:rPr>
        <w:t>”</w:t>
      </w:r>
      <w:r w:rsidRPr="00C55BE3" w:rsidR="00152DE5">
        <w:rPr>
          <w:snapToGrid w:val="0"/>
          <w:kern w:val="28"/>
          <w:sz w:val="22"/>
        </w:rPr>
        <w:t xml:space="preserve">  </w:t>
      </w:r>
      <w:r w:rsidRPr="00C55BE3">
        <w:rPr>
          <w:sz w:val="22"/>
          <w:szCs w:val="22"/>
        </w:rPr>
        <w:t xml:space="preserve">At the time of the inspection, the agent found that AMS paging transmitter operating on 929.9375 MHz under the Part 90 Private Carrier </w:t>
      </w:r>
      <w:r w:rsidRPr="00C55BE3">
        <w:rPr>
          <w:sz w:val="22"/>
          <w:szCs w:val="22"/>
        </w:rPr>
        <w:t>Paging (GS) Station License WPKT947 was generating spurious emissions that exceeded the emission mask limits</w:t>
      </w:r>
      <w:r w:rsidRPr="00C55BE3" w:rsidR="00C55BE3">
        <w:rPr>
          <w:sz w:val="22"/>
          <w:szCs w:val="22"/>
        </w:rPr>
        <w:t xml:space="preserve"> and were causing harmful interference to the United Parcel Services Inc.’s trunk system operating on the frequencies 896.3875 MHz and 897.9000 MHz under the license WQZA318.</w:t>
      </w:r>
    </w:p>
    <w:p w:rsidR="00C55BE3" w:rsidRPr="00152DE5" w:rsidP="00C55BE3">
      <w:pPr>
        <w:widowControl w:val="0"/>
        <w:ind w:left="1440" w:right="630"/>
        <w:rPr>
          <w:snapToGrid w:val="0"/>
          <w:kern w:val="28"/>
          <w:sz w:val="22"/>
        </w:rPr>
      </w:pPr>
    </w:p>
    <w:p w:rsidR="000D5C83" w:rsidRPr="005D2A72" w:rsidP="000C690A">
      <w:pPr>
        <w:numPr>
          <w:ilvl w:val="0"/>
          <w:numId w:val="1"/>
        </w:numPr>
        <w:tabs>
          <w:tab w:val="clear" w:pos="720"/>
        </w:tabs>
        <w:ind w:left="0" w:firstLine="720"/>
        <w:rPr>
          <w:sz w:val="22"/>
          <w:szCs w:val="22"/>
        </w:rPr>
      </w:pPr>
      <w:r w:rsidRPr="00BB5FD8">
        <w:rPr>
          <w:sz w:val="22"/>
          <w:szCs w:val="22"/>
        </w:rPr>
        <w:t xml:space="preserve">Pursuant to Section </w:t>
      </w:r>
      <w:r w:rsidRPr="004E3D31">
        <w:rPr>
          <w:color w:val="000000"/>
          <w:sz w:val="22"/>
          <w:szCs w:val="22"/>
        </w:rPr>
        <w:t xml:space="preserve">308(b) </w:t>
      </w:r>
      <w:r w:rsidRPr="00BB5FD8">
        <w:rPr>
          <w:sz w:val="22"/>
          <w:szCs w:val="22"/>
        </w:rPr>
        <w:t>of the Communications Act of 1934, as amended,</w:t>
      </w:r>
      <w:r>
        <w:rPr>
          <w:rStyle w:val="FootnoteReference"/>
          <w:sz w:val="22"/>
          <w:szCs w:val="22"/>
        </w:rPr>
        <w:footnoteReference w:id="5"/>
      </w:r>
      <w:r w:rsidRPr="005D2A72">
        <w:rPr>
          <w:sz w:val="22"/>
          <w:szCs w:val="22"/>
        </w:rPr>
        <w:t xml:space="preserve"> and Section 1.89 of the Rules, we seek additional information concerning the violations and any remedial actions taken.  Therefore, </w:t>
      </w:r>
      <w:r w:rsidR="0061322F">
        <w:rPr>
          <w:sz w:val="22"/>
          <w:szCs w:val="22"/>
        </w:rPr>
        <w:t>AMS Spectrum Holdings, L.L.C.</w:t>
      </w:r>
      <w:r w:rsidR="00422BD7">
        <w:rPr>
          <w:sz w:val="22"/>
          <w:szCs w:val="22"/>
        </w:rPr>
        <w:t xml:space="preserve"> </w:t>
      </w:r>
      <w:r w:rsidRPr="005D2A72">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6"/>
      </w:r>
      <w:r w:rsidRPr="005D2A72">
        <w:rPr>
          <w:sz w:val="22"/>
          <w:szCs w:val="22"/>
        </w:rPr>
        <w:t xml:space="preserve">  </w:t>
      </w:r>
    </w:p>
    <w:p w:rsidR="000D5C83" w:rsidRPr="00737B1E" w:rsidP="000C690A">
      <w:pPr>
        <w:pStyle w:val="BodyTextIndent3"/>
        <w:ind w:firstLine="0"/>
        <w:jc w:val="left"/>
        <w:rPr>
          <w:szCs w:val="22"/>
        </w:rPr>
      </w:pPr>
    </w:p>
    <w:p w:rsidR="000D5C83" w:rsidRPr="00737B1E" w:rsidP="000C690A">
      <w:pPr>
        <w:pStyle w:val="BodyTextIndent3"/>
        <w:numPr>
          <w:ilvl w:val="0"/>
          <w:numId w:val="1"/>
        </w:numPr>
        <w:tabs>
          <w:tab w:val="num" w:pos="0"/>
          <w:tab w:val="clear" w:pos="720"/>
        </w:tabs>
        <w:ind w:left="0" w:firstLine="720"/>
        <w:jc w:val="left"/>
        <w:rPr>
          <w:szCs w:val="22"/>
        </w:rPr>
      </w:pPr>
      <w:r w:rsidRPr="00737B1E">
        <w:rPr>
          <w:szCs w:val="22"/>
        </w:rPr>
        <w:t xml:space="preserve">In accordance with Section 1.16 of the Rules, we direct </w:t>
      </w:r>
      <w:r w:rsidR="0061322F">
        <w:rPr>
          <w:szCs w:val="22"/>
        </w:rPr>
        <w:t>AMS Spectrum Holdings, L.L.C.</w:t>
      </w:r>
      <w:r w:rsidRPr="00737B1E">
        <w:rPr>
          <w:szCs w:val="22"/>
        </w:rPr>
        <w:t xml:space="preserve"> to support its response to this Notice with an affidavit or declaration under penalty of perjury, signed and dated by an authorized officer of </w:t>
      </w:r>
      <w:r w:rsidR="0061322F">
        <w:rPr>
          <w:szCs w:val="22"/>
        </w:rPr>
        <w:t>AMS Spectrum Holdings, L.L.C.</w:t>
      </w:r>
      <w:r w:rsidRPr="00737B1E">
        <w:rPr>
          <w:szCs w:val="22"/>
        </w:rPr>
        <w:t xml:space="preserve"> with personal knowledge of the representations provided in </w:t>
      </w:r>
      <w:r w:rsidR="0061322F">
        <w:rPr>
          <w:szCs w:val="22"/>
        </w:rPr>
        <w:t>AMS Spectrum Holdings, L.L.C.</w:t>
      </w:r>
      <w:r w:rsidRPr="00737B1E">
        <w:rPr>
          <w:szCs w:val="22"/>
        </w:rPr>
        <w:t>’s response, verifying the truth and accuracy of the information therein,</w:t>
      </w:r>
      <w:r>
        <w:rPr>
          <w:rStyle w:val="FootnoteReference"/>
          <w:sz w:val="22"/>
          <w:szCs w:val="22"/>
        </w:rPr>
        <w:footnoteReference w:id="7"/>
      </w:r>
      <w:r w:rsidRPr="00737B1E">
        <w:rPr>
          <w:szCs w:val="22"/>
        </w:rPr>
        <w:t xml:space="preserve"> and confirming that all of the information requested by this Notice which is in </w:t>
      </w:r>
      <w:r w:rsidR="0061322F">
        <w:rPr>
          <w:szCs w:val="22"/>
        </w:rPr>
        <w:t>AMS Spectrum Holdings, L.L.C.</w:t>
      </w:r>
      <w:r w:rsidRPr="00737B1E">
        <w:rPr>
          <w:szCs w:val="22"/>
        </w:rPr>
        <w:t xml:space="preserve">’s </w:t>
      </w:r>
      <w:r w:rsidRPr="00737B1E">
        <w:rPr>
          <w:szCs w:val="22"/>
        </w:rPr>
        <w:t>possession, custody, 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8"/>
      </w:r>
      <w:r w:rsidRPr="00737B1E">
        <w:rPr>
          <w:szCs w:val="22"/>
        </w:rPr>
        <w:t xml:space="preserve">  </w:t>
      </w:r>
    </w:p>
    <w:p w:rsidR="000D5C83" w:rsidRPr="00737B1E" w:rsidP="000C690A">
      <w:pPr>
        <w:pStyle w:val="BodyTextIndent3"/>
        <w:ind w:firstLine="0"/>
        <w:jc w:val="left"/>
        <w:rPr>
          <w:szCs w:val="22"/>
        </w:rPr>
      </w:pPr>
    </w:p>
    <w:p w:rsidR="0029086F" w:rsidP="000C690A">
      <w:pPr>
        <w:pStyle w:val="BodyTextIndent3"/>
        <w:numPr>
          <w:ilvl w:val="0"/>
          <w:numId w:val="1"/>
        </w:numPr>
        <w:tabs>
          <w:tab w:val="num" w:pos="0"/>
          <w:tab w:val="clear" w:pos="720"/>
        </w:tabs>
        <w:spacing w:line="259" w:lineRule="auto"/>
        <w:ind w:left="0" w:firstLine="720"/>
        <w:jc w:val="left"/>
        <w:rPr>
          <w:szCs w:val="22"/>
        </w:rPr>
      </w:pPr>
      <w:r w:rsidRPr="0029086F">
        <w:rPr>
          <w:szCs w:val="22"/>
        </w:rPr>
        <w:t>All replies and documentation sent in response to this Notice should be marked with the File No. specified above, and mailed to the following address:</w:t>
      </w:r>
    </w:p>
    <w:p w:rsidR="000C690A" w:rsidRPr="0029086F" w:rsidP="000C690A">
      <w:pPr>
        <w:pStyle w:val="BodyTextIndent3"/>
        <w:spacing w:line="259" w:lineRule="auto"/>
        <w:ind w:firstLine="0"/>
        <w:jc w:val="left"/>
        <w:rPr>
          <w:szCs w:val="22"/>
        </w:rPr>
      </w:pPr>
    </w:p>
    <w:p w:rsidR="000D5C83" w:rsidRPr="00737B1E" w:rsidP="000C690A">
      <w:pPr>
        <w:keepNext/>
        <w:keepLines/>
        <w:ind w:left="1440"/>
        <w:rPr>
          <w:sz w:val="22"/>
          <w:szCs w:val="22"/>
        </w:rPr>
      </w:pPr>
      <w:r w:rsidRPr="00737B1E">
        <w:rPr>
          <w:sz w:val="22"/>
          <w:szCs w:val="22"/>
        </w:rPr>
        <w:t>Federal Communications Commission</w:t>
      </w:r>
    </w:p>
    <w:p w:rsidR="000D5C83" w:rsidRPr="00737B1E" w:rsidP="000C690A">
      <w:pPr>
        <w:tabs>
          <w:tab w:val="left" w:pos="-1440"/>
        </w:tabs>
        <w:ind w:left="1440"/>
        <w:rPr>
          <w:sz w:val="22"/>
          <w:szCs w:val="22"/>
        </w:rPr>
      </w:pPr>
      <w:r>
        <w:rPr>
          <w:sz w:val="22"/>
          <w:szCs w:val="22"/>
        </w:rPr>
        <w:t xml:space="preserve">Enforcement Bureau </w:t>
      </w:r>
      <w:r w:rsidRPr="00737B1E">
        <w:rPr>
          <w:sz w:val="22"/>
          <w:szCs w:val="22"/>
        </w:rPr>
        <w:t>Columbia Regional Office</w:t>
      </w:r>
    </w:p>
    <w:p w:rsidR="000D5C83" w:rsidP="000C690A">
      <w:pPr>
        <w:tabs>
          <w:tab w:val="left" w:pos="-1440"/>
        </w:tabs>
        <w:ind w:left="1440"/>
        <w:rPr>
          <w:sz w:val="22"/>
          <w:szCs w:val="22"/>
        </w:rPr>
      </w:pPr>
      <w:r>
        <w:rPr>
          <w:sz w:val="22"/>
          <w:szCs w:val="22"/>
        </w:rPr>
        <w:t>9</w:t>
      </w:r>
      <w:r w:rsidR="000C690A">
        <w:rPr>
          <w:sz w:val="22"/>
          <w:szCs w:val="22"/>
        </w:rPr>
        <w:t xml:space="preserve">050 </w:t>
      </w:r>
      <w:r>
        <w:rPr>
          <w:sz w:val="22"/>
          <w:szCs w:val="22"/>
        </w:rPr>
        <w:t xml:space="preserve">Junction </w:t>
      </w:r>
      <w:r w:rsidR="000C690A">
        <w:rPr>
          <w:sz w:val="22"/>
          <w:szCs w:val="22"/>
        </w:rPr>
        <w:t>Drive</w:t>
      </w:r>
    </w:p>
    <w:p w:rsidR="000D5C83" w:rsidP="000C690A">
      <w:pPr>
        <w:tabs>
          <w:tab w:val="left" w:pos="-1440"/>
        </w:tabs>
        <w:ind w:left="1440"/>
        <w:rPr>
          <w:sz w:val="22"/>
          <w:szCs w:val="22"/>
        </w:rPr>
      </w:pPr>
      <w:r>
        <w:rPr>
          <w:sz w:val="22"/>
          <w:szCs w:val="22"/>
        </w:rPr>
        <w:t xml:space="preserve">Annapolis Junction, </w:t>
      </w:r>
      <w:r w:rsidR="00C55BE3">
        <w:rPr>
          <w:sz w:val="22"/>
          <w:szCs w:val="22"/>
        </w:rPr>
        <w:t>Maryland  20201</w:t>
      </w:r>
    </w:p>
    <w:p w:rsidR="00DC7BF6" w:rsidP="000C690A">
      <w:pPr>
        <w:tabs>
          <w:tab w:val="left" w:pos="-1440"/>
        </w:tabs>
        <w:ind w:left="1440"/>
        <w:rPr>
          <w:sz w:val="22"/>
          <w:szCs w:val="22"/>
        </w:rPr>
      </w:pPr>
    </w:p>
    <w:p w:rsidR="00DC1890" w:rsidRPr="000C690A" w:rsidP="000C690A">
      <w:pPr>
        <w:numPr>
          <w:ilvl w:val="0"/>
          <w:numId w:val="1"/>
        </w:numPr>
        <w:tabs>
          <w:tab w:val="left" w:pos="-1440"/>
          <w:tab w:val="clear" w:pos="720"/>
        </w:tabs>
        <w:ind w:left="0" w:firstLine="720"/>
        <w:rPr>
          <w:b/>
          <w:sz w:val="22"/>
          <w:szCs w:val="22"/>
        </w:rPr>
      </w:pPr>
      <w:r w:rsidRPr="00737B1E">
        <w:rPr>
          <w:sz w:val="22"/>
          <w:szCs w:val="22"/>
        </w:rPr>
        <w:t xml:space="preserve">This Notice shall be sent to </w:t>
      </w:r>
      <w:r w:rsidR="00967C5E">
        <w:rPr>
          <w:sz w:val="22"/>
          <w:szCs w:val="22"/>
        </w:rPr>
        <w:t>AMS Spectrum Holdings, L.L.C.</w:t>
      </w:r>
      <w:r w:rsidR="008460D3">
        <w:rPr>
          <w:sz w:val="22"/>
          <w:szCs w:val="22"/>
        </w:rPr>
        <w:t xml:space="preserve">, </w:t>
      </w:r>
      <w:r w:rsidR="0029086F">
        <w:rPr>
          <w:sz w:val="22"/>
          <w:szCs w:val="22"/>
        </w:rPr>
        <w:t>1720</w:t>
      </w:r>
      <w:r w:rsidR="0098147D">
        <w:rPr>
          <w:sz w:val="22"/>
          <w:szCs w:val="22"/>
        </w:rPr>
        <w:t xml:space="preserve"> </w:t>
      </w:r>
      <w:r w:rsidR="0029086F">
        <w:rPr>
          <w:sz w:val="22"/>
          <w:szCs w:val="22"/>
        </w:rPr>
        <w:t>Lakepointe Drive, Suite 100,</w:t>
      </w:r>
      <w:r w:rsidR="0098147D">
        <w:rPr>
          <w:sz w:val="22"/>
          <w:szCs w:val="22"/>
        </w:rPr>
        <w:t xml:space="preserve"> </w:t>
      </w:r>
      <w:r w:rsidR="0029086F">
        <w:rPr>
          <w:sz w:val="22"/>
          <w:szCs w:val="22"/>
        </w:rPr>
        <w:t>Lewisville Texas 75057-6425.</w:t>
      </w:r>
    </w:p>
    <w:p w:rsidR="00C55BE3" w:rsidRPr="00DC1890" w:rsidP="000C690A">
      <w:pPr>
        <w:tabs>
          <w:tab w:val="left" w:pos="-1440"/>
        </w:tabs>
        <w:ind w:left="720"/>
        <w:rPr>
          <w:b/>
          <w:sz w:val="22"/>
          <w:szCs w:val="22"/>
        </w:rPr>
      </w:pPr>
    </w:p>
    <w:p w:rsidR="000D5C83" w:rsidRPr="005D2A72" w:rsidP="000C690A">
      <w:pPr>
        <w:numPr>
          <w:ilvl w:val="0"/>
          <w:numId w:val="1"/>
        </w:numPr>
        <w:tabs>
          <w:tab w:val="left" w:pos="-1440"/>
          <w:tab w:val="clear" w:pos="720"/>
        </w:tabs>
        <w:ind w:left="0" w:firstLine="720"/>
        <w:rPr>
          <w:b/>
          <w:sz w:val="22"/>
          <w:szCs w:val="22"/>
        </w:rPr>
      </w:pPr>
      <w:r w:rsidRPr="00737B1E">
        <w:rPr>
          <w:sz w:val="22"/>
          <w:szCs w:val="22"/>
        </w:rPr>
        <w:t>The Privacy Act of 1974</w:t>
      </w:r>
      <w:r>
        <w:rPr>
          <w:rStyle w:val="FootnoteReference"/>
          <w:sz w:val="22"/>
          <w:szCs w:val="22"/>
        </w:rPr>
        <w:footnoteReference w:id="9"/>
      </w:r>
      <w:r w:rsidRPr="00737B1E">
        <w:rPr>
          <w:sz w:val="22"/>
          <w:szCs w:val="22"/>
        </w:rPr>
        <w:t xml:space="preserve"> requires that we advise you that the Commission will</w:t>
      </w:r>
      <w:r w:rsidRPr="005D2A72">
        <w:rPr>
          <w:sz w:val="22"/>
          <w:szCs w:val="22"/>
        </w:rPr>
        <w:t xml:space="preserve"> use all relevant material information before it, including any information disclosed in your reply, to determine what, if any, enforcement action is required to ensure compliance.  </w:t>
      </w:r>
    </w:p>
    <w:p w:rsidR="000D5C83" w:rsidRPr="005D2A72" w:rsidP="000C690A">
      <w:pPr>
        <w:tabs>
          <w:tab w:val="left" w:pos="-1440"/>
        </w:tabs>
        <w:rPr>
          <w:b/>
          <w:sz w:val="22"/>
          <w:szCs w:val="22"/>
        </w:rPr>
      </w:pPr>
    </w:p>
    <w:p w:rsidR="00434C9E" w:rsidP="000C690A">
      <w:pPr>
        <w:ind w:firstLine="4680"/>
        <w:rPr>
          <w:sz w:val="22"/>
          <w:szCs w:val="22"/>
        </w:rPr>
      </w:pPr>
    </w:p>
    <w:p w:rsidR="000D5C83" w:rsidRPr="005D2A72" w:rsidP="000C690A">
      <w:pPr>
        <w:ind w:firstLine="4680"/>
        <w:rPr>
          <w:sz w:val="22"/>
          <w:szCs w:val="22"/>
        </w:rPr>
      </w:pPr>
      <w:r w:rsidRPr="005D2A72">
        <w:rPr>
          <w:sz w:val="22"/>
          <w:szCs w:val="22"/>
        </w:rPr>
        <w:t>FEDERAL COMMUNICATIONS COMMISSION</w:t>
      </w:r>
    </w:p>
    <w:p w:rsidR="000D5C83" w:rsidRPr="005D2A72" w:rsidP="000C690A">
      <w:pPr>
        <w:rPr>
          <w:sz w:val="22"/>
          <w:szCs w:val="22"/>
        </w:rPr>
      </w:pPr>
    </w:p>
    <w:p w:rsidR="000D5C83" w:rsidRPr="005D2A72" w:rsidP="000C690A">
      <w:pPr>
        <w:rPr>
          <w:sz w:val="22"/>
          <w:szCs w:val="22"/>
        </w:rPr>
      </w:pPr>
    </w:p>
    <w:p w:rsidR="000D5C83" w:rsidRPr="005D2A72" w:rsidP="000C690A">
      <w:pPr>
        <w:rPr>
          <w:sz w:val="22"/>
          <w:szCs w:val="22"/>
        </w:rPr>
      </w:pPr>
    </w:p>
    <w:p w:rsidR="000D5C83" w:rsidRPr="005D2A72" w:rsidP="000C690A">
      <w:pPr>
        <w:rPr>
          <w:sz w:val="22"/>
          <w:szCs w:val="22"/>
        </w:rPr>
      </w:pPr>
    </w:p>
    <w:p w:rsidR="000D5C83" w:rsidRPr="00D01FB5" w:rsidP="000C690A">
      <w:pPr>
        <w:pStyle w:val="Header"/>
        <w:ind w:firstLine="4680"/>
        <w:rPr>
          <w:sz w:val="22"/>
          <w:szCs w:val="22"/>
        </w:rPr>
      </w:pPr>
      <w:r w:rsidRPr="00D01FB5">
        <w:rPr>
          <w:sz w:val="22"/>
          <w:szCs w:val="22"/>
        </w:rPr>
        <w:t>David C. Dombrowski</w:t>
      </w:r>
    </w:p>
    <w:p w:rsidR="000D5C83" w:rsidRPr="00D01FB5" w:rsidP="000C690A">
      <w:pPr>
        <w:pStyle w:val="Header"/>
        <w:ind w:firstLine="4680"/>
        <w:rPr>
          <w:sz w:val="22"/>
          <w:szCs w:val="22"/>
        </w:rPr>
      </w:pPr>
      <w:r w:rsidRPr="00D01FB5">
        <w:rPr>
          <w:sz w:val="22"/>
          <w:szCs w:val="22"/>
        </w:rPr>
        <w:t>Regional Director</w:t>
      </w:r>
    </w:p>
    <w:p w:rsidR="000D5C83" w:rsidRPr="00D01FB5" w:rsidP="000C690A">
      <w:pPr>
        <w:pStyle w:val="Header"/>
        <w:ind w:firstLine="4680"/>
        <w:rPr>
          <w:sz w:val="22"/>
          <w:szCs w:val="22"/>
        </w:rPr>
      </w:pPr>
      <w:r w:rsidRPr="00D01FB5">
        <w:rPr>
          <w:sz w:val="22"/>
          <w:szCs w:val="22"/>
        </w:rPr>
        <w:t>Region One</w:t>
      </w:r>
    </w:p>
    <w:p w:rsidR="000D5C83" w:rsidRPr="00D01FB5" w:rsidP="000C690A">
      <w:pPr>
        <w:pStyle w:val="Header"/>
        <w:ind w:firstLine="4680"/>
        <w:rPr>
          <w:sz w:val="22"/>
          <w:szCs w:val="22"/>
        </w:rPr>
      </w:pPr>
      <w:r w:rsidRPr="00D01FB5">
        <w:rPr>
          <w:sz w:val="22"/>
          <w:szCs w:val="22"/>
        </w:rPr>
        <w:t>Enforcement Bureau</w:t>
      </w:r>
    </w:p>
    <w:p w:rsidR="000D5C83" w:rsidRPr="00892623" w:rsidP="000C690A">
      <w:pPr>
        <w:pStyle w:val="Header"/>
        <w:tabs>
          <w:tab w:val="clear" w:pos="4320"/>
          <w:tab w:val="clear" w:pos="8640"/>
        </w:tabs>
        <w:ind w:firstLine="4680"/>
        <w:rPr>
          <w:sz w:val="22"/>
          <w:szCs w:val="22"/>
        </w:rPr>
      </w:pPr>
    </w:p>
    <w:p w:rsidR="00E456AF"/>
    <w:sectPr w:rsidSect="000D5C83">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2020603050405020304"/>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2F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2F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2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53B3" w:rsidP="000D5C83">
      <w:r>
        <w:separator/>
      </w:r>
    </w:p>
  </w:footnote>
  <w:footnote w:type="continuationSeparator" w:id="1">
    <w:p w:rsidR="003053B3" w:rsidP="000D5C83">
      <w:r>
        <w:continuationSeparator/>
      </w:r>
    </w:p>
  </w:footnote>
  <w:footnote w:id="2">
    <w:p w:rsidR="000D5C83" w:rsidRPr="00C64968" w:rsidP="000D5C83">
      <w:pPr>
        <w:pStyle w:val="FootnoteText"/>
        <w:spacing w:after="120"/>
        <w:rPr>
          <w:sz w:val="20"/>
        </w:rPr>
      </w:pPr>
      <w:r w:rsidRPr="00C64968">
        <w:rPr>
          <w:rStyle w:val="FootnoteReference"/>
        </w:rPr>
        <w:footnoteRef/>
      </w:r>
      <w:r>
        <w:rPr>
          <w:sz w:val="20"/>
        </w:rPr>
        <w:t xml:space="preserve"> </w:t>
      </w:r>
      <w:r w:rsidRPr="00C64968">
        <w:rPr>
          <w:sz w:val="20"/>
        </w:rPr>
        <w:t xml:space="preserve">47 </w:t>
      </w:r>
      <w:r>
        <w:rPr>
          <w:sz w:val="20"/>
        </w:rPr>
        <w:t>CFR</w:t>
      </w:r>
      <w:r w:rsidRPr="00C64968">
        <w:rPr>
          <w:sz w:val="20"/>
        </w:rPr>
        <w:t xml:space="preserve"> § 1.89</w:t>
      </w:r>
      <w:r>
        <w:rPr>
          <w:sz w:val="20"/>
        </w:rPr>
        <w:t>.</w:t>
      </w:r>
    </w:p>
  </w:footnote>
  <w:footnote w:id="3">
    <w:p w:rsidR="000D5C83" w:rsidP="00FA0F72">
      <w:pPr>
        <w:tabs>
          <w:tab w:val="left" w:pos="-1440"/>
        </w:tabs>
        <w:spacing w:after="120"/>
      </w:pPr>
      <w:r>
        <w:rPr>
          <w:rStyle w:val="FootnoteReference"/>
        </w:rPr>
        <w:footnoteRef/>
      </w:r>
      <w:r>
        <w:t xml:space="preserve"> </w:t>
      </w:r>
      <w:r w:rsidRPr="0041136F">
        <w:t xml:space="preserve">47 </w:t>
      </w:r>
      <w:r>
        <w:t>CFR</w:t>
      </w:r>
      <w:r w:rsidRPr="0041136F">
        <w:t xml:space="preserve"> § 1.89(a).</w:t>
      </w:r>
      <w:r>
        <w:t xml:space="preserve">  </w:t>
      </w:r>
    </w:p>
  </w:footnote>
  <w:footnote w:id="4">
    <w:p w:rsidR="00FA0F72">
      <w:pPr>
        <w:pStyle w:val="FootnoteText"/>
      </w:pPr>
      <w:r>
        <w:rPr>
          <w:rStyle w:val="FootnoteReference"/>
        </w:rPr>
        <w:footnoteRef/>
      </w:r>
      <w:r>
        <w:t xml:space="preserve"> Both channels</w:t>
      </w:r>
      <w:r w:rsidR="00152DE5">
        <w:t xml:space="preserve"> were </w:t>
      </w:r>
      <w:r>
        <w:t>o</w:t>
      </w:r>
      <w:r w:rsidR="00152DE5">
        <w:t>riginating f</w:t>
      </w:r>
      <w:r>
        <w:t>rom the same transmitter, a Glenayre</w:t>
      </w:r>
      <w:r w:rsidR="00152DE5">
        <w:t xml:space="preserve"> M</w:t>
      </w:r>
      <w:r>
        <w:t xml:space="preserve">odel: GL-T8600, FCC ID: BFLGL-T8600.  </w:t>
      </w:r>
      <w:r w:rsidR="00E524A9">
        <w:t xml:space="preserve"> </w:t>
      </w:r>
      <w:r w:rsidR="00152DE5">
        <w:t xml:space="preserve">The Commission’s </w:t>
      </w:r>
      <w:r w:rsidR="00E524A9">
        <w:t>Grant of Equipment Authorization a</w:t>
      </w:r>
      <w:r w:rsidR="00152DE5">
        <w:t>uthorizes the transmitte</w:t>
      </w:r>
      <w:r w:rsidR="007158E3">
        <w:t>r</w:t>
      </w:r>
      <w:r w:rsidR="00152DE5">
        <w:t xml:space="preserve"> for bot</w:t>
      </w:r>
      <w:r w:rsidR="007158E3">
        <w:t>h</w:t>
      </w:r>
      <w:r w:rsidR="00152DE5">
        <w:t xml:space="preserve"> </w:t>
      </w:r>
      <w:r w:rsidR="00E524A9">
        <w:t xml:space="preserve">Part 22 and </w:t>
      </w:r>
      <w:r w:rsidR="00152DE5">
        <w:t xml:space="preserve">Part </w:t>
      </w:r>
      <w:r w:rsidR="00E524A9">
        <w:t>90 operation.</w:t>
      </w:r>
    </w:p>
  </w:footnote>
  <w:footnote w:id="5">
    <w:p w:rsidR="000D5C83" w:rsidP="000D5C83">
      <w:pPr>
        <w:pStyle w:val="FootnoteText"/>
        <w:spacing w:after="120"/>
        <w:rPr>
          <w:sz w:val="20"/>
        </w:rPr>
      </w:pPr>
      <w:r>
        <w:rPr>
          <w:rStyle w:val="FootnoteReference"/>
        </w:rPr>
        <w:footnoteRef/>
      </w:r>
      <w:r>
        <w:rPr>
          <w:sz w:val="20"/>
        </w:rPr>
        <w:t xml:space="preserve"> 47 U.S.C. § </w:t>
      </w:r>
      <w:r w:rsidRPr="004E3D31">
        <w:rPr>
          <w:color w:val="000000"/>
          <w:sz w:val="20"/>
        </w:rPr>
        <w:t>308(b)</w:t>
      </w:r>
      <w:r w:rsidR="00DC1890">
        <w:rPr>
          <w:sz w:val="20"/>
        </w:rPr>
        <w:t xml:space="preserve">; </w:t>
      </w:r>
      <w:r w:rsidRPr="00510AC7" w:rsidR="00DC1890">
        <w:rPr>
          <w:sz w:val="20"/>
        </w:rPr>
        <w:t xml:space="preserve">47 </w:t>
      </w:r>
      <w:r w:rsidR="00DC1890">
        <w:rPr>
          <w:sz w:val="20"/>
        </w:rPr>
        <w:t>CFR</w:t>
      </w:r>
      <w:r w:rsidRPr="00510AC7" w:rsidR="00DC1890">
        <w:rPr>
          <w:sz w:val="20"/>
        </w:rPr>
        <w:t xml:space="preserve"> § 1.89</w:t>
      </w:r>
      <w:r w:rsidR="00DC1890">
        <w:rPr>
          <w:sz w:val="20"/>
        </w:rPr>
        <w:t>.</w:t>
      </w:r>
    </w:p>
  </w:footnote>
  <w:footnote w:id="6">
    <w:p w:rsidR="000D5C83" w:rsidP="000D5C83">
      <w:pPr>
        <w:pStyle w:val="FootnoteText"/>
        <w:spacing w:after="120"/>
      </w:pPr>
      <w:r>
        <w:rPr>
          <w:rStyle w:val="FootnoteReference"/>
        </w:rPr>
        <w:footnoteRef/>
      </w:r>
      <w:r>
        <w:rPr>
          <w:sz w:val="20"/>
        </w:rPr>
        <w:t xml:space="preserve"> </w:t>
      </w:r>
      <w:r w:rsidRPr="00510AC7">
        <w:rPr>
          <w:sz w:val="20"/>
        </w:rPr>
        <w:t xml:space="preserve">47 </w:t>
      </w:r>
      <w:r>
        <w:rPr>
          <w:sz w:val="20"/>
        </w:rPr>
        <w:t>CFR</w:t>
      </w:r>
      <w:r w:rsidRPr="00510AC7">
        <w:rPr>
          <w:sz w:val="20"/>
        </w:rPr>
        <w:t xml:space="preserve"> § 1.89(c).</w:t>
      </w:r>
    </w:p>
  </w:footnote>
  <w:footnote w:id="7">
    <w:p w:rsidR="000D5C83" w:rsidP="000D5C83">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CFR</w:t>
      </w:r>
      <w:r w:rsidRPr="00510AC7">
        <w:t xml:space="preserve"> § 1.16.</w:t>
      </w:r>
    </w:p>
  </w:footnote>
  <w:footnote w:id="8">
    <w:p w:rsidR="000D5C83" w:rsidRPr="0072561F" w:rsidP="000D5C83">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Pr>
          <w:sz w:val="20"/>
        </w:rPr>
        <w:t>CFR</w:t>
      </w:r>
      <w:r w:rsidRPr="0041136F">
        <w:rPr>
          <w:sz w:val="20"/>
        </w:rPr>
        <w:t xml:space="preserve"> § 1.17</w:t>
      </w:r>
      <w:r w:rsidRPr="0072561F">
        <w:rPr>
          <w:sz w:val="20"/>
        </w:rPr>
        <w:t>.</w:t>
      </w:r>
    </w:p>
  </w:footnote>
  <w:footnote w:id="9">
    <w:p w:rsidR="000D5C83" w:rsidRPr="00545132" w:rsidP="000D5C83">
      <w:pPr>
        <w:pStyle w:val="FootnoteText"/>
        <w:rPr>
          <w:sz w:val="20"/>
          <w:lang w:val="it-IT"/>
        </w:rPr>
      </w:pPr>
      <w:r w:rsidRPr="00C64968">
        <w:rPr>
          <w:rStyle w:val="FootnoteReference"/>
        </w:rPr>
        <w:footnoteRef/>
      </w:r>
      <w:r w:rsidRPr="00545132">
        <w:rPr>
          <w:sz w:val="20"/>
          <w:lang w:val="it-IT"/>
        </w:rPr>
        <w:t xml:space="preserve"> 5 U.S.C. § 552a(e)(3).</w:t>
      </w:r>
    </w:p>
    <w:p w:rsidR="000D5C83" w:rsidRPr="00545132" w:rsidP="000D5C83">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2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2F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2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BC882ED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8A46401"/>
    <w:multiLevelType w:val="hybridMultilevel"/>
    <w:tmpl w:val="AF18A31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75C55C3"/>
    <w:multiLevelType w:val="hybridMultilevel"/>
    <w:tmpl w:val="AB7C316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doNotDisplayPageBoundaries/>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C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D5C83"/>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C83"/>
    <w:rPr>
      <w:rFonts w:ascii="Times New Roman" w:eastAsia="Times New Roman" w:hAnsi="Times New Roman" w:cs="Times New Roman"/>
      <w:b/>
      <w:snapToGrid w:val="0"/>
      <w:szCs w:val="20"/>
    </w:rPr>
  </w:style>
  <w:style w:type="character" w:styleId="FootnoteReference">
    <w:name w:val="footnote reference"/>
    <w:semiHidden/>
    <w:rsid w:val="000D5C83"/>
    <w:rPr>
      <w:rFonts w:ascii="Times New Roman" w:hAnsi="Times New Roman"/>
      <w:sz w:val="20"/>
      <w:vertAlign w:val="superscript"/>
    </w:rPr>
  </w:style>
  <w:style w:type="paragraph" w:styleId="FootnoteText">
    <w:name w:val="footnote text"/>
    <w:basedOn w:val="Normal"/>
    <w:link w:val="FootnoteTextChar"/>
    <w:semiHidden/>
    <w:rsid w:val="000D5C83"/>
    <w:pPr>
      <w:widowControl w:val="0"/>
    </w:pPr>
    <w:rPr>
      <w:snapToGrid w:val="0"/>
      <w:sz w:val="18"/>
    </w:rPr>
  </w:style>
  <w:style w:type="character" w:customStyle="1" w:styleId="FootnoteTextChar">
    <w:name w:val="Footnote Text Char"/>
    <w:basedOn w:val="DefaultParagraphFont"/>
    <w:link w:val="FootnoteText"/>
    <w:semiHidden/>
    <w:rsid w:val="000D5C83"/>
    <w:rPr>
      <w:rFonts w:ascii="Times New Roman" w:eastAsia="Times New Roman" w:hAnsi="Times New Roman" w:cs="Times New Roman"/>
      <w:snapToGrid w:val="0"/>
      <w:sz w:val="18"/>
      <w:szCs w:val="20"/>
    </w:rPr>
  </w:style>
  <w:style w:type="paragraph" w:styleId="Header">
    <w:name w:val="header"/>
    <w:basedOn w:val="Normal"/>
    <w:link w:val="HeaderChar"/>
    <w:rsid w:val="000D5C83"/>
    <w:pPr>
      <w:widowControl w:val="0"/>
      <w:tabs>
        <w:tab w:val="center" w:pos="4320"/>
        <w:tab w:val="right" w:pos="8640"/>
      </w:tabs>
    </w:pPr>
    <w:rPr>
      <w:snapToGrid w:val="0"/>
      <w:sz w:val="24"/>
    </w:rPr>
  </w:style>
  <w:style w:type="character" w:customStyle="1" w:styleId="HeaderChar">
    <w:name w:val="Header Char"/>
    <w:basedOn w:val="DefaultParagraphFont"/>
    <w:link w:val="Header"/>
    <w:rsid w:val="000D5C83"/>
    <w:rPr>
      <w:rFonts w:ascii="Times New Roman" w:eastAsia="Times New Roman" w:hAnsi="Times New Roman" w:cs="Times New Roman"/>
      <w:snapToGrid w:val="0"/>
      <w:sz w:val="24"/>
      <w:szCs w:val="20"/>
    </w:rPr>
  </w:style>
  <w:style w:type="paragraph" w:styleId="Title">
    <w:name w:val="Title"/>
    <w:basedOn w:val="Normal"/>
    <w:link w:val="TitleChar"/>
    <w:qFormat/>
    <w:rsid w:val="000D5C83"/>
    <w:pPr>
      <w:jc w:val="center"/>
    </w:pPr>
    <w:rPr>
      <w:b/>
      <w:sz w:val="24"/>
    </w:rPr>
  </w:style>
  <w:style w:type="character" w:customStyle="1" w:styleId="TitleChar">
    <w:name w:val="Title Char"/>
    <w:basedOn w:val="DefaultParagraphFont"/>
    <w:link w:val="Title"/>
    <w:rsid w:val="000D5C83"/>
    <w:rPr>
      <w:rFonts w:ascii="Times New Roman" w:eastAsia="Times New Roman" w:hAnsi="Times New Roman" w:cs="Times New Roman"/>
      <w:b/>
      <w:sz w:val="24"/>
      <w:szCs w:val="20"/>
    </w:rPr>
  </w:style>
  <w:style w:type="paragraph" w:styleId="BodyText">
    <w:name w:val="Body Text"/>
    <w:basedOn w:val="Normal"/>
    <w:link w:val="BodyTextChar"/>
    <w:rsid w:val="000D5C83"/>
    <w:pPr>
      <w:widowControl w:val="0"/>
    </w:pPr>
    <w:rPr>
      <w:snapToGrid w:val="0"/>
      <w:sz w:val="22"/>
    </w:rPr>
  </w:style>
  <w:style w:type="character" w:customStyle="1" w:styleId="BodyTextChar">
    <w:name w:val="Body Text Char"/>
    <w:basedOn w:val="DefaultParagraphFont"/>
    <w:link w:val="BodyText"/>
    <w:rsid w:val="000D5C83"/>
    <w:rPr>
      <w:rFonts w:ascii="Times New Roman" w:eastAsia="Times New Roman" w:hAnsi="Times New Roman" w:cs="Times New Roman"/>
      <w:snapToGrid w:val="0"/>
      <w:szCs w:val="20"/>
    </w:rPr>
  </w:style>
  <w:style w:type="paragraph" w:styleId="BodyText2">
    <w:name w:val="Body Text 2"/>
    <w:basedOn w:val="Normal"/>
    <w:link w:val="BodyText2Char"/>
    <w:rsid w:val="000D5C83"/>
    <w:pPr>
      <w:widowControl w:val="0"/>
      <w:jc w:val="both"/>
    </w:pPr>
    <w:rPr>
      <w:snapToGrid w:val="0"/>
      <w:sz w:val="22"/>
    </w:rPr>
  </w:style>
  <w:style w:type="character" w:customStyle="1" w:styleId="BodyText2Char">
    <w:name w:val="Body Text 2 Char"/>
    <w:basedOn w:val="DefaultParagraphFont"/>
    <w:link w:val="BodyText2"/>
    <w:rsid w:val="000D5C83"/>
    <w:rPr>
      <w:rFonts w:ascii="Times New Roman" w:eastAsia="Times New Roman" w:hAnsi="Times New Roman" w:cs="Times New Roman"/>
      <w:snapToGrid w:val="0"/>
      <w:szCs w:val="20"/>
    </w:rPr>
  </w:style>
  <w:style w:type="paragraph" w:styleId="BodyTextIndent">
    <w:name w:val="Body Text Indent"/>
    <w:basedOn w:val="Normal"/>
    <w:link w:val="BodyTextIndentChar"/>
    <w:rsid w:val="000D5C83"/>
    <w:pPr>
      <w:widowControl w:val="0"/>
      <w:ind w:firstLine="720"/>
    </w:pPr>
    <w:rPr>
      <w:rFonts w:ascii="CG Times" w:hAnsi="CG Times"/>
      <w:snapToGrid w:val="0"/>
      <w:sz w:val="24"/>
    </w:rPr>
  </w:style>
  <w:style w:type="character" w:customStyle="1" w:styleId="BodyTextIndentChar">
    <w:name w:val="Body Text Indent Char"/>
    <w:basedOn w:val="DefaultParagraphFont"/>
    <w:link w:val="BodyTextIndent"/>
    <w:rsid w:val="000D5C83"/>
    <w:rPr>
      <w:rFonts w:ascii="CG Times" w:eastAsia="Times New Roman" w:hAnsi="CG Times" w:cs="Times New Roman"/>
      <w:snapToGrid w:val="0"/>
      <w:sz w:val="24"/>
      <w:szCs w:val="20"/>
    </w:rPr>
  </w:style>
  <w:style w:type="paragraph" w:styleId="BodyTextIndent3">
    <w:name w:val="Body Text Indent 3"/>
    <w:basedOn w:val="Normal"/>
    <w:link w:val="BodyTextIndent3Char"/>
    <w:rsid w:val="000D5C83"/>
    <w:pPr>
      <w:widowControl w:val="0"/>
      <w:ind w:firstLine="720"/>
      <w:jc w:val="both"/>
    </w:pPr>
    <w:rPr>
      <w:snapToGrid w:val="0"/>
      <w:sz w:val="22"/>
    </w:rPr>
  </w:style>
  <w:style w:type="character" w:customStyle="1" w:styleId="BodyTextIndent3Char">
    <w:name w:val="Body Text Indent 3 Char"/>
    <w:basedOn w:val="DefaultParagraphFont"/>
    <w:link w:val="BodyTextIndent3"/>
    <w:rsid w:val="000D5C83"/>
    <w:rPr>
      <w:rFonts w:ascii="Times New Roman" w:eastAsia="Times New Roman" w:hAnsi="Times New Roman" w:cs="Times New Roman"/>
      <w:snapToGrid w:val="0"/>
      <w:szCs w:val="20"/>
    </w:rPr>
  </w:style>
  <w:style w:type="paragraph" w:styleId="Subtitle">
    <w:name w:val="Subtitle"/>
    <w:basedOn w:val="Normal"/>
    <w:link w:val="SubtitleChar"/>
    <w:qFormat/>
    <w:rsid w:val="000D5C83"/>
    <w:pPr>
      <w:tabs>
        <w:tab w:val="left" w:pos="6480"/>
      </w:tabs>
      <w:jc w:val="right"/>
    </w:pPr>
    <w:rPr>
      <w:b/>
      <w:sz w:val="22"/>
    </w:rPr>
  </w:style>
  <w:style w:type="character" w:customStyle="1" w:styleId="SubtitleChar">
    <w:name w:val="Subtitle Char"/>
    <w:basedOn w:val="DefaultParagraphFont"/>
    <w:link w:val="Subtitle"/>
    <w:rsid w:val="000D5C83"/>
    <w:rPr>
      <w:rFonts w:ascii="Times New Roman" w:eastAsia="Times New Roman" w:hAnsi="Times New Roman" w:cs="Times New Roman"/>
      <w:b/>
      <w:szCs w:val="20"/>
    </w:rPr>
  </w:style>
  <w:style w:type="paragraph" w:styleId="ListParagraph">
    <w:name w:val="List Paragraph"/>
    <w:basedOn w:val="Normal"/>
    <w:uiPriority w:val="34"/>
    <w:qFormat/>
    <w:rsid w:val="000D5C83"/>
    <w:pPr>
      <w:ind w:left="720"/>
    </w:pPr>
  </w:style>
  <w:style w:type="paragraph" w:styleId="BalloonText">
    <w:name w:val="Balloon Text"/>
    <w:basedOn w:val="Normal"/>
    <w:link w:val="BalloonTextChar"/>
    <w:uiPriority w:val="99"/>
    <w:semiHidden/>
    <w:unhideWhenUsed/>
    <w:rsid w:val="00DC1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60"/>
    <w:rPr>
      <w:rFonts w:ascii="Segoe UI" w:eastAsia="Times New Roman" w:hAnsi="Segoe UI" w:cs="Segoe UI"/>
      <w:sz w:val="18"/>
      <w:szCs w:val="18"/>
    </w:rPr>
  </w:style>
  <w:style w:type="paragraph" w:styleId="NormalWeb">
    <w:name w:val="Normal (Web)"/>
    <w:basedOn w:val="Normal"/>
    <w:uiPriority w:val="99"/>
    <w:semiHidden/>
    <w:unhideWhenUsed/>
    <w:rsid w:val="006672CD"/>
    <w:pPr>
      <w:spacing w:before="100" w:beforeAutospacing="1" w:after="100" w:afterAutospacing="1"/>
      <w:ind w:firstLine="480"/>
    </w:pPr>
    <w:rPr>
      <w:sz w:val="24"/>
      <w:szCs w:val="24"/>
    </w:rPr>
  </w:style>
  <w:style w:type="paragraph" w:styleId="Footer">
    <w:name w:val="footer"/>
    <w:basedOn w:val="Normal"/>
    <w:link w:val="FooterChar"/>
    <w:uiPriority w:val="99"/>
    <w:unhideWhenUsed/>
    <w:rsid w:val="00097860"/>
    <w:pPr>
      <w:tabs>
        <w:tab w:val="center" w:pos="4680"/>
        <w:tab w:val="right" w:pos="9360"/>
      </w:tabs>
    </w:pPr>
  </w:style>
  <w:style w:type="character" w:customStyle="1" w:styleId="FooterChar">
    <w:name w:val="Footer Char"/>
    <w:basedOn w:val="DefaultParagraphFont"/>
    <w:link w:val="Footer"/>
    <w:uiPriority w:val="99"/>
    <w:rsid w:val="0009786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