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A2293" w:rsidP="003A2293">
      <w:pPr>
        <w:jc w:val="center"/>
        <w:rPr>
          <w:b/>
          <w:sz w:val="22"/>
          <w:szCs w:val="22"/>
        </w:rPr>
      </w:pPr>
      <w:bookmarkStart w:id="0" w:name="_GoBack"/>
      <w:bookmarkEnd w:id="0"/>
      <w:r w:rsidRPr="006B72BF">
        <w:rPr>
          <w:b/>
          <w:sz w:val="22"/>
          <w:szCs w:val="22"/>
        </w:rPr>
        <w:t>REMARKS OF FCC CHAIRMAN AJIT PAI</w:t>
      </w:r>
      <w:r w:rsidRPr="006B72BF">
        <w:rPr>
          <w:b/>
          <w:sz w:val="22"/>
          <w:szCs w:val="22"/>
        </w:rPr>
        <w:br/>
        <w:t>AT</w:t>
      </w:r>
      <w:r>
        <w:rPr>
          <w:b/>
          <w:sz w:val="22"/>
          <w:szCs w:val="22"/>
        </w:rPr>
        <w:t xml:space="preserve"> INTERNATIONAL INSTITUTE OF COMMUNICATIONS’</w:t>
      </w:r>
    </w:p>
    <w:p w:rsidR="003A2293" w:rsidRPr="006B72BF" w:rsidP="003A2293">
      <w:pPr>
        <w:spacing w:after="240"/>
        <w:jc w:val="center"/>
        <w:rPr>
          <w:b/>
          <w:sz w:val="22"/>
          <w:szCs w:val="22"/>
        </w:rPr>
      </w:pPr>
      <w:r w:rsidRPr="006B72BF">
        <w:rPr>
          <w:b/>
          <w:sz w:val="22"/>
          <w:szCs w:val="22"/>
        </w:rPr>
        <w:t>INTERNATIONAL REGULATORS FORUM</w:t>
      </w:r>
    </w:p>
    <w:p w:rsidR="003A2293" w:rsidRPr="006B72BF" w:rsidP="003A2293">
      <w:pPr>
        <w:spacing w:after="240"/>
        <w:jc w:val="center"/>
        <w:rPr>
          <w:b/>
          <w:sz w:val="22"/>
          <w:szCs w:val="22"/>
        </w:rPr>
      </w:pPr>
      <w:r w:rsidRPr="006B72BF">
        <w:rPr>
          <w:b/>
          <w:sz w:val="22"/>
          <w:szCs w:val="22"/>
        </w:rPr>
        <w:t>MEXICO CITY</w:t>
      </w:r>
      <w:r>
        <w:rPr>
          <w:b/>
          <w:sz w:val="22"/>
          <w:szCs w:val="22"/>
        </w:rPr>
        <w:t>, MEXICO</w:t>
      </w:r>
    </w:p>
    <w:p w:rsidR="003A2293" w:rsidRPr="006B72BF" w:rsidP="003A2293">
      <w:pPr>
        <w:spacing w:after="360"/>
        <w:jc w:val="center"/>
        <w:rPr>
          <w:b/>
          <w:sz w:val="22"/>
          <w:szCs w:val="22"/>
        </w:rPr>
      </w:pPr>
      <w:r w:rsidRPr="006B72BF">
        <w:rPr>
          <w:b/>
          <w:sz w:val="22"/>
          <w:szCs w:val="22"/>
        </w:rPr>
        <w:t>OCTOBER 9, 2018</w:t>
      </w:r>
    </w:p>
    <w:p w:rsidR="003A2293" w:rsidRPr="006B72BF" w:rsidP="003A2293">
      <w:pPr>
        <w:spacing w:after="120"/>
        <w:ind w:firstLine="720"/>
        <w:rPr>
          <w:sz w:val="22"/>
          <w:szCs w:val="22"/>
        </w:rPr>
      </w:pPr>
      <w:r w:rsidRPr="006B72BF">
        <w:rPr>
          <w:sz w:val="22"/>
          <w:szCs w:val="22"/>
        </w:rPr>
        <w:t xml:space="preserve">  </w:t>
      </w:r>
      <w:bookmarkStart w:id="1" w:name="_Hlk520104765"/>
      <w:r w:rsidRPr="006B72BF">
        <w:rPr>
          <w:sz w:val="22"/>
          <w:szCs w:val="22"/>
        </w:rPr>
        <w:t xml:space="preserve">Thank you to </w:t>
      </w:r>
      <w:bookmarkEnd w:id="1"/>
      <w:r w:rsidRPr="006B72BF">
        <w:rPr>
          <w:sz w:val="22"/>
          <w:szCs w:val="22"/>
        </w:rPr>
        <w:t xml:space="preserve">Commissioner Juarez and everybody at </w:t>
      </w:r>
      <w:r>
        <w:rPr>
          <w:sz w:val="22"/>
          <w:szCs w:val="22"/>
        </w:rPr>
        <w:t xml:space="preserve">the </w:t>
      </w:r>
      <w:r w:rsidRPr="006B72BF">
        <w:rPr>
          <w:sz w:val="22"/>
          <w:szCs w:val="22"/>
        </w:rPr>
        <w:t xml:space="preserve">IFT for </w:t>
      </w:r>
      <w:r>
        <w:rPr>
          <w:sz w:val="22"/>
          <w:szCs w:val="22"/>
        </w:rPr>
        <w:t xml:space="preserve">hosting </w:t>
      </w:r>
      <w:r w:rsidRPr="006B72BF">
        <w:rPr>
          <w:sz w:val="22"/>
          <w:szCs w:val="22"/>
        </w:rPr>
        <w:t xml:space="preserve">a great conference.  It’s been both enjoyable and enlightening </w:t>
      </w:r>
      <w:r>
        <w:rPr>
          <w:sz w:val="22"/>
          <w:szCs w:val="22"/>
        </w:rPr>
        <w:t xml:space="preserve">to spend </w:t>
      </w:r>
      <w:r w:rsidRPr="006B72BF">
        <w:rPr>
          <w:sz w:val="22"/>
          <w:szCs w:val="22"/>
        </w:rPr>
        <w:t xml:space="preserve">time with my counterparts from around the globe.  I’m excited to be a part of such a distinguished panel. </w:t>
      </w:r>
    </w:p>
    <w:p w:rsidR="003A2293" w:rsidRPr="006B72BF" w:rsidP="003A2293">
      <w:pPr>
        <w:spacing w:after="120"/>
        <w:ind w:firstLine="720"/>
        <w:rPr>
          <w:sz w:val="22"/>
          <w:szCs w:val="22"/>
        </w:rPr>
      </w:pPr>
      <w:r>
        <w:rPr>
          <w:sz w:val="22"/>
          <w:szCs w:val="22"/>
        </w:rPr>
        <w:t xml:space="preserve">And </w:t>
      </w:r>
      <w:r w:rsidRPr="006B72BF">
        <w:rPr>
          <w:sz w:val="22"/>
          <w:szCs w:val="22"/>
        </w:rPr>
        <w:t xml:space="preserve">I’m particularly grateful </w:t>
      </w:r>
      <w:r>
        <w:rPr>
          <w:sz w:val="22"/>
          <w:szCs w:val="22"/>
        </w:rPr>
        <w:t xml:space="preserve">that our </w:t>
      </w:r>
      <w:r w:rsidRPr="006B72BF">
        <w:rPr>
          <w:sz w:val="22"/>
          <w:szCs w:val="22"/>
        </w:rPr>
        <w:t xml:space="preserve">panel </w:t>
      </w:r>
      <w:r>
        <w:rPr>
          <w:sz w:val="22"/>
          <w:szCs w:val="22"/>
        </w:rPr>
        <w:t xml:space="preserve">is focusing </w:t>
      </w:r>
      <w:r w:rsidRPr="006B72BF">
        <w:rPr>
          <w:sz w:val="22"/>
          <w:szCs w:val="22"/>
        </w:rPr>
        <w:t>on closing the digital exclusion gap</w:t>
      </w:r>
      <w:r>
        <w:rPr>
          <w:sz w:val="22"/>
          <w:szCs w:val="22"/>
        </w:rPr>
        <w:t xml:space="preserve">. </w:t>
      </w:r>
      <w:r w:rsidRPr="006B72BF">
        <w:rPr>
          <w:sz w:val="22"/>
          <w:szCs w:val="22"/>
        </w:rPr>
        <w:t xml:space="preserve"> </w:t>
      </w:r>
      <w:r>
        <w:rPr>
          <w:sz w:val="22"/>
          <w:szCs w:val="22"/>
        </w:rPr>
        <w:t xml:space="preserve">That’s because </w:t>
      </w:r>
      <w:r w:rsidRPr="006B72BF">
        <w:rPr>
          <w:sz w:val="22"/>
          <w:szCs w:val="22"/>
        </w:rPr>
        <w:t xml:space="preserve">my </w:t>
      </w:r>
      <w:r>
        <w:rPr>
          <w:sz w:val="22"/>
          <w:szCs w:val="22"/>
        </w:rPr>
        <w:t xml:space="preserve">top </w:t>
      </w:r>
      <w:r w:rsidRPr="006B72BF">
        <w:rPr>
          <w:sz w:val="22"/>
          <w:szCs w:val="22"/>
        </w:rPr>
        <w:t>priority since becoming FCC Chairman</w:t>
      </w:r>
      <w:r>
        <w:rPr>
          <w:sz w:val="22"/>
          <w:szCs w:val="22"/>
        </w:rPr>
        <w:t xml:space="preserve"> has been m</w:t>
      </w:r>
      <w:r w:rsidRPr="006B72BF">
        <w:rPr>
          <w:sz w:val="22"/>
          <w:szCs w:val="22"/>
        </w:rPr>
        <w:t xml:space="preserve">aking sure everyone can benefit from the Internet </w:t>
      </w:r>
      <w:r>
        <w:rPr>
          <w:sz w:val="22"/>
          <w:szCs w:val="22"/>
        </w:rPr>
        <w:t>r</w:t>
      </w:r>
      <w:r w:rsidRPr="006B72BF">
        <w:rPr>
          <w:sz w:val="22"/>
          <w:szCs w:val="22"/>
        </w:rPr>
        <w:t xml:space="preserve">evolution. </w:t>
      </w:r>
    </w:p>
    <w:p w:rsidR="003A2293" w:rsidRPr="006B72BF" w:rsidP="003A2293">
      <w:pPr>
        <w:spacing w:after="120"/>
        <w:ind w:firstLine="720"/>
        <w:rPr>
          <w:sz w:val="22"/>
          <w:szCs w:val="22"/>
        </w:rPr>
      </w:pPr>
      <w:r w:rsidRPr="006B72BF">
        <w:rPr>
          <w:sz w:val="22"/>
          <w:szCs w:val="22"/>
        </w:rPr>
        <w:t xml:space="preserve">To raise public awareness </w:t>
      </w:r>
      <w:r>
        <w:rPr>
          <w:sz w:val="22"/>
          <w:szCs w:val="22"/>
        </w:rPr>
        <w:t xml:space="preserve">about </w:t>
      </w:r>
      <w:r w:rsidRPr="006B72BF">
        <w:rPr>
          <w:sz w:val="22"/>
          <w:szCs w:val="22"/>
        </w:rPr>
        <w:t>the digital divide</w:t>
      </w:r>
      <w:r>
        <w:rPr>
          <w:sz w:val="22"/>
          <w:szCs w:val="22"/>
        </w:rPr>
        <w:t>—</w:t>
      </w:r>
      <w:r w:rsidRPr="006B72BF">
        <w:rPr>
          <w:sz w:val="22"/>
          <w:szCs w:val="22"/>
        </w:rPr>
        <w:t>a</w:t>
      </w:r>
      <w:r>
        <w:rPr>
          <w:sz w:val="22"/>
          <w:szCs w:val="22"/>
        </w:rPr>
        <w:t>nd</w:t>
      </w:r>
      <w:r w:rsidRPr="006B72BF">
        <w:rPr>
          <w:sz w:val="22"/>
          <w:szCs w:val="22"/>
        </w:rPr>
        <w:t xml:space="preserve"> </w:t>
      </w:r>
      <w:r>
        <w:rPr>
          <w:sz w:val="22"/>
          <w:szCs w:val="22"/>
        </w:rPr>
        <w:t xml:space="preserve">to help </w:t>
      </w:r>
      <w:r w:rsidRPr="006B72BF">
        <w:rPr>
          <w:sz w:val="22"/>
          <w:szCs w:val="22"/>
        </w:rPr>
        <w:t xml:space="preserve">inform our </w:t>
      </w:r>
      <w:r>
        <w:rPr>
          <w:sz w:val="22"/>
          <w:szCs w:val="22"/>
        </w:rPr>
        <w:t>decisions</w:t>
      </w:r>
      <w:r w:rsidRPr="006B72BF">
        <w:rPr>
          <w:sz w:val="22"/>
          <w:szCs w:val="22"/>
        </w:rPr>
        <w:t xml:space="preserve">—I’ve spent </w:t>
      </w:r>
      <w:r>
        <w:rPr>
          <w:sz w:val="22"/>
          <w:szCs w:val="22"/>
        </w:rPr>
        <w:t xml:space="preserve">much of </w:t>
      </w:r>
      <w:r w:rsidRPr="006B72BF">
        <w:rPr>
          <w:sz w:val="22"/>
          <w:szCs w:val="22"/>
        </w:rPr>
        <w:t xml:space="preserve">the past 20 months travelling </w:t>
      </w:r>
      <w:r>
        <w:rPr>
          <w:sz w:val="22"/>
          <w:szCs w:val="22"/>
        </w:rPr>
        <w:t xml:space="preserve">throughout </w:t>
      </w:r>
      <w:r w:rsidRPr="006B72BF">
        <w:rPr>
          <w:sz w:val="22"/>
          <w:szCs w:val="22"/>
        </w:rPr>
        <w:t>the United States to visit the people and places that have been bypassed by the Internet revolution.</w:t>
      </w:r>
    </w:p>
    <w:p w:rsidR="003A2293" w:rsidRPr="006B72BF" w:rsidP="003A2293">
      <w:pPr>
        <w:spacing w:after="120"/>
        <w:ind w:firstLine="720"/>
        <w:rPr>
          <w:sz w:val="22"/>
          <w:szCs w:val="22"/>
        </w:rPr>
      </w:pPr>
      <w:r w:rsidRPr="006B72BF">
        <w:rPr>
          <w:sz w:val="22"/>
          <w:szCs w:val="22"/>
        </w:rPr>
        <w:t>To date, I’ve visited more than 100 cities in 41 states and two territories, driving more than 11,000 miles in various rental cars.  Forgive me</w:t>
      </w:r>
      <w:r>
        <w:rPr>
          <w:sz w:val="22"/>
          <w:szCs w:val="22"/>
        </w:rPr>
        <w:t>: M</w:t>
      </w:r>
      <w:r w:rsidRPr="006B72BF">
        <w:rPr>
          <w:sz w:val="22"/>
          <w:szCs w:val="22"/>
        </w:rPr>
        <w:t xml:space="preserve">ore than 17,000 kilometers.  To put that into perspective, that’s </w:t>
      </w:r>
      <w:r>
        <w:rPr>
          <w:sz w:val="22"/>
          <w:szCs w:val="22"/>
        </w:rPr>
        <w:t xml:space="preserve">basically the distance of a </w:t>
      </w:r>
      <w:r w:rsidRPr="006B72BF">
        <w:rPr>
          <w:sz w:val="22"/>
          <w:szCs w:val="22"/>
        </w:rPr>
        <w:t>driv</w:t>
      </w:r>
      <w:r>
        <w:rPr>
          <w:sz w:val="22"/>
          <w:szCs w:val="22"/>
        </w:rPr>
        <w:t>e</w:t>
      </w:r>
      <w:r w:rsidRPr="006B72BF">
        <w:rPr>
          <w:sz w:val="22"/>
          <w:szCs w:val="22"/>
        </w:rPr>
        <w:t xml:space="preserve"> from Mexico City to Washington, D.C. </w:t>
      </w:r>
      <w:r>
        <w:rPr>
          <w:sz w:val="22"/>
          <w:szCs w:val="22"/>
        </w:rPr>
        <w:t>and back—twice</w:t>
      </w:r>
      <w:r w:rsidRPr="006B72BF">
        <w:rPr>
          <w:sz w:val="22"/>
          <w:szCs w:val="22"/>
        </w:rPr>
        <w:t xml:space="preserve">. </w:t>
      </w:r>
    </w:p>
    <w:p w:rsidR="003A2293" w:rsidRPr="006B72BF" w:rsidP="003A2293">
      <w:pPr>
        <w:spacing w:after="120"/>
        <w:ind w:firstLine="720"/>
        <w:rPr>
          <w:sz w:val="22"/>
          <w:szCs w:val="22"/>
        </w:rPr>
      </w:pPr>
      <w:r w:rsidRPr="006B72BF">
        <w:rPr>
          <w:sz w:val="22"/>
          <w:szCs w:val="22"/>
        </w:rPr>
        <w:t xml:space="preserve">One of the biggest </w:t>
      </w:r>
      <w:r>
        <w:rPr>
          <w:sz w:val="22"/>
          <w:szCs w:val="22"/>
        </w:rPr>
        <w:t>lessons</w:t>
      </w:r>
      <w:r w:rsidRPr="006B72BF">
        <w:rPr>
          <w:sz w:val="22"/>
          <w:szCs w:val="22"/>
        </w:rPr>
        <w:t xml:space="preserve"> from </w:t>
      </w:r>
      <w:r>
        <w:rPr>
          <w:sz w:val="22"/>
          <w:szCs w:val="22"/>
        </w:rPr>
        <w:t xml:space="preserve">these trips </w:t>
      </w:r>
      <w:r w:rsidRPr="006B72BF">
        <w:rPr>
          <w:sz w:val="22"/>
          <w:szCs w:val="22"/>
        </w:rPr>
        <w:t xml:space="preserve">is that </w:t>
      </w:r>
      <w:r>
        <w:rPr>
          <w:sz w:val="22"/>
          <w:szCs w:val="22"/>
        </w:rPr>
        <w:t xml:space="preserve">broadband is critical, </w:t>
      </w:r>
      <w:r w:rsidRPr="006B72BF">
        <w:rPr>
          <w:sz w:val="22"/>
          <w:szCs w:val="22"/>
        </w:rPr>
        <w:t xml:space="preserve">no matter </w:t>
      </w:r>
      <w:r>
        <w:rPr>
          <w:sz w:val="22"/>
          <w:szCs w:val="22"/>
        </w:rPr>
        <w:t xml:space="preserve">who you are or </w:t>
      </w:r>
      <w:r w:rsidRPr="006B72BF">
        <w:rPr>
          <w:sz w:val="22"/>
          <w:szCs w:val="22"/>
        </w:rPr>
        <w:t xml:space="preserve">what you do for a living or where you </w:t>
      </w:r>
      <w:r>
        <w:rPr>
          <w:sz w:val="22"/>
          <w:szCs w:val="22"/>
        </w:rPr>
        <w:t>live</w:t>
      </w:r>
      <w:r w:rsidRPr="006B72BF">
        <w:rPr>
          <w:sz w:val="22"/>
          <w:szCs w:val="22"/>
        </w:rPr>
        <w:t xml:space="preserve">.  </w:t>
      </w:r>
    </w:p>
    <w:p w:rsidR="003A2293" w:rsidRPr="006B72BF" w:rsidP="003A2293">
      <w:pPr>
        <w:spacing w:after="120"/>
        <w:ind w:firstLine="720"/>
        <w:rPr>
          <w:color w:val="000000"/>
          <w:sz w:val="22"/>
          <w:szCs w:val="22"/>
        </w:rPr>
      </w:pPr>
      <w:r>
        <w:rPr>
          <w:sz w:val="22"/>
          <w:szCs w:val="22"/>
        </w:rPr>
        <w:t xml:space="preserve">Broadband matters to </w:t>
      </w:r>
      <w:r w:rsidRPr="006B72BF">
        <w:rPr>
          <w:sz w:val="22"/>
          <w:szCs w:val="22"/>
        </w:rPr>
        <w:t xml:space="preserve">a potato farmer I met in Idaho.  He uses </w:t>
      </w:r>
      <w:r w:rsidRPr="006B72BF">
        <w:rPr>
          <w:color w:val="000000"/>
          <w:sz w:val="22"/>
          <w:szCs w:val="22"/>
        </w:rPr>
        <w:t xml:space="preserve">everything from an LTE-based soil analysis app to drones to improve productivity and reduce costs.  </w:t>
      </w:r>
      <w:r>
        <w:rPr>
          <w:color w:val="000000"/>
          <w:sz w:val="22"/>
          <w:szCs w:val="22"/>
        </w:rPr>
        <w:t xml:space="preserve">And broadband matters to </w:t>
      </w:r>
      <w:r w:rsidRPr="006B72BF">
        <w:rPr>
          <w:color w:val="000000"/>
          <w:sz w:val="22"/>
          <w:szCs w:val="22"/>
        </w:rPr>
        <w:t xml:space="preserve">a </w:t>
      </w:r>
      <w:r>
        <w:rPr>
          <w:color w:val="000000"/>
          <w:sz w:val="22"/>
          <w:szCs w:val="22"/>
        </w:rPr>
        <w:t>cattle rancher I met in Colorado.  She relies heavily on it, from RFID chips that help her monitor each of her cows to an app that lets her follow online cattle auctions</w:t>
      </w:r>
      <w:r w:rsidRPr="006B72BF">
        <w:rPr>
          <w:color w:val="000000"/>
          <w:sz w:val="22"/>
          <w:szCs w:val="22"/>
        </w:rPr>
        <w:t>.</w:t>
      </w:r>
    </w:p>
    <w:p w:rsidR="003A2293" w:rsidRPr="006B72BF" w:rsidP="003A2293">
      <w:pPr>
        <w:spacing w:after="120"/>
        <w:ind w:firstLine="720"/>
        <w:rPr>
          <w:sz w:val="22"/>
          <w:szCs w:val="22"/>
        </w:rPr>
      </w:pPr>
      <w:r>
        <w:rPr>
          <w:color w:val="000000"/>
          <w:sz w:val="22"/>
          <w:szCs w:val="22"/>
        </w:rPr>
        <w:t xml:space="preserve">And broadband matters to America’s military veterans, too.  On </w:t>
      </w:r>
      <w:r w:rsidRPr="006B72BF">
        <w:rPr>
          <w:color w:val="000000"/>
          <w:sz w:val="22"/>
          <w:szCs w:val="22"/>
        </w:rPr>
        <w:t xml:space="preserve">recent visits to Utah and Rhode Island, I visited hospitals that </w:t>
      </w:r>
      <w:r>
        <w:rPr>
          <w:color w:val="000000"/>
          <w:sz w:val="22"/>
          <w:szCs w:val="22"/>
        </w:rPr>
        <w:t xml:space="preserve">used telemedicine to help veterans hundreds of miles away who are dealing with </w:t>
      </w:r>
      <w:r w:rsidRPr="006B72BF">
        <w:rPr>
          <w:color w:val="000000"/>
          <w:sz w:val="22"/>
          <w:szCs w:val="22"/>
        </w:rPr>
        <w:t>Post</w:t>
      </w:r>
      <w:r>
        <w:rPr>
          <w:color w:val="000000"/>
          <w:sz w:val="22"/>
          <w:szCs w:val="22"/>
        </w:rPr>
        <w:t>-</w:t>
      </w:r>
      <w:r w:rsidRPr="006B72BF">
        <w:rPr>
          <w:color w:val="000000"/>
          <w:sz w:val="22"/>
          <w:szCs w:val="22"/>
        </w:rPr>
        <w:t>Traumatic Stress</w:t>
      </w:r>
      <w:r>
        <w:rPr>
          <w:color w:val="000000"/>
          <w:sz w:val="22"/>
          <w:szCs w:val="22"/>
        </w:rPr>
        <w:t xml:space="preserve"> </w:t>
      </w:r>
      <w:r w:rsidRPr="006B72BF">
        <w:rPr>
          <w:color w:val="000000"/>
          <w:sz w:val="22"/>
          <w:szCs w:val="22"/>
        </w:rPr>
        <w:t xml:space="preserve">Disorder. </w:t>
      </w:r>
    </w:p>
    <w:p w:rsidR="003A2293" w:rsidRPr="006B72BF" w:rsidP="003A2293">
      <w:pPr>
        <w:spacing w:after="120"/>
        <w:ind w:firstLine="720"/>
        <w:rPr>
          <w:sz w:val="22"/>
          <w:szCs w:val="22"/>
        </w:rPr>
      </w:pPr>
      <w:r w:rsidRPr="006B72BF">
        <w:rPr>
          <w:sz w:val="22"/>
          <w:szCs w:val="22"/>
        </w:rPr>
        <w:t>I could go on</w:t>
      </w:r>
      <w:r>
        <w:rPr>
          <w:sz w:val="22"/>
          <w:szCs w:val="22"/>
        </w:rPr>
        <w:t xml:space="preserve"> with more stories about why broadband matters to </w:t>
      </w:r>
      <w:r w:rsidRPr="006B72BF">
        <w:rPr>
          <w:sz w:val="22"/>
          <w:szCs w:val="22"/>
        </w:rPr>
        <w:t xml:space="preserve">business owners and job seekers; educators and students; emergency responders and accident victims; elected officials and engaged citizens.  The basic point is that a broadband connection has become a prerequisite for full participation in our modern economy and civic life. </w:t>
      </w:r>
    </w:p>
    <w:p w:rsidR="003A2293" w:rsidRPr="006B72BF" w:rsidP="003A2293">
      <w:pPr>
        <w:spacing w:after="120"/>
        <w:ind w:firstLine="720"/>
        <w:rPr>
          <w:sz w:val="22"/>
          <w:szCs w:val="22"/>
        </w:rPr>
      </w:pPr>
      <w:r w:rsidRPr="006B72BF">
        <w:rPr>
          <w:sz w:val="22"/>
          <w:szCs w:val="22"/>
        </w:rPr>
        <w:t xml:space="preserve">The second thing my travels </w:t>
      </w:r>
      <w:r>
        <w:rPr>
          <w:sz w:val="22"/>
          <w:szCs w:val="22"/>
        </w:rPr>
        <w:t xml:space="preserve">confirm </w:t>
      </w:r>
      <w:r w:rsidRPr="006B72BF">
        <w:rPr>
          <w:sz w:val="22"/>
          <w:szCs w:val="22"/>
        </w:rPr>
        <w:t xml:space="preserve">is that America’s digital divide is </w:t>
      </w:r>
      <w:r>
        <w:rPr>
          <w:sz w:val="22"/>
          <w:szCs w:val="22"/>
        </w:rPr>
        <w:t>most acute in rural America</w:t>
      </w:r>
      <w:r w:rsidRPr="006B72BF">
        <w:rPr>
          <w:sz w:val="22"/>
          <w:szCs w:val="22"/>
        </w:rPr>
        <w:t>.  You don’t need to spend hundreds of hours driving across America to see this.  Just look at the numbers. According to the FCC’s most recently available data, only about 2% of urban</w:t>
      </w:r>
      <w:r w:rsidRPr="006B72BF">
        <w:rPr>
          <w:color w:val="FF0000"/>
          <w:sz w:val="22"/>
          <w:szCs w:val="22"/>
        </w:rPr>
        <w:t xml:space="preserve"> </w:t>
      </w:r>
      <w:r w:rsidRPr="006B72BF">
        <w:rPr>
          <w:sz w:val="22"/>
          <w:szCs w:val="22"/>
        </w:rPr>
        <w:t>residents lack access to fixed, terrestrial high-speed Internet of at least 25/3 Mbps</w:t>
      </w:r>
      <w:r>
        <w:rPr>
          <w:sz w:val="22"/>
          <w:szCs w:val="22"/>
        </w:rPr>
        <w:t>.  T</w:t>
      </w:r>
      <w:r w:rsidRPr="006B72BF">
        <w:rPr>
          <w:sz w:val="22"/>
          <w:szCs w:val="22"/>
        </w:rPr>
        <w:t xml:space="preserve">hat increases to around 30% for rural residents.  </w:t>
      </w:r>
    </w:p>
    <w:p w:rsidR="003A2293" w:rsidRPr="006B72BF" w:rsidP="003A2293">
      <w:pPr>
        <w:spacing w:after="120"/>
        <w:ind w:firstLine="720"/>
        <w:rPr>
          <w:sz w:val="22"/>
          <w:szCs w:val="22"/>
        </w:rPr>
      </w:pPr>
      <w:r w:rsidRPr="006B72BF">
        <w:rPr>
          <w:sz w:val="22"/>
          <w:szCs w:val="22"/>
        </w:rPr>
        <w:t xml:space="preserve">But those </w:t>
      </w:r>
      <w:r>
        <w:rPr>
          <w:sz w:val="22"/>
          <w:szCs w:val="22"/>
        </w:rPr>
        <w:t xml:space="preserve">unfortunate </w:t>
      </w:r>
      <w:r w:rsidRPr="006B72BF">
        <w:rPr>
          <w:sz w:val="22"/>
          <w:szCs w:val="22"/>
        </w:rPr>
        <w:t xml:space="preserve">numbers don’t capture a larger story that’s </w:t>
      </w:r>
      <w:r>
        <w:rPr>
          <w:sz w:val="22"/>
          <w:szCs w:val="22"/>
        </w:rPr>
        <w:t xml:space="preserve">unfolding </w:t>
      </w:r>
      <w:r w:rsidRPr="006B72BF">
        <w:rPr>
          <w:sz w:val="22"/>
          <w:szCs w:val="22"/>
        </w:rPr>
        <w:t xml:space="preserve">in </w:t>
      </w:r>
      <w:r>
        <w:rPr>
          <w:sz w:val="22"/>
          <w:szCs w:val="22"/>
        </w:rPr>
        <w:t xml:space="preserve">some parts of </w:t>
      </w:r>
      <w:r w:rsidRPr="006B72BF">
        <w:rPr>
          <w:sz w:val="22"/>
          <w:szCs w:val="22"/>
        </w:rPr>
        <w:t>rural America.  On a</w:t>
      </w:r>
      <w:r>
        <w:rPr>
          <w:sz w:val="22"/>
          <w:szCs w:val="22"/>
        </w:rPr>
        <w:t xml:space="preserve"> recent</w:t>
      </w:r>
      <w:r w:rsidRPr="006B72BF">
        <w:rPr>
          <w:sz w:val="22"/>
          <w:szCs w:val="22"/>
        </w:rPr>
        <w:t xml:space="preserve"> trip through Eastern Oregon, I heard from l</w:t>
      </w:r>
      <w:r w:rsidRPr="006B72BF">
        <w:rPr>
          <w:color w:val="000000"/>
          <w:sz w:val="22"/>
          <w:szCs w:val="22"/>
        </w:rPr>
        <w:t xml:space="preserve">ocal officials about how the lack of broadband is hurting the economy and is even making some residents less optimistic about the future.  On the opposite side of the country, in Maine, I heard the same anxieties about how rural communities will fit into our digital future.  This anxiety isn’t in their heads.  Across America, rural communities are losing population, as people leave for </w:t>
      </w:r>
      <w:r>
        <w:rPr>
          <w:color w:val="000000"/>
          <w:sz w:val="22"/>
          <w:szCs w:val="22"/>
        </w:rPr>
        <w:t xml:space="preserve">better </w:t>
      </w:r>
      <w:r w:rsidRPr="006B72BF">
        <w:rPr>
          <w:color w:val="000000"/>
          <w:sz w:val="22"/>
          <w:szCs w:val="22"/>
        </w:rPr>
        <w:t xml:space="preserve">opportunities in the city.   One of those communities is my </w:t>
      </w:r>
      <w:r w:rsidRPr="006B72BF">
        <w:rPr>
          <w:color w:val="000000"/>
          <w:sz w:val="22"/>
          <w:szCs w:val="22"/>
        </w:rPr>
        <w:t xml:space="preserve">hometown of Parsons, Kansas, </w:t>
      </w:r>
      <w:r>
        <w:rPr>
          <w:color w:val="000000"/>
          <w:sz w:val="22"/>
          <w:szCs w:val="22"/>
        </w:rPr>
        <w:t xml:space="preserve">a small town three hours south of Kansas City.  When I graduated from high school, its </w:t>
      </w:r>
      <w:r w:rsidRPr="006B72BF">
        <w:rPr>
          <w:color w:val="000000"/>
          <w:sz w:val="22"/>
          <w:szCs w:val="22"/>
        </w:rPr>
        <w:t xml:space="preserve">population </w:t>
      </w:r>
      <w:r>
        <w:rPr>
          <w:color w:val="000000"/>
          <w:sz w:val="22"/>
          <w:szCs w:val="22"/>
        </w:rPr>
        <w:t xml:space="preserve">was 11,983.  Today, it’s </w:t>
      </w:r>
      <w:r w:rsidRPr="006B72BF">
        <w:rPr>
          <w:color w:val="000000"/>
          <w:sz w:val="22"/>
          <w:szCs w:val="22"/>
        </w:rPr>
        <w:t xml:space="preserve">9,900.  </w:t>
      </w:r>
    </w:p>
    <w:p w:rsidR="003A2293" w:rsidRPr="006B72BF" w:rsidP="003A2293">
      <w:pPr>
        <w:spacing w:after="120"/>
        <w:ind w:firstLine="720"/>
        <w:rPr>
          <w:sz w:val="22"/>
          <w:szCs w:val="22"/>
        </w:rPr>
      </w:pPr>
      <w:r>
        <w:rPr>
          <w:sz w:val="22"/>
          <w:szCs w:val="22"/>
        </w:rPr>
        <w:t xml:space="preserve">I would like to think that we can change the perception and reality of rural America’s future—to bring more hope for a growing </w:t>
      </w:r>
      <w:r w:rsidRPr="006B72BF">
        <w:rPr>
          <w:sz w:val="22"/>
          <w:szCs w:val="22"/>
        </w:rPr>
        <w:t>econom</w:t>
      </w:r>
      <w:r>
        <w:rPr>
          <w:sz w:val="22"/>
          <w:szCs w:val="22"/>
        </w:rPr>
        <w:t>y</w:t>
      </w:r>
      <w:r w:rsidRPr="006B72BF">
        <w:rPr>
          <w:sz w:val="22"/>
          <w:szCs w:val="22"/>
        </w:rPr>
        <w:t xml:space="preserve">, </w:t>
      </w:r>
      <w:r>
        <w:rPr>
          <w:sz w:val="22"/>
          <w:szCs w:val="22"/>
        </w:rPr>
        <w:t xml:space="preserve">more </w:t>
      </w:r>
      <w:r w:rsidRPr="006B72BF">
        <w:rPr>
          <w:sz w:val="22"/>
          <w:szCs w:val="22"/>
        </w:rPr>
        <w:t>education</w:t>
      </w:r>
      <w:r>
        <w:rPr>
          <w:sz w:val="22"/>
          <w:szCs w:val="22"/>
        </w:rPr>
        <w:t>al opportunities</w:t>
      </w:r>
      <w:r w:rsidRPr="006B72BF">
        <w:rPr>
          <w:sz w:val="22"/>
          <w:szCs w:val="22"/>
        </w:rPr>
        <w:t xml:space="preserve">, </w:t>
      </w:r>
      <w:r>
        <w:rPr>
          <w:sz w:val="22"/>
          <w:szCs w:val="22"/>
        </w:rPr>
        <w:t xml:space="preserve">better </w:t>
      </w:r>
      <w:r w:rsidRPr="006B72BF">
        <w:rPr>
          <w:sz w:val="22"/>
          <w:szCs w:val="22"/>
        </w:rPr>
        <w:t xml:space="preserve">healthcare, </w:t>
      </w:r>
      <w:r>
        <w:rPr>
          <w:sz w:val="22"/>
          <w:szCs w:val="22"/>
        </w:rPr>
        <w:t xml:space="preserve">and the like—but that requires </w:t>
      </w:r>
      <w:r w:rsidRPr="006B72BF">
        <w:rPr>
          <w:sz w:val="22"/>
          <w:szCs w:val="22"/>
        </w:rPr>
        <w:t xml:space="preserve">people </w:t>
      </w:r>
      <w:r>
        <w:rPr>
          <w:sz w:val="22"/>
          <w:szCs w:val="22"/>
        </w:rPr>
        <w:t xml:space="preserve">to be </w:t>
      </w:r>
      <w:r w:rsidRPr="006B72BF">
        <w:rPr>
          <w:sz w:val="22"/>
          <w:szCs w:val="22"/>
        </w:rPr>
        <w:t xml:space="preserve">connected.  </w:t>
      </w:r>
      <w:r>
        <w:rPr>
          <w:sz w:val="22"/>
          <w:szCs w:val="22"/>
        </w:rPr>
        <w:t xml:space="preserve">  </w:t>
      </w:r>
    </w:p>
    <w:p w:rsidR="003A2293" w:rsidRPr="006B72BF" w:rsidP="003A2293">
      <w:pPr>
        <w:spacing w:after="120"/>
        <w:ind w:firstLine="720"/>
        <w:rPr>
          <w:sz w:val="22"/>
          <w:szCs w:val="22"/>
        </w:rPr>
      </w:pPr>
      <w:r w:rsidRPr="006B72BF">
        <w:rPr>
          <w:sz w:val="22"/>
          <w:szCs w:val="22"/>
        </w:rPr>
        <w:t xml:space="preserve">These are some of the reasons </w:t>
      </w:r>
      <w:r>
        <w:rPr>
          <w:sz w:val="22"/>
          <w:szCs w:val="22"/>
        </w:rPr>
        <w:t xml:space="preserve">why </w:t>
      </w:r>
      <w:r w:rsidRPr="006B72BF">
        <w:rPr>
          <w:sz w:val="22"/>
          <w:szCs w:val="22"/>
        </w:rPr>
        <w:t>closing the digital divide</w:t>
      </w:r>
      <w:r>
        <w:rPr>
          <w:sz w:val="22"/>
          <w:szCs w:val="22"/>
        </w:rPr>
        <w:t xml:space="preserve"> is the FCC’s top priority</w:t>
      </w:r>
      <w:r w:rsidRPr="006B72BF">
        <w:rPr>
          <w:sz w:val="22"/>
          <w:szCs w:val="22"/>
        </w:rPr>
        <w:t xml:space="preserve">.  </w:t>
      </w:r>
      <w:r>
        <w:rPr>
          <w:sz w:val="22"/>
          <w:szCs w:val="22"/>
        </w:rPr>
        <w:t>Now, I’ll mention some solutions.</w:t>
      </w:r>
    </w:p>
    <w:p w:rsidR="003A2293" w:rsidRPr="006B72BF" w:rsidP="003A2293">
      <w:pPr>
        <w:pStyle w:val="Body1"/>
        <w:spacing w:after="120"/>
        <w:ind w:firstLine="720"/>
        <w:rPr>
          <w:sz w:val="22"/>
          <w:szCs w:val="22"/>
        </w:rPr>
      </w:pPr>
      <w:r w:rsidRPr="006B72BF">
        <w:rPr>
          <w:sz w:val="22"/>
          <w:szCs w:val="22"/>
        </w:rPr>
        <w:t xml:space="preserve">The </w:t>
      </w:r>
      <w:r>
        <w:rPr>
          <w:sz w:val="22"/>
          <w:szCs w:val="22"/>
        </w:rPr>
        <w:t xml:space="preserve">best </w:t>
      </w:r>
      <w:r w:rsidRPr="006B72BF">
        <w:rPr>
          <w:sz w:val="22"/>
          <w:szCs w:val="22"/>
        </w:rPr>
        <w:t>way to make sure every American ha</w:t>
      </w:r>
      <w:r>
        <w:rPr>
          <w:sz w:val="22"/>
          <w:szCs w:val="22"/>
        </w:rPr>
        <w:t>s</w:t>
      </w:r>
      <w:r w:rsidRPr="006B72BF">
        <w:rPr>
          <w:sz w:val="22"/>
          <w:szCs w:val="22"/>
        </w:rPr>
        <w:t xml:space="preserve"> better, faster, cheaper </w:t>
      </w:r>
      <w:r>
        <w:rPr>
          <w:sz w:val="22"/>
          <w:szCs w:val="22"/>
        </w:rPr>
        <w:t xml:space="preserve">Internet access </w:t>
      </w:r>
      <w:r w:rsidRPr="006B72BF">
        <w:rPr>
          <w:sz w:val="22"/>
          <w:szCs w:val="22"/>
        </w:rPr>
        <w:t xml:space="preserve">is to </w:t>
      </w:r>
      <w:r>
        <w:rPr>
          <w:sz w:val="22"/>
          <w:szCs w:val="22"/>
        </w:rPr>
        <w:t xml:space="preserve">set a market-based regulatory framework that </w:t>
      </w:r>
      <w:r w:rsidRPr="006B72BF">
        <w:rPr>
          <w:sz w:val="22"/>
          <w:szCs w:val="22"/>
        </w:rPr>
        <w:t>promote</w:t>
      </w:r>
      <w:r>
        <w:rPr>
          <w:sz w:val="22"/>
          <w:szCs w:val="22"/>
        </w:rPr>
        <w:t>s</w:t>
      </w:r>
      <w:r w:rsidRPr="006B72BF">
        <w:rPr>
          <w:sz w:val="22"/>
          <w:szCs w:val="22"/>
        </w:rPr>
        <w:t xml:space="preserve"> competiti</w:t>
      </w:r>
      <w:r>
        <w:rPr>
          <w:sz w:val="22"/>
          <w:szCs w:val="22"/>
        </w:rPr>
        <w:t>on</w:t>
      </w:r>
      <w:r w:rsidRPr="006B72BF">
        <w:rPr>
          <w:sz w:val="22"/>
          <w:szCs w:val="22"/>
        </w:rPr>
        <w:t xml:space="preserve"> </w:t>
      </w:r>
      <w:r>
        <w:rPr>
          <w:sz w:val="22"/>
          <w:szCs w:val="22"/>
        </w:rPr>
        <w:t xml:space="preserve">and increases </w:t>
      </w:r>
      <w:r w:rsidRPr="006B72BF">
        <w:rPr>
          <w:sz w:val="22"/>
          <w:szCs w:val="22"/>
        </w:rPr>
        <w:t xml:space="preserve">network investment.  We need to make it as appealing as possible for private companies to raise the capital and hire the crews to deploy networks to unserved and underserved areas.  That is why the FCC has removed </w:t>
      </w:r>
      <w:r>
        <w:rPr>
          <w:sz w:val="22"/>
          <w:szCs w:val="22"/>
        </w:rPr>
        <w:t>many</w:t>
      </w:r>
      <w:r w:rsidRPr="006B72BF">
        <w:rPr>
          <w:sz w:val="22"/>
          <w:szCs w:val="22"/>
        </w:rPr>
        <w:t xml:space="preserve"> regulatory barriers to lower the cost and speed the process of </w:t>
      </w:r>
      <w:r>
        <w:rPr>
          <w:sz w:val="22"/>
          <w:szCs w:val="22"/>
        </w:rPr>
        <w:t xml:space="preserve">building </w:t>
      </w:r>
      <w:r w:rsidRPr="006B72BF">
        <w:rPr>
          <w:sz w:val="22"/>
          <w:szCs w:val="22"/>
        </w:rPr>
        <w:t xml:space="preserve">infrastructure.  For example, the </w:t>
      </w:r>
      <w:r>
        <w:rPr>
          <w:sz w:val="22"/>
          <w:szCs w:val="22"/>
        </w:rPr>
        <w:t xml:space="preserve">agency </w:t>
      </w:r>
      <w:r w:rsidRPr="006B72BF">
        <w:rPr>
          <w:sz w:val="22"/>
          <w:szCs w:val="22"/>
        </w:rPr>
        <w:t xml:space="preserve">has adopted reforms to make it easier and cheaper for broadband providers to access utility poles.  The FCC has also </w:t>
      </w:r>
      <w:r>
        <w:rPr>
          <w:sz w:val="22"/>
          <w:szCs w:val="22"/>
        </w:rPr>
        <w:t xml:space="preserve">modernized </w:t>
      </w:r>
      <w:r w:rsidRPr="006B72BF">
        <w:rPr>
          <w:sz w:val="22"/>
          <w:szCs w:val="22"/>
        </w:rPr>
        <w:t xml:space="preserve">rules that required carriers to maintain yesterday’s copper networks, which frees more money to </w:t>
      </w:r>
      <w:r>
        <w:rPr>
          <w:sz w:val="22"/>
          <w:szCs w:val="22"/>
        </w:rPr>
        <w:t xml:space="preserve">build </w:t>
      </w:r>
      <w:r w:rsidRPr="006B72BF">
        <w:rPr>
          <w:sz w:val="22"/>
          <w:szCs w:val="22"/>
        </w:rPr>
        <w:t>tomorrow’s fiber networks.</w:t>
      </w:r>
      <w:r w:rsidRPr="006B72BF">
        <w:rPr>
          <w:sz w:val="22"/>
          <w:szCs w:val="22"/>
        </w:rPr>
        <w:t xml:space="preserve"> </w:t>
      </w:r>
    </w:p>
    <w:p w:rsidR="003A2293" w:rsidRPr="006B72BF" w:rsidP="003A2293">
      <w:pPr>
        <w:spacing w:after="120"/>
        <w:ind w:firstLine="720"/>
        <w:rPr>
          <w:sz w:val="22"/>
          <w:szCs w:val="22"/>
        </w:rPr>
      </w:pPr>
      <w:r w:rsidRPr="006B72BF">
        <w:rPr>
          <w:sz w:val="22"/>
          <w:szCs w:val="22"/>
        </w:rPr>
        <w:t xml:space="preserve">We also want to promote competition </w:t>
      </w:r>
      <w:r>
        <w:rPr>
          <w:sz w:val="22"/>
          <w:szCs w:val="22"/>
        </w:rPr>
        <w:t xml:space="preserve">and innovation that could transform </w:t>
      </w:r>
      <w:r w:rsidRPr="006B72BF">
        <w:rPr>
          <w:sz w:val="22"/>
          <w:szCs w:val="22"/>
        </w:rPr>
        <w:t xml:space="preserve">the marketplace.  </w:t>
      </w:r>
      <w:r>
        <w:rPr>
          <w:sz w:val="22"/>
          <w:szCs w:val="22"/>
        </w:rPr>
        <w:t>For instance</w:t>
      </w:r>
      <w:r w:rsidRPr="006B72BF">
        <w:rPr>
          <w:sz w:val="22"/>
          <w:szCs w:val="22"/>
        </w:rPr>
        <w:t xml:space="preserve">, the FCC has </w:t>
      </w:r>
      <w:r>
        <w:rPr>
          <w:sz w:val="22"/>
          <w:szCs w:val="22"/>
        </w:rPr>
        <w:t xml:space="preserve">approved applications from </w:t>
      </w:r>
      <w:r w:rsidRPr="006B72BF">
        <w:rPr>
          <w:sz w:val="22"/>
          <w:szCs w:val="22"/>
        </w:rPr>
        <w:t xml:space="preserve">companies like SpaceX and OneWeb that want to send thousands of satellites into low-Earth orbit to provide high-speed Internet.  These new networks hold the potential for much faster and more reliable satellite Internet services and could help us reach our hardest-to-serve areas.  We have also given the green light to </w:t>
      </w:r>
      <w:r>
        <w:rPr>
          <w:sz w:val="22"/>
          <w:szCs w:val="22"/>
        </w:rPr>
        <w:t>g</w:t>
      </w:r>
      <w:r w:rsidRPr="006B72BF">
        <w:rPr>
          <w:sz w:val="22"/>
          <w:szCs w:val="22"/>
        </w:rPr>
        <w:t>eostationary companies like ViaSat and Echostar to deploy their next</w:t>
      </w:r>
      <w:r>
        <w:rPr>
          <w:sz w:val="22"/>
          <w:szCs w:val="22"/>
        </w:rPr>
        <w:t>-</w:t>
      </w:r>
      <w:r w:rsidRPr="006B72BF">
        <w:rPr>
          <w:sz w:val="22"/>
          <w:szCs w:val="22"/>
        </w:rPr>
        <w:t xml:space="preserve">generation satellite services to consumers and businesses.  </w:t>
      </w:r>
      <w:r>
        <w:rPr>
          <w:sz w:val="22"/>
          <w:szCs w:val="22"/>
        </w:rPr>
        <w:t xml:space="preserve">And our vision for more competition and innovation extends to IP-based broadcasting, too.  The FCC has </w:t>
      </w:r>
      <w:r w:rsidRPr="006B72BF">
        <w:rPr>
          <w:sz w:val="22"/>
          <w:szCs w:val="22"/>
        </w:rPr>
        <w:t xml:space="preserve">encouraged the development of the next-generation of broadcast television. </w:t>
      </w:r>
      <w:r>
        <w:rPr>
          <w:sz w:val="22"/>
          <w:szCs w:val="22"/>
        </w:rPr>
        <w:t xml:space="preserve"> </w:t>
      </w:r>
      <w:r w:rsidRPr="006B72BF">
        <w:rPr>
          <w:sz w:val="22"/>
          <w:szCs w:val="22"/>
        </w:rPr>
        <w:t>Last year</w:t>
      </w:r>
      <w:r>
        <w:rPr>
          <w:sz w:val="22"/>
          <w:szCs w:val="22"/>
        </w:rPr>
        <w:t>,</w:t>
      </w:r>
      <w:r w:rsidRPr="006B72BF">
        <w:rPr>
          <w:sz w:val="22"/>
          <w:szCs w:val="22"/>
        </w:rPr>
        <w:t xml:space="preserve"> we authorized broadcasters to begin </w:t>
      </w:r>
      <w:r>
        <w:rPr>
          <w:sz w:val="22"/>
          <w:szCs w:val="22"/>
        </w:rPr>
        <w:t xml:space="preserve">using </w:t>
      </w:r>
      <w:r w:rsidRPr="006B72BF">
        <w:rPr>
          <w:sz w:val="22"/>
          <w:szCs w:val="22"/>
        </w:rPr>
        <w:t xml:space="preserve">this new standard, known as ATSC 3.0. </w:t>
      </w:r>
      <w:r>
        <w:rPr>
          <w:sz w:val="22"/>
          <w:szCs w:val="22"/>
        </w:rPr>
        <w:t xml:space="preserve"> </w:t>
      </w:r>
      <w:r w:rsidRPr="00E57A17">
        <w:rPr>
          <w:rFonts w:eastAsia="Calibri"/>
          <w:sz w:val="22"/>
          <w:szCs w:val="22"/>
        </w:rPr>
        <w:t xml:space="preserve">By allowing use of </w:t>
      </w:r>
      <w:r>
        <w:rPr>
          <w:rFonts w:eastAsia="Calibri"/>
          <w:sz w:val="22"/>
          <w:szCs w:val="22"/>
        </w:rPr>
        <w:t xml:space="preserve">this Internet-based standard </w:t>
      </w:r>
      <w:r w:rsidRPr="00A13977">
        <w:rPr>
          <w:rFonts w:eastAsia="Calibri"/>
          <w:sz w:val="22"/>
          <w:szCs w:val="22"/>
        </w:rPr>
        <w:t>on a voluntary, market-driven basis, we’ve opened the door to a substantially improved, free, over-the-air television broadcast service and fiercer competition in the video marketplace.</w:t>
      </w:r>
    </w:p>
    <w:p w:rsidR="003A2293" w:rsidRPr="006B72BF" w:rsidP="003A2293">
      <w:pPr>
        <w:spacing w:after="120"/>
        <w:ind w:firstLine="720"/>
        <w:rPr>
          <w:sz w:val="22"/>
          <w:szCs w:val="22"/>
        </w:rPr>
      </w:pPr>
      <w:r w:rsidRPr="006B72BF">
        <w:rPr>
          <w:sz w:val="22"/>
          <w:szCs w:val="22"/>
        </w:rPr>
        <w:t xml:space="preserve">Speaking of new competitive options, just last week, consumers in Houston, Indianapolis, Los Angeles, and Sacramento became the first people in </w:t>
      </w:r>
      <w:r>
        <w:rPr>
          <w:sz w:val="22"/>
          <w:szCs w:val="22"/>
        </w:rPr>
        <w:t xml:space="preserve">the world </w:t>
      </w:r>
      <w:r w:rsidRPr="006B72BF">
        <w:rPr>
          <w:sz w:val="22"/>
          <w:szCs w:val="22"/>
        </w:rPr>
        <w:t xml:space="preserve">to enjoy home </w:t>
      </w:r>
      <w:r>
        <w:rPr>
          <w:sz w:val="22"/>
          <w:szCs w:val="22"/>
        </w:rPr>
        <w:t>I</w:t>
      </w:r>
      <w:r w:rsidRPr="006B72BF">
        <w:rPr>
          <w:sz w:val="22"/>
          <w:szCs w:val="22"/>
        </w:rPr>
        <w:t xml:space="preserve">nternet service that relies on </w:t>
      </w:r>
      <w:r>
        <w:rPr>
          <w:sz w:val="22"/>
          <w:szCs w:val="22"/>
        </w:rPr>
        <w:t xml:space="preserve">commercial </w:t>
      </w:r>
      <w:r w:rsidRPr="006B72BF">
        <w:rPr>
          <w:sz w:val="22"/>
          <w:szCs w:val="22"/>
        </w:rPr>
        <w:t>5G wireless technology.  These next-generation wireless networks promise gigabit speeds</w:t>
      </w:r>
      <w:r>
        <w:rPr>
          <w:sz w:val="22"/>
          <w:szCs w:val="22"/>
        </w:rPr>
        <w:t>.</w:t>
      </w:r>
      <w:r w:rsidRPr="006B72BF">
        <w:rPr>
          <w:sz w:val="22"/>
          <w:szCs w:val="22"/>
        </w:rPr>
        <w:t xml:space="preserve"> </w:t>
      </w:r>
      <w:r>
        <w:rPr>
          <w:sz w:val="22"/>
          <w:szCs w:val="22"/>
        </w:rPr>
        <w:t xml:space="preserve"> T</w:t>
      </w:r>
      <w:r w:rsidRPr="006B72BF">
        <w:rPr>
          <w:sz w:val="22"/>
          <w:szCs w:val="22"/>
        </w:rPr>
        <w:t xml:space="preserve">he FCC has made facilitating </w:t>
      </w:r>
      <w:r>
        <w:rPr>
          <w:sz w:val="22"/>
          <w:szCs w:val="22"/>
        </w:rPr>
        <w:t>the rollout of 5G a</w:t>
      </w:r>
      <w:r w:rsidRPr="006B72BF">
        <w:rPr>
          <w:sz w:val="22"/>
          <w:szCs w:val="22"/>
        </w:rPr>
        <w:t xml:space="preserve"> major priority.  </w:t>
      </w:r>
      <w:r>
        <w:rPr>
          <w:sz w:val="22"/>
          <w:szCs w:val="22"/>
        </w:rPr>
        <w:t>Indeed, j</w:t>
      </w:r>
      <w:r w:rsidRPr="006B72BF">
        <w:rPr>
          <w:sz w:val="22"/>
          <w:szCs w:val="22"/>
        </w:rPr>
        <w:t xml:space="preserve">ust last month, we </w:t>
      </w:r>
      <w:r>
        <w:rPr>
          <w:sz w:val="22"/>
          <w:szCs w:val="22"/>
        </w:rPr>
        <w:t xml:space="preserve">made </w:t>
      </w:r>
      <w:r w:rsidRPr="006B72BF">
        <w:rPr>
          <w:sz w:val="22"/>
          <w:szCs w:val="22"/>
        </w:rPr>
        <w:t xml:space="preserve">a major </w:t>
      </w:r>
      <w:r>
        <w:rPr>
          <w:sz w:val="22"/>
          <w:szCs w:val="22"/>
        </w:rPr>
        <w:t xml:space="preserve">decision </w:t>
      </w:r>
      <w:r w:rsidRPr="006B72BF">
        <w:rPr>
          <w:sz w:val="22"/>
          <w:szCs w:val="22"/>
        </w:rPr>
        <w:t xml:space="preserve">to spur 5G deployment by </w:t>
      </w:r>
      <w:r>
        <w:rPr>
          <w:sz w:val="22"/>
          <w:szCs w:val="22"/>
        </w:rPr>
        <w:t>promoting wireless infrastructure.  We did this by limiting</w:t>
      </w:r>
      <w:r w:rsidRPr="006B72BF">
        <w:rPr>
          <w:sz w:val="22"/>
          <w:szCs w:val="22"/>
        </w:rPr>
        <w:t xml:space="preserve"> siting fees and establishing </w:t>
      </w:r>
      <w:r>
        <w:rPr>
          <w:sz w:val="22"/>
          <w:szCs w:val="22"/>
        </w:rPr>
        <w:t xml:space="preserve">shorter </w:t>
      </w:r>
      <w:r w:rsidRPr="006B72BF">
        <w:rPr>
          <w:sz w:val="22"/>
          <w:szCs w:val="22"/>
        </w:rPr>
        <w:t xml:space="preserve">shot clocks for </w:t>
      </w:r>
      <w:r>
        <w:rPr>
          <w:sz w:val="22"/>
          <w:szCs w:val="22"/>
        </w:rPr>
        <w:t xml:space="preserve">small-cell </w:t>
      </w:r>
      <w:r w:rsidRPr="006B72BF">
        <w:rPr>
          <w:sz w:val="22"/>
          <w:szCs w:val="22"/>
        </w:rPr>
        <w:t>siting decisions.</w:t>
      </w:r>
    </w:p>
    <w:p w:rsidR="003A2293" w:rsidRPr="006B72BF" w:rsidP="003A2293">
      <w:pPr>
        <w:spacing w:after="120"/>
        <w:ind w:firstLine="720"/>
        <w:rPr>
          <w:sz w:val="22"/>
          <w:szCs w:val="22"/>
        </w:rPr>
      </w:pPr>
      <w:r w:rsidRPr="006B72BF">
        <w:rPr>
          <w:sz w:val="22"/>
          <w:szCs w:val="22"/>
        </w:rPr>
        <w:t xml:space="preserve">There’s one important point I would like to emphasize about our 5G infrastructure </w:t>
      </w:r>
      <w:r>
        <w:rPr>
          <w:sz w:val="22"/>
          <w:szCs w:val="22"/>
        </w:rPr>
        <w:t>decision</w:t>
      </w:r>
      <w:r w:rsidRPr="006B72BF">
        <w:rPr>
          <w:sz w:val="22"/>
          <w:szCs w:val="22"/>
        </w:rPr>
        <w:t xml:space="preserve">.  One economic analysis of our </w:t>
      </w:r>
      <w:r>
        <w:rPr>
          <w:sz w:val="22"/>
          <w:szCs w:val="22"/>
        </w:rPr>
        <w:t xml:space="preserve">reforms </w:t>
      </w:r>
      <w:r w:rsidRPr="006B72BF">
        <w:rPr>
          <w:sz w:val="22"/>
          <w:szCs w:val="22"/>
        </w:rPr>
        <w:t>projects that they will cut about $2 billion in costs, unleashing $2.4 billion in extra investment.  But here’s the key point</w:t>
      </w:r>
      <w:r>
        <w:rPr>
          <w:sz w:val="22"/>
          <w:szCs w:val="22"/>
        </w:rPr>
        <w:t>:</w:t>
      </w:r>
      <w:r w:rsidRPr="006B72BF">
        <w:rPr>
          <w:sz w:val="22"/>
          <w:szCs w:val="22"/>
        </w:rPr>
        <w:t xml:space="preserve"> 97% of that </w:t>
      </w:r>
      <w:r>
        <w:rPr>
          <w:sz w:val="22"/>
          <w:szCs w:val="22"/>
        </w:rPr>
        <w:t xml:space="preserve">new </w:t>
      </w:r>
      <w:r w:rsidRPr="006B72BF">
        <w:rPr>
          <w:sz w:val="22"/>
          <w:szCs w:val="22"/>
        </w:rPr>
        <w:t xml:space="preserve">deployment will be in rural and suburban communities.  </w:t>
      </w:r>
      <w:r>
        <w:rPr>
          <w:sz w:val="22"/>
          <w:szCs w:val="22"/>
        </w:rPr>
        <w:t xml:space="preserve">That’s because when we reduce the cost of deployment, it has the biggest impact in those areas where the investment case is the most marginal.    </w:t>
      </w:r>
      <w:r w:rsidRPr="006B72BF">
        <w:rPr>
          <w:sz w:val="22"/>
          <w:szCs w:val="22"/>
        </w:rPr>
        <w:t xml:space="preserve"> </w:t>
      </w:r>
    </w:p>
    <w:p w:rsidR="003A2293" w:rsidP="003A2293">
      <w:pPr>
        <w:spacing w:after="120"/>
        <w:ind w:firstLine="720"/>
        <w:rPr>
          <w:sz w:val="22"/>
          <w:szCs w:val="22"/>
        </w:rPr>
      </w:pPr>
      <w:r w:rsidRPr="006B72BF">
        <w:rPr>
          <w:sz w:val="22"/>
          <w:szCs w:val="22"/>
        </w:rPr>
        <w:t xml:space="preserve">Of course, there are some areas where the business case for broadband deployment just won’t exist—no matter how much red tape you cut.  These are typically rural areas with sparser populations and lower incomes.  The FCC manages programs to connect these rural communities, called the Universal Service Fund.  </w:t>
      </w:r>
      <w:r>
        <w:rPr>
          <w:sz w:val="22"/>
          <w:szCs w:val="22"/>
        </w:rPr>
        <w:t>And h</w:t>
      </w:r>
      <w:r w:rsidRPr="006B72BF">
        <w:rPr>
          <w:sz w:val="22"/>
          <w:szCs w:val="22"/>
        </w:rPr>
        <w:t xml:space="preserve">ere too, we’re applying market principles to maximize the </w:t>
      </w:r>
      <w:r>
        <w:rPr>
          <w:sz w:val="22"/>
          <w:szCs w:val="22"/>
        </w:rPr>
        <w:t>Fund</w:t>
      </w:r>
      <w:r w:rsidRPr="006B72BF">
        <w:rPr>
          <w:sz w:val="22"/>
          <w:szCs w:val="22"/>
        </w:rPr>
        <w:t>’s impact.</w:t>
      </w:r>
      <w:r>
        <w:rPr>
          <w:sz w:val="22"/>
          <w:szCs w:val="22"/>
        </w:rPr>
        <w:t xml:space="preserve">  For instance, we recently finished a groundbreaking auction called Connect America Fund Phase II.  Through this unique </w:t>
      </w:r>
      <w:r w:rsidRPr="006B72BF">
        <w:rPr>
          <w:sz w:val="22"/>
          <w:szCs w:val="22"/>
        </w:rPr>
        <w:t xml:space="preserve">reverse auction, we recently awarded about $1.5 billion to connect over 700,000 homes and businesses nationwide.  </w:t>
      </w:r>
    </w:p>
    <w:p w:rsidR="003A2293" w:rsidP="003A2293">
      <w:pPr>
        <w:spacing w:after="120"/>
        <w:ind w:firstLine="720"/>
        <w:rPr>
          <w:sz w:val="22"/>
          <w:szCs w:val="22"/>
        </w:rPr>
      </w:pPr>
      <w:r>
        <w:rPr>
          <w:sz w:val="22"/>
          <w:szCs w:val="22"/>
        </w:rPr>
        <w:t>Before the auction, we identified parts of our country that were unserved by broadband.  This was so that we could target</w:t>
      </w:r>
      <w:r w:rsidRPr="006B72BF">
        <w:rPr>
          <w:sz w:val="22"/>
          <w:szCs w:val="22"/>
        </w:rPr>
        <w:t xml:space="preserve"> funding </w:t>
      </w:r>
      <w:r>
        <w:rPr>
          <w:sz w:val="22"/>
          <w:szCs w:val="22"/>
        </w:rPr>
        <w:t xml:space="preserve">to </w:t>
      </w:r>
      <w:r w:rsidRPr="006B72BF">
        <w:rPr>
          <w:sz w:val="22"/>
          <w:szCs w:val="22"/>
        </w:rPr>
        <w:t>leverage—not displace—private capital expenditures.</w:t>
      </w:r>
      <w:r>
        <w:rPr>
          <w:sz w:val="22"/>
          <w:szCs w:val="22"/>
        </w:rPr>
        <w:t xml:space="preserve">  We didn’t want to fund overbuilding.  We also made sure the auction was open to providers of all types, including rural </w:t>
      </w:r>
      <w:r>
        <w:rPr>
          <w:sz w:val="22"/>
          <w:szCs w:val="22"/>
        </w:rPr>
        <w:t xml:space="preserve">telecom companies, cable, fixed wireless, and satellite.  This ensured that there would be plenty of competition.  For the auction itself, we gave an advantage to those bidders who wanted to deliver better speeds and lower latency.  </w:t>
      </w:r>
    </w:p>
    <w:p w:rsidR="003A2293" w:rsidP="003A2293">
      <w:pPr>
        <w:spacing w:after="120"/>
        <w:ind w:firstLine="720"/>
        <w:rPr>
          <w:sz w:val="22"/>
          <w:szCs w:val="22"/>
        </w:rPr>
      </w:pPr>
      <w:r>
        <w:rPr>
          <w:sz w:val="22"/>
          <w:szCs w:val="22"/>
        </w:rPr>
        <w:t>In my view, the outcome of the auction was fantastic.  We distributed funding much more efficiently with competitive bidding, saving $3.5 billion over the $5 billion price we initially thought would be required to connect these unserved areas.  We also ensured that 99.7% of the winning bids would provide consumers service of at least 25/3 Mbps.  And we enabled a variety of entities, from fixed wireless to electric utilities, to win.</w:t>
      </w:r>
    </w:p>
    <w:p w:rsidR="003A2293" w:rsidRPr="00A13977" w:rsidP="003A2293">
      <w:pPr>
        <w:spacing w:after="120"/>
        <w:jc w:val="center"/>
        <w:rPr>
          <w:sz w:val="22"/>
          <w:szCs w:val="22"/>
        </w:rPr>
      </w:pPr>
      <w:r w:rsidRPr="00A13977">
        <w:rPr>
          <w:sz w:val="22"/>
          <w:szCs w:val="22"/>
        </w:rPr>
        <w:t>*</w:t>
      </w:r>
      <w:r w:rsidRPr="00A13977">
        <w:rPr>
          <w:sz w:val="22"/>
          <w:szCs w:val="22"/>
        </w:rPr>
        <w:tab/>
        <w:t>*</w:t>
      </w:r>
      <w:r w:rsidRPr="00A13977">
        <w:rPr>
          <w:sz w:val="22"/>
          <w:szCs w:val="22"/>
        </w:rPr>
        <w:tab/>
        <w:t>*</w:t>
      </w:r>
    </w:p>
    <w:p w:rsidR="003A2293" w:rsidRPr="00A13977" w:rsidP="003A2293">
      <w:pPr>
        <w:spacing w:after="120"/>
        <w:ind w:firstLine="720"/>
        <w:rPr>
          <w:sz w:val="22"/>
          <w:szCs w:val="22"/>
        </w:rPr>
      </w:pPr>
      <w:r w:rsidRPr="00466F42">
        <w:rPr>
          <w:sz w:val="22"/>
          <w:szCs w:val="22"/>
        </w:rPr>
        <w:t xml:space="preserve">Here’s the bottom line.  Whether you’re from the United States, Mexico, </w:t>
      </w:r>
      <w:r>
        <w:rPr>
          <w:sz w:val="22"/>
          <w:szCs w:val="22"/>
        </w:rPr>
        <w:t>Mongolia</w:t>
      </w:r>
      <w:r w:rsidRPr="00A13977">
        <w:rPr>
          <w:sz w:val="22"/>
          <w:szCs w:val="22"/>
        </w:rPr>
        <w:t xml:space="preserve">, </w:t>
      </w:r>
      <w:r w:rsidRPr="00466F42">
        <w:rPr>
          <w:sz w:val="22"/>
          <w:szCs w:val="22"/>
        </w:rPr>
        <w:t>Jamaica, Costa Rica, or Nicaragua, bridging the digital divide is an imperative in the 21</w:t>
      </w:r>
      <w:r w:rsidRPr="00466F42">
        <w:rPr>
          <w:sz w:val="22"/>
          <w:szCs w:val="22"/>
          <w:vertAlign w:val="superscript"/>
        </w:rPr>
        <w:t>st</w:t>
      </w:r>
      <w:r w:rsidRPr="00466F42">
        <w:rPr>
          <w:sz w:val="22"/>
          <w:szCs w:val="22"/>
        </w:rPr>
        <w:t xml:space="preserve"> century.  I look forward to a lively discussion, to learning from you, and to working together to expand digital opportunity to more people around the globe. </w:t>
      </w:r>
    </w:p>
    <w:p w:rsidR="002E3F1A"/>
    <w:sectPr w:rsidSect="00FA5A10">
      <w:footerReference w:type="even" r:id="rId4"/>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427A" w:rsidP="00FA5A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A42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427A" w:rsidP="00FA5A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FA427A">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229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E56"/>
    <w:rPr>
      <w:rFonts w:ascii="Lucida Grande" w:hAnsi="Lucida Grande" w:eastAsiaTheme="minorEastAsia" w:cs="Lucida Grande"/>
      <w:sz w:val="18"/>
      <w:szCs w:val="18"/>
    </w:rPr>
  </w:style>
  <w:style w:type="character" w:customStyle="1" w:styleId="BalloonTextChar">
    <w:name w:val="Balloon Text Char"/>
    <w:basedOn w:val="DefaultParagraphFont"/>
    <w:link w:val="BalloonText"/>
    <w:uiPriority w:val="99"/>
    <w:semiHidden/>
    <w:rsid w:val="00196E56"/>
    <w:rPr>
      <w:rFonts w:ascii="Lucida Grande" w:hAnsi="Lucida Grande" w:cs="Lucida Grande"/>
      <w:sz w:val="18"/>
      <w:szCs w:val="18"/>
    </w:rPr>
  </w:style>
  <w:style w:type="paragraph" w:styleId="Footer">
    <w:name w:val="footer"/>
    <w:basedOn w:val="Normal"/>
    <w:link w:val="FooterChar"/>
    <w:uiPriority w:val="99"/>
    <w:unhideWhenUsed/>
    <w:rsid w:val="003A2293"/>
    <w:pPr>
      <w:tabs>
        <w:tab w:val="center" w:pos="4680"/>
        <w:tab w:val="right" w:pos="9360"/>
      </w:tabs>
    </w:pPr>
  </w:style>
  <w:style w:type="character" w:customStyle="1" w:styleId="FooterChar">
    <w:name w:val="Footer Char"/>
    <w:basedOn w:val="DefaultParagraphFont"/>
    <w:link w:val="Footer"/>
    <w:uiPriority w:val="99"/>
    <w:rsid w:val="003A2293"/>
    <w:rPr>
      <w:rFonts w:ascii="Times New Roman" w:eastAsia="Times New Roman" w:hAnsi="Times New Roman" w:cs="Times New Roman"/>
    </w:rPr>
  </w:style>
  <w:style w:type="character" w:styleId="PageNumber">
    <w:name w:val="page number"/>
    <w:basedOn w:val="DefaultParagraphFont"/>
    <w:uiPriority w:val="99"/>
    <w:semiHidden/>
    <w:unhideWhenUsed/>
    <w:rsid w:val="003A2293"/>
  </w:style>
  <w:style w:type="paragraph" w:customStyle="1" w:styleId="Body1">
    <w:name w:val="Body 1"/>
    <w:rsid w:val="003A2293"/>
    <w:pPr>
      <w:outlineLvl w:val="0"/>
    </w:pPr>
    <w:rPr>
      <w:rFonts w:ascii="Times New Roman" w:eastAsia="MS Mincho" w:hAnsi="Times New Roman" w:cs="Times New Roman"/>
      <w:color w:val="000000"/>
      <w:szCs w:val="20"/>
    </w:rPr>
  </w:style>
  <w:style w:type="character" w:styleId="CommentReference">
    <w:name w:val="annotation reference"/>
    <w:basedOn w:val="DefaultParagraphFont"/>
    <w:uiPriority w:val="99"/>
    <w:semiHidden/>
    <w:unhideWhenUsed/>
    <w:rsid w:val="001D5F7A"/>
    <w:rPr>
      <w:sz w:val="16"/>
      <w:szCs w:val="16"/>
    </w:rPr>
  </w:style>
  <w:style w:type="paragraph" w:styleId="CommentText">
    <w:name w:val="annotation text"/>
    <w:basedOn w:val="Normal"/>
    <w:link w:val="CommentTextChar"/>
    <w:uiPriority w:val="99"/>
    <w:semiHidden/>
    <w:unhideWhenUsed/>
    <w:rsid w:val="001D5F7A"/>
    <w:rPr>
      <w:sz w:val="20"/>
      <w:szCs w:val="20"/>
    </w:rPr>
  </w:style>
  <w:style w:type="character" w:customStyle="1" w:styleId="CommentTextChar">
    <w:name w:val="Comment Text Char"/>
    <w:basedOn w:val="DefaultParagraphFont"/>
    <w:link w:val="CommentText"/>
    <w:uiPriority w:val="99"/>
    <w:semiHidden/>
    <w:rsid w:val="001D5F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5F7A"/>
    <w:rPr>
      <w:b/>
      <w:bCs/>
    </w:rPr>
  </w:style>
  <w:style w:type="character" w:customStyle="1" w:styleId="CommentSubjectChar">
    <w:name w:val="Comment Subject Char"/>
    <w:basedOn w:val="CommentTextChar"/>
    <w:link w:val="CommentSubject"/>
    <w:uiPriority w:val="99"/>
    <w:semiHidden/>
    <w:rsid w:val="001D5F7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3E2859"/>
    <w:rPr>
      <w:color w:val="0000FF" w:themeColor="hyperlink"/>
      <w:u w:val="single"/>
    </w:rPr>
  </w:style>
  <w:style w:type="character" w:customStyle="1" w:styleId="UnresolvedMention">
    <w:name w:val="Unresolved Mention"/>
    <w:basedOn w:val="DefaultParagraphFont"/>
    <w:uiPriority w:val="99"/>
    <w:semiHidden/>
    <w:unhideWhenUsed/>
    <w:rsid w:val="003E2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