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Marion R. Williams</w:t>
            </w:r>
          </w:p>
          <w:p w:rsidR="003776EB" w:rsidP="007115F7">
            <w:pPr>
              <w:tabs>
                <w:tab w:val="center" w:pos="4680"/>
              </w:tabs>
              <w:suppressAutoHyphens/>
              <w:rPr>
                <w:spacing w:val="-2"/>
              </w:rPr>
            </w:pPr>
          </w:p>
          <w:p w:rsidR="00AD2A9B" w:rsidP="007115F7">
            <w:pPr>
              <w:tabs>
                <w:tab w:val="center" w:pos="4680"/>
              </w:tabs>
              <w:suppressAutoHyphens/>
              <w:rPr>
                <w:spacing w:val="-2"/>
              </w:rPr>
            </w:pPr>
            <w:r>
              <w:rPr>
                <w:spacing w:val="-2"/>
              </w:rPr>
              <w:t xml:space="preserve">Licensee of Station </w:t>
            </w:r>
            <w:r w:rsidRPr="003776EB">
              <w:rPr>
                <w:spacing w:val="-2"/>
              </w:rPr>
              <w:t>W288DU</w:t>
            </w:r>
          </w:p>
          <w:p w:rsidR="00AD2A9B" w:rsidP="007115F7">
            <w:pPr>
              <w:tabs>
                <w:tab w:val="center" w:pos="4680"/>
              </w:tabs>
              <w:suppressAutoHyphens/>
              <w:rPr>
                <w:spacing w:val="-2"/>
              </w:rPr>
            </w:pPr>
          </w:p>
          <w:p w:rsidR="00AD2A9B" w:rsidRPr="00AD2A9B" w:rsidP="007115F7">
            <w:pPr>
              <w:tabs>
                <w:tab w:val="center" w:pos="4680"/>
              </w:tabs>
              <w:suppressAutoHyphens/>
              <w:rPr>
                <w:spacing w:val="-2"/>
              </w:rPr>
            </w:pPr>
            <w:r>
              <w:rPr>
                <w:spacing w:val="-2"/>
              </w:rPr>
              <w:t>Canton, Mississippi</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 xml:space="preserve">File No.: </w:t>
            </w:r>
            <w:r w:rsidRPr="003776EB" w:rsidR="003776EB">
              <w:rPr>
                <w:spacing w:val="-2"/>
              </w:rPr>
              <w:t>EB-FIELDSCR-18-00027145</w:t>
            </w:r>
          </w:p>
          <w:p w:rsidR="003776EB" w:rsidP="003776EB">
            <w:pPr>
              <w:tabs>
                <w:tab w:val="center" w:pos="4680"/>
              </w:tabs>
              <w:suppressAutoHyphens/>
              <w:rPr>
                <w:spacing w:val="-2"/>
              </w:rPr>
            </w:pPr>
          </w:p>
          <w:p w:rsidR="003776EB" w:rsidP="003776EB">
            <w:pPr>
              <w:tabs>
                <w:tab w:val="center" w:pos="4680"/>
              </w:tabs>
              <w:suppressAutoHyphens/>
              <w:rPr>
                <w:spacing w:val="-2"/>
              </w:rPr>
            </w:pPr>
            <w:r>
              <w:rPr>
                <w:spacing w:val="-2"/>
              </w:rPr>
              <w:t xml:space="preserve">Facility ID: </w:t>
            </w:r>
            <w:r w:rsidRPr="003776EB">
              <w:rPr>
                <w:spacing w:val="-2"/>
              </w:rPr>
              <w:t>201046</w:t>
            </w:r>
            <w:r>
              <w:rPr>
                <w:spacing w:val="-2"/>
              </w:rPr>
              <w:t xml:space="preserve"> </w:t>
            </w:r>
          </w:p>
          <w:p w:rsidR="003776EB" w:rsidP="003776EB">
            <w:pPr>
              <w:tabs>
                <w:tab w:val="center" w:pos="4680"/>
              </w:tabs>
              <w:suppressAutoHyphens/>
              <w:rPr>
                <w:spacing w:val="-2"/>
              </w:rPr>
            </w:pPr>
          </w:p>
          <w:p w:rsidR="00D55FBC" w:rsidRPr="00D55FBC" w:rsidP="003776EB">
            <w:pPr>
              <w:tabs>
                <w:tab w:val="center" w:pos="4680"/>
              </w:tabs>
              <w:suppressAutoHyphens/>
              <w:rPr>
                <w:spacing w:val="-2"/>
              </w:rPr>
            </w:pPr>
            <w:r>
              <w:rPr>
                <w:spacing w:val="-2"/>
              </w:rPr>
              <w:t xml:space="preserve">FRN: </w:t>
            </w:r>
            <w:r w:rsidRPr="003776EB" w:rsidR="003776EB">
              <w:rPr>
                <w:spacing w:val="-2"/>
              </w:rPr>
              <w:t>0004999876</w:t>
            </w:r>
          </w:p>
        </w:tc>
      </w:tr>
    </w:tbl>
    <w:p w:rsidR="004C2EE3" w:rsidP="0070224F"/>
    <w:p w:rsidR="00841AB1" w:rsidP="00F021FA">
      <w:pPr>
        <w:pStyle w:val="StyleBoldCentered"/>
      </w:pPr>
      <w:r>
        <w:t>Notice of violation</w:t>
      </w:r>
    </w:p>
    <w:p w:rsidR="004C2EE3">
      <w:pPr>
        <w:tabs>
          <w:tab w:val="left" w:pos="-720"/>
        </w:tabs>
        <w:suppressAutoHyphens/>
        <w:spacing w:line="227" w:lineRule="auto"/>
        <w:rPr>
          <w:spacing w:val="-2"/>
        </w:rPr>
      </w:pPr>
    </w:p>
    <w:p w:rsidR="004C2EE3" w:rsidRPr="00AD2A9B" w:rsidP="00133F79">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650CC">
        <w:rPr>
          <w:b/>
          <w:spacing w:val="-2"/>
        </w:rPr>
        <w:t>October 17, 2018</w:t>
      </w:r>
    </w:p>
    <w:p w:rsidR="00822CE0"/>
    <w:p w:rsidR="004C2EE3">
      <w:pPr>
        <w:rPr>
          <w:spacing w:val="-2"/>
        </w:rPr>
      </w:pPr>
      <w:r>
        <w:t xml:space="preserve">By </w:t>
      </w:r>
      <w:r w:rsidR="004E4A22">
        <w:t>the</w:t>
      </w:r>
      <w:r w:rsidR="002A2D2E">
        <w:t xml:space="preserve"> </w:t>
      </w:r>
      <w:r w:rsidR="003776EB">
        <w:rPr>
          <w:spacing w:val="-2"/>
        </w:rPr>
        <w:t>Regional Director, Region Two</w:t>
      </w:r>
      <w:r w:rsidR="00AD2A9B">
        <w:rPr>
          <w:spacing w:val="-2"/>
        </w:rPr>
        <w:t xml:space="preserve">, </w:t>
      </w:r>
      <w:r w:rsidR="00AD2A9B">
        <w:rPr>
          <w:spacing w:val="-2"/>
        </w:rPr>
        <w:t>Enforcement</w:t>
      </w:r>
      <w:r w:rsidR="00AD2A9B">
        <w:rPr>
          <w:spacing w:val="-2"/>
        </w:rPr>
        <w:t xml:space="preserve"> Bureau</w:t>
      </w:r>
      <w:r>
        <w:rPr>
          <w:spacing w:val="-2"/>
        </w:rPr>
        <w:t>:</w:t>
      </w:r>
    </w:p>
    <w:p w:rsidR="00412FC5" w:rsidP="00412FC5"/>
    <w:p w:rsidR="00AD2A9B" w:rsidRPr="00AD2A9B" w:rsidP="003776EB">
      <w:pPr>
        <w:pStyle w:val="ParaNum"/>
      </w:pPr>
      <w:r w:rsidRPr="00AD2A9B">
        <w:t>This is a Notice of Violation (Notice) issued pursuant to Section 1.89 of the Commission’s rules</w:t>
      </w:r>
      <w:r>
        <w:rPr>
          <w:rStyle w:val="FootnoteReference"/>
        </w:rPr>
        <w:footnoteReference w:id="3"/>
      </w:r>
      <w:r w:rsidRPr="00AD2A9B">
        <w:t xml:space="preserve"> to </w:t>
      </w:r>
      <w:r w:rsidRPr="003776EB" w:rsidR="003776EB">
        <w:t>Marion R. Williams</w:t>
      </w:r>
      <w:r w:rsidR="003776EB">
        <w:t xml:space="preserve">, </w:t>
      </w:r>
      <w:r w:rsidRPr="00AD2A9B">
        <w:t xml:space="preserve">licensee of radio station </w:t>
      </w:r>
      <w:r w:rsidR="003776EB">
        <w:t xml:space="preserve">W288DU </w:t>
      </w:r>
      <w:r w:rsidRPr="00AD2A9B">
        <w:t xml:space="preserve">in </w:t>
      </w:r>
      <w:r w:rsidR="003776EB">
        <w:t>Canton, MS</w:t>
      </w:r>
      <w:r w:rsidRPr="00AD2A9B">
        <w:t xml:space="preserve">.  Pursuant to Section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F650CC" w:rsidP="00F650CC">
      <w:pPr>
        <w:pStyle w:val="ParaNum"/>
        <w:numPr>
          <w:ilvl w:val="0"/>
          <w:numId w:val="0"/>
        </w:numPr>
        <w:ind w:left="720"/>
      </w:pPr>
    </w:p>
    <w:p w:rsidR="008F05EC" w:rsidRPr="008F05EC" w:rsidP="008F05EC">
      <w:pPr>
        <w:pStyle w:val="ParaNum"/>
      </w:pPr>
      <w:r w:rsidRPr="008F05EC">
        <w:t xml:space="preserve">On </w:t>
      </w:r>
      <w:r w:rsidR="003776EB">
        <w:t>June 27, 2018</w:t>
      </w:r>
      <w:r w:rsidRPr="008F05EC">
        <w:t xml:space="preserve">, an agent of the Enforcement Bureau’s </w:t>
      </w:r>
      <w:r w:rsidR="003776EB">
        <w:t>New Orleans</w:t>
      </w:r>
      <w:r w:rsidRPr="008F05EC">
        <w:t xml:space="preserve"> Office </w:t>
      </w:r>
      <w:r w:rsidR="003776EB">
        <w:t>monitored</w:t>
      </w:r>
      <w:r w:rsidRPr="008F05EC">
        <w:t xml:space="preserve"> </w:t>
      </w:r>
      <w:r w:rsidRPr="00AD2A9B">
        <w:t xml:space="preserve">radio station </w:t>
      </w:r>
      <w:r w:rsidR="003776EB">
        <w:t xml:space="preserve">W288DU </w:t>
      </w:r>
      <w:r w:rsidRPr="008F05EC">
        <w:t xml:space="preserve">located at </w:t>
      </w:r>
      <w:r w:rsidR="003776EB">
        <w:t>126 E. Sowell Rd.</w:t>
      </w:r>
      <w:r w:rsidRPr="008F05EC">
        <w:t>,</w:t>
      </w:r>
      <w:r w:rsidR="003776EB">
        <w:t xml:space="preserve"> Canton, MS,</w:t>
      </w:r>
      <w:r w:rsidRPr="008F05EC">
        <w:t xml:space="preserve"> and o</w:t>
      </w:r>
      <w:r w:rsidR="003776EB">
        <w:t>bserved the following violation</w:t>
      </w:r>
      <w:r w:rsidR="004D588F">
        <w:t>s</w:t>
      </w:r>
      <w:r w:rsidRPr="008F05EC">
        <w:t>:</w:t>
      </w:r>
    </w:p>
    <w:p w:rsidR="008F05EC" w:rsidP="00D54E4B">
      <w:pPr>
        <w:numPr>
          <w:ilvl w:val="0"/>
          <w:numId w:val="7"/>
        </w:numPr>
        <w:spacing w:after="120"/>
      </w:pPr>
      <w:r>
        <w:t>47 C.F.R. § 74.14</w:t>
      </w:r>
      <w:r w:rsidR="004D588F">
        <w:t>(a)</w:t>
      </w:r>
      <w:r>
        <w:t>:</w:t>
      </w:r>
      <w:r>
        <w:t xml:space="preserve"> </w:t>
      </w:r>
      <w:r w:rsidRPr="00D54E4B">
        <w:t xml:space="preserve">“Upon completion of construction of a radio station in accordance with the terms of the construction permit, the technical provisions of the application therefor, technical requirements of this chapter, and applicable engineering standards, and when an application for station license has been filed showing the station to be in </w:t>
      </w:r>
      <w:r w:rsidRPr="00D54E4B">
        <w:t>satisfactory</w:t>
      </w:r>
      <w:r w:rsidRPr="00D54E4B">
        <w:t xml:space="preserve"> operating condition, the permittee or any class of station listed in this part may, without further authority of the Commission, conduct service or program tests.”  At the time of inspection, Marion R. Williams did not have a FCC Form 350, Application for an FM Translator or FM Booster Station License, on file in accordance with Construction Permit BNPFT-20180314AAE</w:t>
      </w:r>
      <w:r w:rsidR="00A116D2">
        <w:t xml:space="preserve"> Special Operating Condition 2</w:t>
      </w:r>
      <w:r>
        <w:rPr>
          <w:rStyle w:val="FootnoteReference"/>
        </w:rPr>
        <w:footnoteReference w:id="5"/>
      </w:r>
      <w:r w:rsidR="00A116D2">
        <w:t xml:space="preserve"> </w:t>
      </w:r>
      <w:r w:rsidRPr="00D54E4B">
        <w:t>and pursuant to 47 C.F.R. § 74.14(a).</w:t>
      </w:r>
      <w:r>
        <w:t xml:space="preserve"> </w:t>
      </w:r>
    </w:p>
    <w:p w:rsidR="008F05EC" w:rsidP="00D54E4B">
      <w:pPr>
        <w:numPr>
          <w:ilvl w:val="0"/>
          <w:numId w:val="7"/>
        </w:numPr>
        <w:spacing w:after="120"/>
      </w:pPr>
      <w:r>
        <w:t>47 C.F.R. § 74.1201(a</w:t>
      </w:r>
      <w:r w:rsidR="007D5769">
        <w:t>)</w:t>
      </w:r>
      <w:r>
        <w:t xml:space="preserve">:  </w:t>
      </w:r>
      <w:r w:rsidRPr="00D54E4B">
        <w:t xml:space="preserve">“FM translator. A station in the broadcasting service operated for the purpose of retransmitting the signals of an AM or FM radio broadcast station or another FM broadcast translator station without significantly altering any characteristics of the incoming signal other than its frequency and amplitude, in order to provide radio </w:t>
      </w:r>
      <w:r w:rsidRPr="00D54E4B">
        <w:t xml:space="preserve">broadcast service to the general public.” </w:t>
      </w:r>
      <w:r>
        <w:t>At the time of monitoring, Marion R. Williams had</w:t>
      </w:r>
      <w:r w:rsidRPr="00D54E4B">
        <w:t xml:space="preserve"> a permit for a FM translator, call sign W28</w:t>
      </w:r>
      <w:r>
        <w:t xml:space="preserve">8DU. </w:t>
      </w:r>
      <w:r w:rsidRPr="00D54E4B">
        <w:t xml:space="preserve">W288DU was not retransmitting the signal of the AM station, WONG-AM, it </w:t>
      </w:r>
      <w:r>
        <w:t>was</w:t>
      </w:r>
      <w:r w:rsidRPr="00D54E4B">
        <w:t xml:space="preserve"> permitted to rebroadcast</w:t>
      </w:r>
      <w:r w:rsidR="00A116D2">
        <w:t xml:space="preserve">. </w:t>
      </w:r>
      <w:r>
        <w:t xml:space="preserve">WONG-AM was not on the air. </w:t>
      </w:r>
      <w:r w:rsidRPr="00D54E4B">
        <w:t>Therefore, Marion R. Williams was not operating its radio station in accordance with its permit, specifically Special Operating Condition 4</w:t>
      </w:r>
      <w:r>
        <w:rPr>
          <w:rStyle w:val="FootnoteReference"/>
        </w:rPr>
        <w:footnoteReference w:id="6"/>
      </w:r>
      <w:r w:rsidRPr="00D54E4B">
        <w:t xml:space="preserve">.  </w:t>
      </w:r>
    </w:p>
    <w:p w:rsidR="00F650CC" w:rsidP="00F650CC">
      <w:pPr>
        <w:pStyle w:val="ParaNum"/>
        <w:numPr>
          <w:ilvl w:val="0"/>
          <w:numId w:val="0"/>
        </w:numPr>
        <w:ind w:left="720"/>
      </w:pPr>
    </w:p>
    <w:p w:rsidR="008F05EC" w:rsidP="00597221">
      <w:pPr>
        <w:pStyle w:val="ParaNum"/>
      </w:pPr>
      <w:r w:rsidRPr="008F05EC">
        <w:t>Pursuant to Section 308(b) of the Communications Act of 1934, as amended</w:t>
      </w:r>
      <w:r>
        <w:t xml:space="preserve"> (Act)</w:t>
      </w:r>
      <w:r w:rsidRPr="008F05EC">
        <w:t xml:space="preserve">, and Section 1.89 of the </w:t>
      </w:r>
      <w:r>
        <w:t>Commission’s r</w:t>
      </w:r>
      <w:r w:rsidRPr="008F05EC">
        <w:t>ules, we seek additional information concerning the violations and any remedial actions taken.</w:t>
      </w:r>
      <w:r>
        <w:rPr>
          <w:rStyle w:val="FootnoteReference"/>
        </w:rPr>
        <w:footnoteReference w:id="7"/>
      </w:r>
      <w:r w:rsidRPr="008F05EC">
        <w:t xml:space="preserve">  Therefore, </w:t>
      </w:r>
      <w:r w:rsidRPr="00597221" w:rsidR="00597221">
        <w:t>Marion R. Williams</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8"/>
      </w:r>
    </w:p>
    <w:p w:rsidR="00F650CC" w:rsidP="00F650CC">
      <w:pPr>
        <w:pStyle w:val="ParaNum"/>
        <w:numPr>
          <w:ilvl w:val="0"/>
          <w:numId w:val="0"/>
        </w:numPr>
        <w:ind w:left="720"/>
      </w:pPr>
    </w:p>
    <w:p w:rsidR="00AD2A9B" w:rsidP="00597221">
      <w:pPr>
        <w:pStyle w:val="ParaNum"/>
      </w:pPr>
      <w:r w:rsidRPr="00D55FBC">
        <w:t xml:space="preserve">In accordance with Section 1.16 of the </w:t>
      </w:r>
      <w:r>
        <w:t>Commission’s r</w:t>
      </w:r>
      <w:r w:rsidRPr="00D55FBC">
        <w:t xml:space="preserve">ules, we direct </w:t>
      </w:r>
      <w:r w:rsidRPr="00597221" w:rsidR="00597221">
        <w:t>Marion R. Williams</w:t>
      </w:r>
      <w:r w:rsidRPr="00D55FBC">
        <w:t xml:space="preserve"> to support its response to this Notice with an affidavit or declaration under penalty of perjury, signed and dated by an authorized officer of </w:t>
      </w:r>
      <w:r w:rsidRPr="00597221" w:rsidR="00597221">
        <w:t>Marion R. Williams</w:t>
      </w:r>
      <w:r w:rsidRPr="00D55FBC">
        <w:t xml:space="preserve"> with personal knowledge of the representations provided in </w:t>
      </w:r>
      <w:r w:rsidRPr="00597221" w:rsidR="00597221">
        <w:t>Marion R. Williams</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9"/>
      </w:r>
      <w:r w:rsidRPr="00D55FBC">
        <w:t xml:space="preserve">  To knowingly and willfully make any false statement or conceal any material fact in reply to this Notice is punishable by fine or imprisonment under Title 18 of the U.S. Code.</w:t>
      </w:r>
      <w:r>
        <w:rPr>
          <w:rStyle w:val="FootnoteReference"/>
        </w:rPr>
        <w:footnoteReference w:id="10"/>
      </w:r>
    </w:p>
    <w:p w:rsidR="00F650CC" w:rsidP="00F650CC">
      <w:pPr>
        <w:pStyle w:val="ParaNum"/>
        <w:numPr>
          <w:ilvl w:val="0"/>
          <w:numId w:val="0"/>
        </w:numPr>
        <w:ind w:left="720"/>
      </w:pPr>
    </w:p>
    <w:p w:rsidR="00F650CC" w:rsidP="00F650CC">
      <w:pPr>
        <w:pStyle w:val="ListParagraph"/>
      </w:pPr>
    </w:p>
    <w:p w:rsidR="00F650CC" w:rsidP="00F650CC">
      <w:pPr>
        <w:pStyle w:val="ListParagraph"/>
      </w:pPr>
    </w:p>
    <w:p w:rsidR="00D55FBC" w:rsidP="00D55FBC">
      <w:pPr>
        <w:pStyle w:val="ParaNum"/>
      </w:pPr>
      <w:r w:rsidRPr="00D55FBC">
        <w:t>All replies and documentation sent in response to this Notice should be marked wi</w:t>
      </w:r>
      <w:r w:rsidR="00597221">
        <w:t xml:space="preserve">th the File No. </w:t>
      </w:r>
      <w:r w:rsidRPr="00D55FBC">
        <w:t>specified above, and mailed to the following address:</w:t>
      </w:r>
    </w:p>
    <w:p w:rsidR="00597221" w:rsidP="00597221">
      <w:pPr>
        <w:pStyle w:val="ParaNum"/>
        <w:numPr>
          <w:ilvl w:val="0"/>
          <w:numId w:val="0"/>
        </w:numPr>
        <w:ind w:left="720"/>
      </w:pPr>
    </w:p>
    <w:p w:rsidR="00D55FBC" w:rsidP="00A37B46">
      <w:pPr>
        <w:ind w:left="2160"/>
      </w:pPr>
      <w:r>
        <w:t>Federal Communications Commission</w:t>
      </w:r>
    </w:p>
    <w:p w:rsidR="00597221" w:rsidRPr="00361B87">
      <w:pPr>
        <w:keepNext/>
        <w:keepLines/>
        <w:ind w:left="1440" w:firstLine="720"/>
        <w:rPr>
          <w:szCs w:val="22"/>
        </w:rPr>
      </w:pPr>
      <w:r>
        <w:rPr>
          <w:szCs w:val="22"/>
        </w:rPr>
        <w:t>Office of the Director – Region Two</w:t>
      </w:r>
    </w:p>
    <w:p w:rsidR="00597221" w:rsidRPr="00361B87">
      <w:pPr>
        <w:keepNext/>
        <w:keepLines/>
        <w:ind w:left="1440" w:firstLine="720"/>
        <w:rPr>
          <w:szCs w:val="22"/>
        </w:rPr>
      </w:pPr>
      <w:r w:rsidRPr="00361B87">
        <w:rPr>
          <w:szCs w:val="22"/>
        </w:rPr>
        <w:t xml:space="preserve">P.O. Box </w:t>
      </w:r>
      <w:r>
        <w:rPr>
          <w:szCs w:val="22"/>
        </w:rPr>
        <w:t>1493</w:t>
      </w:r>
    </w:p>
    <w:p w:rsidR="00D55FBC" w:rsidP="00F650CC">
      <w:pPr>
        <w:ind w:left="2160"/>
        <w:rPr>
          <w:szCs w:val="22"/>
        </w:rPr>
      </w:pPr>
      <w:r>
        <w:rPr>
          <w:szCs w:val="22"/>
        </w:rPr>
        <w:t>Powder Springs, GA</w:t>
      </w:r>
      <w:r w:rsidRPr="00361B87">
        <w:rPr>
          <w:szCs w:val="22"/>
        </w:rPr>
        <w:t xml:space="preserve"> 3</w:t>
      </w:r>
      <w:r>
        <w:rPr>
          <w:szCs w:val="22"/>
        </w:rPr>
        <w:t>0127</w:t>
      </w:r>
    </w:p>
    <w:p w:rsidR="003247F1" w:rsidP="00F650CC">
      <w:pPr>
        <w:ind w:left="2160"/>
        <w:rPr>
          <w:szCs w:val="22"/>
        </w:rPr>
      </w:pPr>
      <w:r>
        <w:fldChar w:fldCharType="begin"/>
      </w:r>
      <w:r>
        <w:instrText xml:space="preserve"> HYPERLINK "mailto:FIELD@FCC.GOV" </w:instrText>
      </w:r>
      <w:r>
        <w:fldChar w:fldCharType="separate"/>
      </w:r>
      <w:r>
        <w:rPr>
          <w:rStyle w:val="Hyperlink"/>
        </w:rPr>
        <w:t>FIELD@FCC.GOV</w:t>
      </w:r>
      <w:r>
        <w:fldChar w:fldCharType="end"/>
      </w:r>
    </w:p>
    <w:p w:rsidR="00597221" w:rsidRPr="00D55FBC" w:rsidP="00597221">
      <w:pPr>
        <w:spacing w:after="120"/>
        <w:ind w:left="2160"/>
      </w:pPr>
    </w:p>
    <w:p w:rsidR="00D55FBC" w:rsidP="00DD61DC">
      <w:pPr>
        <w:pStyle w:val="ParaNum"/>
      </w:pPr>
      <w:r w:rsidRPr="00D55FBC">
        <w:t xml:space="preserve">This Notice shall be sent to </w:t>
      </w:r>
      <w:r w:rsidRPr="003776EB" w:rsidR="00597221">
        <w:t>Marion R. Williams</w:t>
      </w:r>
      <w:r w:rsidR="00597221">
        <w:t xml:space="preserve"> at its</w:t>
      </w:r>
      <w:r>
        <w:t xml:space="preserve"> </w:t>
      </w:r>
      <w:r w:rsidRPr="00D55FBC">
        <w:t>address of record</w:t>
      </w:r>
      <w:r w:rsidR="00597221">
        <w:t xml:space="preserve"> </w:t>
      </w:r>
      <w:r>
        <w:t xml:space="preserve">and to </w:t>
      </w:r>
      <w:r w:rsidRPr="003776EB" w:rsidR="00597221">
        <w:t>Marion R. Williams</w:t>
      </w:r>
      <w:r>
        <w:t xml:space="preserve">’s counsel, </w:t>
      </w:r>
      <w:r w:rsidR="00DD61DC">
        <w:t>Allan</w:t>
      </w:r>
      <w:r w:rsidRPr="00DD61DC" w:rsidR="00DD61DC">
        <w:t xml:space="preserve"> G. M</w:t>
      </w:r>
      <w:r w:rsidR="00DD61DC">
        <w:t>oskowitz</w:t>
      </w:r>
      <w:r w:rsidRPr="00DD61DC" w:rsidR="00DD61DC">
        <w:t>, E</w:t>
      </w:r>
      <w:r w:rsidR="00A37B46">
        <w:t>sq</w:t>
      </w:r>
      <w:r w:rsidRPr="00DD61DC" w:rsidR="00DD61DC">
        <w:t>.</w:t>
      </w:r>
      <w:r>
        <w:t xml:space="preserve"> at </w:t>
      </w:r>
      <w:r w:rsidR="00DD61DC">
        <w:t>10845 Tuckahoe Way, North Potom</w:t>
      </w:r>
      <w:r w:rsidR="00A37B46">
        <w:t>a</w:t>
      </w:r>
      <w:r w:rsidR="00DD61DC">
        <w:t>c, MD 20878</w:t>
      </w:r>
      <w:r w:rsidRPr="00D55FBC">
        <w:t xml:space="preserve">.  </w:t>
      </w:r>
    </w:p>
    <w:p w:rsidR="00F650CC" w:rsidP="00F650CC">
      <w:pPr>
        <w:pStyle w:val="ParaNum"/>
        <w:keepNext/>
        <w:numPr>
          <w:ilvl w:val="0"/>
          <w:numId w:val="0"/>
        </w:numPr>
        <w:ind w:left="720"/>
      </w:pPr>
    </w:p>
    <w:p w:rsidR="00D55FBC" w:rsidP="00ED4640">
      <w:pPr>
        <w:pStyle w:val="ParaNum"/>
        <w:keepNext/>
      </w:pPr>
      <w:r w:rsidRPr="00D55FBC">
        <w:t>The Privacy Act of 1974</w:t>
      </w:r>
      <w:r>
        <w:rPr>
          <w:rStyle w:val="FootnoteReference"/>
        </w:rPr>
        <w:footnoteReference w:id="11"/>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D61DC" w:rsidP="00DD61DC">
      <w:pPr>
        <w:pStyle w:val="ParaNum"/>
        <w:keepNext/>
        <w:numPr>
          <w:ilvl w:val="0"/>
          <w:numId w:val="0"/>
        </w:numPr>
        <w:ind w:left="720"/>
      </w:pPr>
    </w:p>
    <w:p w:rsidR="00D55FBC" w:rsidP="00ED4640">
      <w:pPr>
        <w:keepNext/>
      </w:pPr>
      <w:r>
        <w:tab/>
      </w:r>
      <w:r>
        <w:tab/>
      </w:r>
      <w:r>
        <w:tab/>
      </w:r>
      <w:r>
        <w:tab/>
      </w:r>
      <w:r>
        <w:tab/>
      </w:r>
      <w:r>
        <w:tab/>
        <w:t>FEDERAL COMMUNICATIONS COMMISSION</w:t>
      </w:r>
    </w:p>
    <w:p w:rsidR="00D55FBC" w:rsidP="00ED4640">
      <w:pPr>
        <w:keepNext/>
      </w:pPr>
    </w:p>
    <w:p w:rsidR="00D55FBC" w:rsidP="00ED4640">
      <w:pPr>
        <w:keepNext/>
        <w:rPr>
          <w:noProof/>
          <w:snapToGrid/>
        </w:rPr>
      </w:pPr>
      <w:r>
        <w:tab/>
      </w:r>
      <w:r>
        <w:tab/>
      </w:r>
      <w:r>
        <w:tab/>
      </w:r>
      <w:r>
        <w:tab/>
      </w:r>
      <w:r>
        <w:tab/>
      </w:r>
      <w:r>
        <w:tab/>
      </w:r>
    </w:p>
    <w:p w:rsidR="00314712" w:rsidP="00ED4640">
      <w:pPr>
        <w:keepNext/>
      </w:pPr>
      <w:bookmarkStart w:id="0" w:name="_GoBack"/>
      <w:bookmarkEnd w:id="0"/>
    </w:p>
    <w:p w:rsidR="00D55FBC" w:rsidP="00ED4640">
      <w:pPr>
        <w:keepNext/>
      </w:pPr>
    </w:p>
    <w:p w:rsidR="00DD61DC" w:rsidRPr="00020EC5" w:rsidP="00DD61DC">
      <w:pPr>
        <w:ind w:firstLine="4320"/>
        <w:rPr>
          <w:snapToGrid/>
          <w:kern w:val="0"/>
          <w:szCs w:val="22"/>
        </w:rPr>
      </w:pPr>
      <w:r w:rsidRPr="00020EC5">
        <w:rPr>
          <w:snapToGrid/>
          <w:kern w:val="0"/>
          <w:szCs w:val="22"/>
        </w:rPr>
        <w:t>Ronald Ramage</w:t>
      </w:r>
    </w:p>
    <w:p w:rsidR="00DD61DC" w:rsidRPr="00020EC5" w:rsidP="00DD61DC">
      <w:pPr>
        <w:widowControl/>
        <w:ind w:firstLine="4320"/>
        <w:rPr>
          <w:snapToGrid/>
          <w:kern w:val="0"/>
          <w:szCs w:val="22"/>
        </w:rPr>
      </w:pPr>
      <w:r w:rsidRPr="00020EC5">
        <w:rPr>
          <w:snapToGrid/>
          <w:kern w:val="0"/>
          <w:szCs w:val="22"/>
        </w:rPr>
        <w:t>Director – Region Two</w:t>
      </w:r>
    </w:p>
    <w:p w:rsidR="00DD61DC" w:rsidRPr="00020EC5" w:rsidP="00DD61DC">
      <w:pPr>
        <w:ind w:firstLine="4320"/>
        <w:rPr>
          <w:kern w:val="0"/>
          <w:szCs w:val="22"/>
        </w:rPr>
      </w:pPr>
      <w:r w:rsidRPr="00020EC5">
        <w:rPr>
          <w:kern w:val="0"/>
          <w:szCs w:val="22"/>
        </w:rPr>
        <w:t>Enforcement Bureau</w:t>
      </w:r>
    </w:p>
    <w:p w:rsidR="00D55FBC" w:rsidRPr="00AD2A9B" w:rsidP="00DD61DC">
      <w:pPr>
        <w:keepNext/>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1691">
      <w:r>
        <w:separator/>
      </w:r>
    </w:p>
  </w:footnote>
  <w:footnote w:type="continuationSeparator" w:id="1">
    <w:p w:rsidR="00A11691" w:rsidP="00C721AC">
      <w:pPr>
        <w:spacing w:before="120"/>
        <w:rPr>
          <w:sz w:val="20"/>
        </w:rPr>
      </w:pPr>
      <w:r>
        <w:rPr>
          <w:sz w:val="20"/>
        </w:rPr>
        <w:t xml:space="preserve">(Continued from previous page)  </w:t>
      </w:r>
      <w:r>
        <w:rPr>
          <w:sz w:val="20"/>
        </w:rPr>
        <w:separator/>
      </w:r>
    </w:p>
  </w:footnote>
  <w:footnote w:type="continuationNotice" w:id="2">
    <w:p w:rsidR="00A11691" w:rsidP="00C721AC">
      <w:pPr>
        <w:jc w:val="right"/>
        <w:rPr>
          <w:sz w:val="20"/>
        </w:rPr>
      </w:pPr>
      <w:r>
        <w:rPr>
          <w:sz w:val="20"/>
        </w:rPr>
        <w:t>(</w:t>
      </w:r>
      <w:r>
        <w:rPr>
          <w:sz w:val="20"/>
        </w:rPr>
        <w:t>continued</w:t>
      </w:r>
      <w:r>
        <w:rPr>
          <w:sz w:val="20"/>
        </w:rPr>
        <w:t>….)</w:t>
      </w:r>
    </w:p>
  </w:footnote>
  <w:footnote w:id="3">
    <w:p w:rsidR="00AD2A9B">
      <w:pPr>
        <w:pStyle w:val="FootnoteText"/>
      </w:pPr>
      <w:r>
        <w:rPr>
          <w:rStyle w:val="FootnoteReference"/>
        </w:rPr>
        <w:footnoteRef/>
      </w:r>
      <w:r>
        <w:t xml:space="preserve"> 47 CFR § 1.89.</w:t>
      </w:r>
    </w:p>
  </w:footnote>
  <w:footnote w:id="4">
    <w:p w:rsidR="008F05EC">
      <w:pPr>
        <w:pStyle w:val="FootnoteText"/>
      </w:pPr>
      <w:r>
        <w:rPr>
          <w:rStyle w:val="FootnoteReference"/>
        </w:rPr>
        <w:footnoteRef/>
      </w:r>
      <w:r>
        <w:t xml:space="preserve"> 47 CFR § 1.89(a).</w:t>
      </w:r>
    </w:p>
  </w:footnote>
  <w:footnote w:id="5">
    <w:p w:rsidR="00A116D2" w:rsidP="00A116D2">
      <w:pPr>
        <w:pStyle w:val="FootnoteText"/>
      </w:pPr>
      <w:r>
        <w:rPr>
          <w:rStyle w:val="FootnoteReference"/>
        </w:rPr>
        <w:footnoteRef/>
      </w:r>
      <w:r>
        <w:t xml:space="preserve"> Special Operating Condition 2: “Prior to commencing program test operations, FM Translator or FM Booster permittee must have on file at the Commission, FCC Form 350, Application for an FM Translator or FM Booster Station License, pursuant to 47 C.F.R. Section 74.14.</w:t>
      </w:r>
    </w:p>
  </w:footnote>
  <w:footnote w:id="6">
    <w:p w:rsidR="00B07A7B" w:rsidP="00B07A7B">
      <w:pPr>
        <w:pStyle w:val="FootnoteText"/>
      </w:pPr>
      <w:r>
        <w:rPr>
          <w:rStyle w:val="FootnoteReference"/>
        </w:rPr>
        <w:footnoteRef/>
      </w:r>
      <w:r w:rsidR="00A37B46">
        <w:t xml:space="preserve"> </w:t>
      </w:r>
      <w:r w:rsidR="00A116D2">
        <w:t>Special Operating Condition 4:</w:t>
      </w:r>
      <w:r>
        <w:t xml:space="preserve"> </w:t>
      </w:r>
      <w:r w:rsidR="00A116D2">
        <w:t>“</w:t>
      </w:r>
      <w:r>
        <w:t xml:space="preserve">Pursuant to Revitalization of the AM Radio Service, Notice of Proposed Rule Making, 28 FCC </w:t>
      </w:r>
      <w:r>
        <w:t>Rcd</w:t>
      </w:r>
      <w:r>
        <w:t xml:space="preserve"> 15221, 15227, para. 14 (2013), and First Report and Order, 30 FCC </w:t>
      </w:r>
      <w:r>
        <w:t>Rcd</w:t>
      </w:r>
      <w:r>
        <w:t xml:space="preserve"> 12145, 12154, para. 17 and n. 43 (2015), the permittee and any successor in interest (licensee, transferee, or assignee) shall be subject to the following restrictions:  (1)…….4) if the authorization of the AM primary station set forth in this construction permit is rescinded, revoked, surrendered, subject to special temporary authorization (STA) to remain silent, or is otherwise suspended from operation, the authorization of this cross-service FM translator station shall likewise be rescinded, revoked, surrendered, silent for the duration of the AM primary station’s STA to remain silent, or suspended from operation….Any violation of this condition shall result in the rescission of the grant of this authorization and the dismissal, with prejudice, of the associated application and, if applicable, cancellation of the associated construction permit.</w:t>
      </w:r>
      <w:r w:rsidR="00A116D2">
        <w:t>”</w:t>
      </w:r>
    </w:p>
  </w:footnote>
  <w:footnote w:id="7">
    <w:p w:rsidR="008F05EC" w:rsidRPr="008F05EC">
      <w:pPr>
        <w:pStyle w:val="FootnoteText"/>
      </w:pPr>
      <w:r>
        <w:rPr>
          <w:rStyle w:val="FootnoteReference"/>
        </w:rPr>
        <w:footnoteRef/>
      </w:r>
      <w:r w:rsidR="00597221">
        <w:t xml:space="preserve"> 47 U.S.C. </w:t>
      </w:r>
      <w:r w:rsidR="00DD61DC">
        <w:t>308(b)</w:t>
      </w:r>
      <w:r>
        <w:t>; 47 CFR § 1.89.</w:t>
      </w:r>
    </w:p>
  </w:footnote>
  <w:footnote w:id="8">
    <w:p w:rsidR="00D55FBC">
      <w:pPr>
        <w:pStyle w:val="FootnoteText"/>
      </w:pPr>
      <w:r>
        <w:rPr>
          <w:rStyle w:val="FootnoteReference"/>
        </w:rPr>
        <w:footnoteRef/>
      </w:r>
      <w:r>
        <w:t xml:space="preserve"> 47 CFR § 1.89(c).</w:t>
      </w:r>
    </w:p>
  </w:footnote>
  <w:footnote w:id="9">
    <w:p w:rsidR="00D55FBC">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10">
    <w:p w:rsidR="00D55FBC" w:rsidRPr="00D55FBC">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11">
    <w:p w:rsidR="00D55FBC">
      <w:pPr>
        <w:pStyle w:val="FootnoteText"/>
      </w:pPr>
      <w:r>
        <w:rPr>
          <w:rStyle w:val="FootnoteReference"/>
        </w:rPr>
        <w:footnoteRef/>
      </w:r>
      <w:r>
        <w:t xml:space="preserve"> </w:t>
      </w:r>
      <w:r w:rsidRPr="00D55FBC">
        <w:t xml:space="preserve">5 U.S.C. § </w:t>
      </w:r>
      <w:r w:rsidRPr="00D55FBC">
        <w:t>552a(</w:t>
      </w:r>
      <w:r w:rsidRPr="00D55FBC">
        <w:t>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A37B46"/>
    <w:rPr>
      <w:rFonts w:ascii="Segoe UI" w:hAnsi="Segoe UI" w:cs="Segoe UI"/>
      <w:sz w:val="18"/>
      <w:szCs w:val="18"/>
    </w:rPr>
  </w:style>
  <w:style w:type="character" w:customStyle="1" w:styleId="BalloonTextChar">
    <w:name w:val="Balloon Text Char"/>
    <w:basedOn w:val="DefaultParagraphFont"/>
    <w:link w:val="BalloonText"/>
    <w:rsid w:val="00A37B46"/>
    <w:rPr>
      <w:rFonts w:ascii="Segoe UI" w:hAnsi="Segoe UI" w:cs="Segoe UI"/>
      <w:snapToGrid w:val="0"/>
      <w:kern w:val="28"/>
      <w:sz w:val="18"/>
      <w:szCs w:val="18"/>
    </w:rPr>
  </w:style>
  <w:style w:type="paragraph" w:styleId="ListParagraph">
    <w:name w:val="List Paragraph"/>
    <w:basedOn w:val="Normal"/>
    <w:uiPriority w:val="34"/>
    <w:qFormat/>
    <w:rsid w:val="00F65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