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rsidP="0024230B">
            <w:pPr>
              <w:tabs>
                <w:tab w:val="center" w:pos="4680"/>
                <w:tab w:val="left" w:pos="5490"/>
              </w:tabs>
              <w:suppressAutoHyphens/>
              <w:rPr>
                <w:spacing w:val="-2"/>
              </w:rPr>
            </w:pPr>
            <w:r>
              <w:rPr>
                <w:spacing w:val="-2"/>
              </w:rPr>
              <w:t>In the Matter of</w:t>
            </w:r>
          </w:p>
          <w:p w:rsidR="004C2EE3" w:rsidP="0024230B">
            <w:pPr>
              <w:tabs>
                <w:tab w:val="center" w:pos="4680"/>
                <w:tab w:val="left" w:pos="5490"/>
              </w:tabs>
              <w:suppressAutoHyphens/>
              <w:rPr>
                <w:spacing w:val="-2"/>
              </w:rPr>
            </w:pPr>
          </w:p>
          <w:p w:rsidR="004C2EE3" w:rsidRPr="00536529" w:rsidP="0024230B">
            <w:pPr>
              <w:tabs>
                <w:tab w:val="center" w:pos="4680"/>
                <w:tab w:val="left" w:pos="5490"/>
              </w:tabs>
              <w:suppressAutoHyphens/>
              <w:rPr>
                <w:spacing w:val="-2"/>
              </w:rPr>
            </w:pPr>
            <w:r>
              <w:rPr>
                <w:spacing w:val="-2"/>
              </w:rPr>
              <w:t>City of Cleveland</w:t>
            </w:r>
          </w:p>
          <w:p w:rsidR="0024230B" w:rsidP="0024230B">
            <w:pPr>
              <w:tabs>
                <w:tab w:val="center" w:pos="4680"/>
                <w:tab w:val="left" w:pos="5490"/>
              </w:tabs>
              <w:suppressAutoHyphens/>
              <w:rPr>
                <w:spacing w:val="-2"/>
              </w:rPr>
            </w:pPr>
          </w:p>
          <w:p w:rsidR="00AD2A9B" w:rsidP="0024230B">
            <w:pPr>
              <w:tabs>
                <w:tab w:val="center" w:pos="4680"/>
                <w:tab w:val="left" w:pos="5490"/>
              </w:tabs>
              <w:suppressAutoHyphens/>
              <w:rPr>
                <w:spacing w:val="-2"/>
              </w:rPr>
            </w:pPr>
            <w:r>
              <w:rPr>
                <w:spacing w:val="-2"/>
              </w:rPr>
              <w:t>Licensee of Station KJA414</w:t>
            </w:r>
          </w:p>
          <w:p w:rsidR="0024230B" w:rsidRPr="00536529" w:rsidP="0024230B">
            <w:pPr>
              <w:tabs>
                <w:tab w:val="center" w:pos="4680"/>
                <w:tab w:val="left" w:pos="5490"/>
              </w:tabs>
              <w:suppressAutoHyphens/>
              <w:rPr>
                <w:spacing w:val="-2"/>
              </w:rPr>
            </w:pPr>
          </w:p>
          <w:p w:rsidR="00AD2A9B" w:rsidRPr="00AD2A9B" w:rsidP="0024230B">
            <w:pPr>
              <w:tabs>
                <w:tab w:val="center" w:pos="4680"/>
                <w:tab w:val="left" w:pos="5490"/>
              </w:tabs>
              <w:suppressAutoHyphens/>
              <w:rPr>
                <w:spacing w:val="-2"/>
              </w:rPr>
            </w:pPr>
            <w:r w:rsidRPr="00536529">
              <w:rPr>
                <w:spacing w:val="-2"/>
              </w:rPr>
              <w:t>Cleveland, Ohio</w:t>
            </w:r>
          </w:p>
        </w:tc>
        <w:tc>
          <w:tcPr>
            <w:tcW w:w="630" w:type="dxa"/>
          </w:tcPr>
          <w:p w:rsidR="004C2EE3" w:rsidP="0024230B">
            <w:pPr>
              <w:tabs>
                <w:tab w:val="center" w:pos="4680"/>
                <w:tab w:val="left" w:pos="5490"/>
              </w:tabs>
              <w:suppressAutoHyphens/>
              <w:rPr>
                <w:b/>
                <w:spacing w:val="-2"/>
              </w:rPr>
            </w:pPr>
            <w:r>
              <w:rPr>
                <w:b/>
                <w:spacing w:val="-2"/>
              </w:rPr>
              <w:t>)</w:t>
            </w:r>
          </w:p>
          <w:p w:rsidR="004C2EE3" w:rsidP="0024230B">
            <w:pPr>
              <w:tabs>
                <w:tab w:val="center" w:pos="4680"/>
                <w:tab w:val="left" w:pos="5490"/>
              </w:tabs>
              <w:suppressAutoHyphens/>
              <w:rPr>
                <w:b/>
                <w:spacing w:val="-2"/>
              </w:rPr>
            </w:pPr>
            <w:r>
              <w:rPr>
                <w:b/>
                <w:spacing w:val="-2"/>
              </w:rPr>
              <w:t>)</w:t>
            </w:r>
          </w:p>
          <w:p w:rsidR="004C2EE3" w:rsidP="0024230B">
            <w:pPr>
              <w:tabs>
                <w:tab w:val="center" w:pos="4680"/>
                <w:tab w:val="left" w:pos="5490"/>
              </w:tabs>
              <w:suppressAutoHyphens/>
              <w:rPr>
                <w:b/>
                <w:spacing w:val="-2"/>
              </w:rPr>
            </w:pPr>
            <w:r>
              <w:rPr>
                <w:b/>
                <w:spacing w:val="-2"/>
              </w:rPr>
              <w:t>)</w:t>
            </w:r>
          </w:p>
          <w:p w:rsidR="0024230B" w:rsidP="0024230B">
            <w:pPr>
              <w:tabs>
                <w:tab w:val="center" w:pos="4680"/>
                <w:tab w:val="left" w:pos="5490"/>
              </w:tabs>
              <w:suppressAutoHyphens/>
              <w:rPr>
                <w:b/>
                <w:spacing w:val="-2"/>
              </w:rPr>
            </w:pPr>
            <w:r>
              <w:rPr>
                <w:b/>
                <w:spacing w:val="-2"/>
              </w:rPr>
              <w:t>)</w:t>
            </w:r>
          </w:p>
          <w:p w:rsidR="004C2EE3" w:rsidP="0024230B">
            <w:pPr>
              <w:tabs>
                <w:tab w:val="center" w:pos="4680"/>
                <w:tab w:val="left" w:pos="5490"/>
              </w:tabs>
              <w:suppressAutoHyphens/>
              <w:rPr>
                <w:b/>
                <w:spacing w:val="-2"/>
              </w:rPr>
            </w:pPr>
            <w:r>
              <w:rPr>
                <w:b/>
                <w:spacing w:val="-2"/>
              </w:rPr>
              <w:t>)</w:t>
            </w:r>
          </w:p>
          <w:p w:rsidR="004C2EE3" w:rsidP="0024230B">
            <w:pPr>
              <w:tabs>
                <w:tab w:val="center" w:pos="4680"/>
                <w:tab w:val="left" w:pos="5490"/>
              </w:tabs>
              <w:suppressAutoHyphens/>
              <w:rPr>
                <w:b/>
                <w:spacing w:val="-2"/>
              </w:rPr>
            </w:pPr>
            <w:r>
              <w:rPr>
                <w:b/>
                <w:spacing w:val="-2"/>
              </w:rPr>
              <w:t>)</w:t>
            </w:r>
          </w:p>
          <w:p w:rsidR="004C2EE3" w:rsidP="0024230B">
            <w:pPr>
              <w:tabs>
                <w:tab w:val="center" w:pos="4680"/>
                <w:tab w:val="left" w:pos="5490"/>
              </w:tabs>
              <w:suppressAutoHyphens/>
              <w:rPr>
                <w:b/>
                <w:spacing w:val="-2"/>
              </w:rPr>
            </w:pPr>
            <w:r>
              <w:rPr>
                <w:b/>
                <w:spacing w:val="-2"/>
              </w:rPr>
              <w:t>)</w:t>
            </w:r>
          </w:p>
          <w:p w:rsidR="004C2EE3" w:rsidP="0024230B">
            <w:pPr>
              <w:tabs>
                <w:tab w:val="center" w:pos="4680"/>
                <w:tab w:val="left" w:pos="5490"/>
              </w:tabs>
              <w:suppressAutoHyphens/>
              <w:rPr>
                <w:spacing w:val="-2"/>
              </w:rPr>
            </w:pPr>
            <w:r>
              <w:rPr>
                <w:spacing w:val="-2"/>
              </w:rPr>
              <w:t>)</w:t>
            </w:r>
          </w:p>
        </w:tc>
        <w:tc>
          <w:tcPr>
            <w:tcW w:w="4248" w:type="dxa"/>
          </w:tcPr>
          <w:p w:rsidR="004C2EE3" w:rsidP="0024230B">
            <w:pPr>
              <w:tabs>
                <w:tab w:val="center" w:pos="4680"/>
                <w:tab w:val="left" w:pos="5490"/>
              </w:tabs>
              <w:suppressAutoHyphens/>
              <w:rPr>
                <w:spacing w:val="-2"/>
              </w:rPr>
            </w:pPr>
          </w:p>
          <w:p w:rsidR="004C2EE3" w:rsidP="0024230B">
            <w:pPr>
              <w:pStyle w:val="TOAHeading"/>
              <w:tabs>
                <w:tab w:val="center" w:pos="4680"/>
                <w:tab w:val="left" w:pos="5490"/>
                <w:tab w:val="clear" w:pos="9360"/>
              </w:tabs>
              <w:rPr>
                <w:spacing w:val="-2"/>
              </w:rPr>
            </w:pPr>
          </w:p>
          <w:p w:rsidR="0024230B" w:rsidRPr="00D55FBC" w:rsidP="0024230B">
            <w:pPr>
              <w:tabs>
                <w:tab w:val="center" w:pos="4680"/>
                <w:tab w:val="left" w:pos="5490"/>
              </w:tabs>
              <w:suppressAutoHyphens/>
              <w:rPr>
                <w:spacing w:val="-2"/>
              </w:rPr>
            </w:pPr>
          </w:p>
          <w:p w:rsidR="0024230B" w:rsidP="0024230B">
            <w:pPr>
              <w:tabs>
                <w:tab w:val="center" w:pos="4680"/>
                <w:tab w:val="left" w:pos="5490"/>
              </w:tabs>
              <w:suppressAutoHyphens/>
              <w:rPr>
                <w:spacing w:val="-2"/>
              </w:rPr>
            </w:pPr>
            <w:r>
              <w:rPr>
                <w:spacing w:val="-2"/>
              </w:rPr>
              <w:t xml:space="preserve">File No.: </w:t>
            </w:r>
            <w:r w:rsidRPr="00543526">
              <w:rPr>
                <w:spacing w:val="-2"/>
              </w:rPr>
              <w:t xml:space="preserve">EB-FIELDNER-18-00027583 </w:t>
            </w:r>
          </w:p>
          <w:p w:rsidR="00D55FBC" w:rsidRPr="00D55FBC" w:rsidP="0024230B">
            <w:pPr>
              <w:tabs>
                <w:tab w:val="center" w:pos="4680"/>
                <w:tab w:val="left" w:pos="5490"/>
              </w:tabs>
              <w:suppressAutoHyphens/>
              <w:rPr>
                <w:spacing w:val="-2"/>
              </w:rPr>
            </w:pPr>
          </w:p>
        </w:tc>
      </w:tr>
    </w:tbl>
    <w:p w:rsidR="004C2EE3" w:rsidP="0024230B">
      <w:pPr>
        <w:tabs>
          <w:tab w:val="left" w:pos="5490"/>
        </w:tabs>
      </w:pPr>
    </w:p>
    <w:p w:rsidR="0024230B" w:rsidP="0024230B">
      <w:pPr>
        <w:tabs>
          <w:tab w:val="left" w:pos="5490"/>
        </w:tabs>
      </w:pPr>
    </w:p>
    <w:p w:rsidR="00841AB1" w:rsidP="0024230B">
      <w:pPr>
        <w:pStyle w:val="StyleBoldCentered"/>
        <w:tabs>
          <w:tab w:val="left" w:pos="5490"/>
        </w:tabs>
      </w:pPr>
      <w:r>
        <w:t>Notice of violation</w:t>
      </w:r>
    </w:p>
    <w:p w:rsidR="004C2EE3" w:rsidP="0024230B">
      <w:pPr>
        <w:tabs>
          <w:tab w:val="left" w:pos="-720"/>
          <w:tab w:val="left" w:pos="5490"/>
        </w:tabs>
        <w:suppressAutoHyphens/>
        <w:spacing w:line="227" w:lineRule="auto"/>
        <w:rPr>
          <w:spacing w:val="-2"/>
        </w:rPr>
      </w:pPr>
    </w:p>
    <w:p w:rsidR="004C2EE3" w:rsidRPr="00AD2A9B" w:rsidP="0024230B">
      <w:pPr>
        <w:tabs>
          <w:tab w:val="left" w:pos="720"/>
          <w:tab w:val="left" w:pos="5490"/>
          <w:tab w:val="right" w:pos="9360"/>
        </w:tabs>
        <w:suppressAutoHyphens/>
        <w:spacing w:line="227" w:lineRule="auto"/>
        <w:rPr>
          <w:spacing w:val="-2"/>
        </w:rPr>
      </w:pPr>
      <w:r>
        <w:rPr>
          <w:b/>
          <w:spacing w:val="-2"/>
        </w:rPr>
        <w:tab/>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67214">
        <w:rPr>
          <w:b/>
          <w:spacing w:val="-2"/>
        </w:rPr>
        <w:t>October 19, 2018</w:t>
      </w:r>
    </w:p>
    <w:p w:rsidR="00822CE0"/>
    <w:p w:rsidR="0024230B"/>
    <w:p w:rsidR="004C2EE3">
      <w:pPr>
        <w:rPr>
          <w:spacing w:val="-2"/>
        </w:rPr>
      </w:pPr>
      <w:r>
        <w:t xml:space="preserve">By </w:t>
      </w:r>
      <w:r w:rsidR="004E4A22">
        <w:t>the</w:t>
      </w:r>
      <w:r w:rsidR="002A2D2E">
        <w:t xml:space="preserve"> </w:t>
      </w:r>
      <w:r w:rsidR="00AD2A9B">
        <w:rPr>
          <w:spacing w:val="-2"/>
        </w:rPr>
        <w:t xml:space="preserve">Regional Director, Region </w:t>
      </w:r>
      <w:r w:rsidR="00543526">
        <w:rPr>
          <w:spacing w:val="-2"/>
        </w:rPr>
        <w:t>One</w:t>
      </w:r>
      <w:r w:rsidR="00AD2A9B">
        <w:rPr>
          <w:spacing w:val="-2"/>
        </w:rPr>
        <w:t>, Enforcement Bureau</w:t>
      </w:r>
      <w:r>
        <w:rPr>
          <w:spacing w:val="-2"/>
        </w:rPr>
        <w:t>:</w:t>
      </w:r>
    </w:p>
    <w:p w:rsidR="00412FC5" w:rsidP="00412FC5"/>
    <w:p w:rsidR="00AD2A9B" w:rsidP="00536529">
      <w:pPr>
        <w:pStyle w:val="ParaNum"/>
        <w:spacing w:after="0"/>
      </w:pPr>
      <w:r w:rsidRPr="00536529">
        <w:t>This is a Notice of Violation (Notice) issued pursuant to Section 1.89 of the Commission’s rules</w:t>
      </w:r>
      <w:r>
        <w:rPr>
          <w:rStyle w:val="FootnoteReference"/>
        </w:rPr>
        <w:footnoteReference w:id="3"/>
      </w:r>
      <w:r w:rsidRPr="00536529" w:rsidR="00191A89">
        <w:t xml:space="preserve"> to </w:t>
      </w:r>
      <w:r w:rsidR="00536529">
        <w:t>the City of Cleveland, li</w:t>
      </w:r>
      <w:r w:rsidRPr="00536529">
        <w:t xml:space="preserve">censee of </w:t>
      </w:r>
      <w:r w:rsidR="00536529">
        <w:t xml:space="preserve">Marine Coast Station License </w:t>
      </w:r>
      <w:r w:rsidRPr="00536529" w:rsidR="00191A89">
        <w:t xml:space="preserve">KJA414 </w:t>
      </w:r>
      <w:r w:rsidRPr="00536529">
        <w:t xml:space="preserve">in </w:t>
      </w:r>
      <w:r w:rsidRPr="00536529" w:rsidR="00191A89">
        <w:t>Cleveland, Ohio</w:t>
      </w:r>
      <w:r w:rsidRPr="00536529">
        <w:t xml:space="preserve">.  Pursuant to Section 1.89(a) of the </w:t>
      </w:r>
      <w:r w:rsidRPr="00536529" w:rsidR="008F05EC">
        <w:t>Commission’s r</w:t>
      </w:r>
      <w:r w:rsidRPr="00536529">
        <w:t>ules, issuance of this Notice does not preclude the Enforcement Bureau from further action if warranted, including issuing a Notice of Apparent Liability for Forfeiture for the violation(s) noted herein.</w:t>
      </w:r>
      <w:r>
        <w:rPr>
          <w:rStyle w:val="FootnoteReference"/>
        </w:rPr>
        <w:footnoteReference w:id="4"/>
      </w:r>
    </w:p>
    <w:p w:rsidR="00536529" w:rsidRPr="00536529" w:rsidP="00536529">
      <w:pPr>
        <w:pStyle w:val="ParaNum"/>
        <w:numPr>
          <w:ilvl w:val="0"/>
          <w:numId w:val="0"/>
        </w:numPr>
        <w:spacing w:after="0"/>
        <w:ind w:left="720"/>
      </w:pPr>
    </w:p>
    <w:p w:rsidR="00536529" w:rsidP="00536529">
      <w:pPr>
        <w:pStyle w:val="ParaNum"/>
        <w:spacing w:after="0"/>
      </w:pPr>
      <w:r w:rsidRPr="00536529">
        <w:t xml:space="preserve">On </w:t>
      </w:r>
      <w:r w:rsidRPr="00536529" w:rsidR="003262F6">
        <w:t>September 19, 2018</w:t>
      </w:r>
      <w:r w:rsidRPr="00536529">
        <w:t xml:space="preserve">, </w:t>
      </w:r>
      <w:r w:rsidRPr="00536529" w:rsidR="00191A89">
        <w:t xml:space="preserve">in response to an interference complaint, </w:t>
      </w:r>
      <w:r w:rsidRPr="00536529">
        <w:t>agent</w:t>
      </w:r>
      <w:r w:rsidRPr="00536529" w:rsidR="00191A89">
        <w:t>s of the Enforcement Bureau’s Columbia</w:t>
      </w:r>
      <w:r w:rsidRPr="00536529">
        <w:t xml:space="preserve"> Office monitored</w:t>
      </w:r>
      <w:r w:rsidRPr="00536529" w:rsidR="009A50CB">
        <w:t xml:space="preserve"> </w:t>
      </w:r>
      <w:r w:rsidRPr="00536529">
        <w:t xml:space="preserve">radio station </w:t>
      </w:r>
      <w:r w:rsidRPr="00536529" w:rsidR="009A50CB">
        <w:t>KJA414</w:t>
      </w:r>
      <w:r w:rsidRPr="00536529">
        <w:t xml:space="preserve"> located at </w:t>
      </w:r>
      <w:r w:rsidRPr="00536529" w:rsidR="003262F6">
        <w:t>River Road Lift Bridge office</w:t>
      </w:r>
      <w:r>
        <w:t xml:space="preserve"> </w:t>
      </w:r>
      <w:r w:rsidRPr="00536529">
        <w:t>and ob</w:t>
      </w:r>
      <w:r>
        <w:t>served the following violations</w:t>
      </w:r>
      <w:r w:rsidRPr="00536529">
        <w:t>:</w:t>
      </w:r>
    </w:p>
    <w:p w:rsidR="00536529" w:rsidRPr="00536529" w:rsidP="00536529">
      <w:pPr>
        <w:pStyle w:val="ParaNum"/>
        <w:numPr>
          <w:ilvl w:val="0"/>
          <w:numId w:val="0"/>
        </w:numPr>
        <w:spacing w:after="0"/>
      </w:pPr>
    </w:p>
    <w:p w:rsidR="00B76924" w:rsidP="00B76924">
      <w:pPr>
        <w:numPr>
          <w:ilvl w:val="0"/>
          <w:numId w:val="7"/>
        </w:numPr>
        <w:ind w:right="720"/>
      </w:pPr>
      <w:r w:rsidRPr="00536529">
        <w:t>4</w:t>
      </w:r>
      <w:r w:rsidRPr="00536529" w:rsidR="00F711E5">
        <w:t xml:space="preserve">7 C.F.R. § </w:t>
      </w:r>
      <w:r w:rsidR="00536529">
        <w:t xml:space="preserve">80.89(a): </w:t>
      </w:r>
      <w:r w:rsidRPr="00536529" w:rsidR="0051267D">
        <w:t>“Stations must not engage in superfluous radio communications.</w:t>
      </w:r>
      <w:r w:rsidRPr="00536529" w:rsidR="007B78AE">
        <w:t xml:space="preserve">”  </w:t>
      </w:r>
      <w:r w:rsidRPr="00536529" w:rsidR="0051267D">
        <w:t xml:space="preserve">At the time of the investigation, agents observed </w:t>
      </w:r>
      <w:r w:rsidR="00536529">
        <w:t>the intentional transmi</w:t>
      </w:r>
      <w:r w:rsidRPr="00536529" w:rsidR="00536529">
        <w:t>ssion</w:t>
      </w:r>
      <w:r w:rsidRPr="00536529" w:rsidR="0051267D">
        <w:t xml:space="preserve"> </w:t>
      </w:r>
      <w:r w:rsidR="00536529">
        <w:t>of multiple unmodulated carriers</w:t>
      </w:r>
      <w:r w:rsidR="00477C72">
        <w:t xml:space="preserve"> (dead air)</w:t>
      </w:r>
      <w:r w:rsidR="00536529">
        <w:t xml:space="preserve"> </w:t>
      </w:r>
      <w:r w:rsidRPr="00536529" w:rsidR="0051267D">
        <w:t xml:space="preserve">that interrupted safety </w:t>
      </w:r>
      <w:r w:rsidR="00536529">
        <w:t xml:space="preserve">radio communications </w:t>
      </w:r>
      <w:r w:rsidRPr="00536529" w:rsidR="0051267D">
        <w:t xml:space="preserve">on </w:t>
      </w:r>
      <w:r w:rsidRPr="00536529" w:rsidR="007B78AE">
        <w:t>Marine Channel 16</w:t>
      </w:r>
      <w:r w:rsidR="00536529">
        <w:t xml:space="preserve"> (156.8 MHz) from crew teams on the local waterways.</w:t>
      </w:r>
    </w:p>
    <w:p w:rsidR="00B76924" w:rsidP="00B76924">
      <w:pPr>
        <w:ind w:left="1440" w:right="720"/>
      </w:pPr>
    </w:p>
    <w:p w:rsidR="00B76924" w:rsidRPr="0024230B" w:rsidP="00B76924">
      <w:pPr>
        <w:numPr>
          <w:ilvl w:val="0"/>
          <w:numId w:val="7"/>
        </w:numPr>
        <w:ind w:right="720"/>
      </w:pPr>
      <w:r w:rsidRPr="0024230B">
        <w:rPr>
          <w:szCs w:val="22"/>
        </w:rPr>
        <w:t xml:space="preserve">47 C.F.R. § 1.903(a): “General rule. Stations in the Wireless Radio Services must be used and operated only in accordance with the rules applicable to their particular service as set forth in this title and with a valid authorization granted by the Commission under the provisions of this part, except as specified in paragraph (b) of this section.”  The license for Station KJA414 authorizes the City of Cleveland to operate a Marine Coast Station at 310 </w:t>
      </w:r>
      <w:r w:rsidRPr="0024230B" w:rsidR="0024230B">
        <w:rPr>
          <w:szCs w:val="22"/>
        </w:rPr>
        <w:t>Carnegie</w:t>
      </w:r>
      <w:r w:rsidRPr="0024230B">
        <w:rPr>
          <w:szCs w:val="22"/>
        </w:rPr>
        <w:t xml:space="preserve"> Avenue, Cleveland, Ohio at the coordinates 41</w:t>
      </w:r>
      <w:r w:rsidRPr="000F6A77">
        <w:t xml:space="preserve">° </w:t>
      </w:r>
      <w:r>
        <w:t>29</w:t>
      </w:r>
      <w:r w:rsidRPr="000F6A77">
        <w:t xml:space="preserve">’ </w:t>
      </w:r>
      <w:r>
        <w:t>33.2</w:t>
      </w:r>
      <w:r w:rsidRPr="000F6A77">
        <w:t>” North Latitude and 0</w:t>
      </w:r>
      <w:r>
        <w:t>81</w:t>
      </w:r>
      <w:r w:rsidRPr="000F6A77">
        <w:t xml:space="preserve">° </w:t>
      </w:r>
      <w:r>
        <w:t>41</w:t>
      </w:r>
      <w:r w:rsidRPr="000F6A77">
        <w:t xml:space="preserve">’ </w:t>
      </w:r>
      <w:r>
        <w:t>16.5</w:t>
      </w:r>
      <w:r w:rsidRPr="000F6A77">
        <w:t>” West Longitude</w:t>
      </w:r>
      <w:r>
        <w:t xml:space="preserve">.  </w:t>
      </w:r>
      <w:r w:rsidRPr="000F6A77">
        <w:t xml:space="preserve">During the inspection on </w:t>
      </w:r>
      <w:r>
        <w:t xml:space="preserve">September 19, 2018, Agents found that the City of Cleveland was operating the Marine Coast Station from an unauthorized location.  </w:t>
      </w:r>
      <w:bookmarkStart w:id="0" w:name="_Hlk527454264"/>
      <w:r>
        <w:t xml:space="preserve">The City of Cleveland </w:t>
      </w:r>
      <w:r w:rsidRPr="0024230B">
        <w:rPr>
          <w:szCs w:val="22"/>
        </w:rPr>
        <w:t xml:space="preserve">was </w:t>
      </w:r>
      <w:r w:rsidRPr="0024230B" w:rsidR="0024230B">
        <w:rPr>
          <w:szCs w:val="22"/>
        </w:rPr>
        <w:t>operating</w:t>
      </w:r>
      <w:r w:rsidRPr="0024230B">
        <w:rPr>
          <w:szCs w:val="22"/>
        </w:rPr>
        <w:t xml:space="preserve"> the Marine Coast Station at the River Road Life Bridge in Cleveland, Ohio at the coordinates 41</w:t>
      </w:r>
      <w:r w:rsidRPr="000F6A77">
        <w:t xml:space="preserve">° </w:t>
      </w:r>
      <w:r>
        <w:t>29</w:t>
      </w:r>
      <w:r w:rsidRPr="000F6A77">
        <w:t xml:space="preserve">’ </w:t>
      </w:r>
      <w:r>
        <w:t>54.1</w:t>
      </w:r>
      <w:r w:rsidRPr="000F6A77">
        <w:t>” North Latitude and 0</w:t>
      </w:r>
      <w:r>
        <w:t>81</w:t>
      </w:r>
      <w:r w:rsidRPr="000F6A77">
        <w:t xml:space="preserve">° </w:t>
      </w:r>
      <w:r>
        <w:t>42</w:t>
      </w:r>
      <w:r w:rsidRPr="000F6A77">
        <w:t xml:space="preserve">’ </w:t>
      </w:r>
      <w:r>
        <w:t>38.1</w:t>
      </w:r>
      <w:r w:rsidRPr="000F6A77">
        <w:t>” West Longitude</w:t>
      </w:r>
      <w:r w:rsidR="0024230B">
        <w:t xml:space="preserve">.  </w:t>
      </w:r>
      <w:r w:rsidRPr="0024230B">
        <w:rPr>
          <w:szCs w:val="22"/>
        </w:rPr>
        <w:t xml:space="preserve">This location is </w:t>
      </w:r>
      <w:r w:rsidR="0024230B">
        <w:rPr>
          <w:szCs w:val="22"/>
        </w:rPr>
        <w:t xml:space="preserve">1.2 </w:t>
      </w:r>
      <w:r w:rsidRPr="0024230B">
        <w:rPr>
          <w:szCs w:val="22"/>
        </w:rPr>
        <w:t xml:space="preserve">miles from the authorized location.  </w:t>
      </w:r>
    </w:p>
    <w:p w:rsidR="00536529" w:rsidRPr="00536529" w:rsidP="0024230B">
      <w:pPr>
        <w:ind w:right="720"/>
      </w:pPr>
      <w:bookmarkEnd w:id="0"/>
    </w:p>
    <w:p w:rsidR="008F05EC" w:rsidP="00536529">
      <w:pPr>
        <w:pStyle w:val="ParaNum"/>
        <w:spacing w:after="0"/>
      </w:pPr>
      <w:r w:rsidRPr="00536529">
        <w:t>Pursuant to Section 308(b) of the Communications Act of 1934, as amended (Act), and Section 1.89 of the Commission’s rules, we seek additional information concerning the violations and any remedial actions taken.</w:t>
      </w:r>
      <w:r>
        <w:rPr>
          <w:rStyle w:val="FootnoteReference"/>
        </w:rPr>
        <w:footnoteReference w:id="5"/>
      </w:r>
      <w:r w:rsidRPr="00536529">
        <w:t xml:space="preserve">  Therefore, </w:t>
      </w:r>
      <w:r w:rsidR="00536529">
        <w:t xml:space="preserve">the City of Cleveland </w:t>
      </w:r>
      <w:r w:rsidRPr="00536529">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Pr>
          <w:rStyle w:val="FootnoteReference"/>
        </w:rPr>
        <w:footnoteReference w:id="6"/>
      </w:r>
    </w:p>
    <w:p w:rsidR="00536529" w:rsidRPr="00536529" w:rsidP="00536529">
      <w:pPr>
        <w:pStyle w:val="ParaNum"/>
        <w:numPr>
          <w:ilvl w:val="0"/>
          <w:numId w:val="0"/>
        </w:numPr>
        <w:spacing w:after="0"/>
        <w:ind w:left="720"/>
      </w:pPr>
    </w:p>
    <w:p w:rsidR="00AD2A9B" w:rsidRPr="00536529" w:rsidP="00F711E5">
      <w:pPr>
        <w:pStyle w:val="ParaNum"/>
      </w:pPr>
      <w:r w:rsidRPr="00536529">
        <w:t>In accordance with Section 1.16 of the Commission’s rules, we direct</w:t>
      </w:r>
      <w:r w:rsidRPr="00536529" w:rsidR="00F711E5">
        <w:t xml:space="preserve"> </w:t>
      </w:r>
      <w:r w:rsidR="00536529">
        <w:t>City of Cleveland to</w:t>
      </w:r>
      <w:r w:rsidRPr="00536529">
        <w:t xml:space="preserve"> support its response to this Notice with an affidavit or declaration under penalty of perjury, signed and dated by an authorized officer of </w:t>
      </w:r>
      <w:r w:rsidR="00536529">
        <w:t>City of Cleveland</w:t>
      </w:r>
      <w:r w:rsidRPr="00536529">
        <w:t xml:space="preserve"> with personal knowledge of the representations provided in </w:t>
      </w:r>
      <w:r w:rsidR="00536529">
        <w:t xml:space="preserve">City of Cleveland’s </w:t>
      </w:r>
      <w:r w:rsidRPr="00536529">
        <w:t>response, verifying the truth and accuracy of the information therein, and confirming that all of the information requested by this Notice which is in the</w:t>
      </w:r>
      <w:r w:rsidR="00536529">
        <w:t xml:space="preserve"> City of Cleveland</w:t>
      </w:r>
      <w:r w:rsidRPr="00536529">
        <w:t>’s possession, custody, control, or knowledge has been produced.</w:t>
      </w:r>
      <w:r>
        <w:rPr>
          <w:rStyle w:val="FootnoteReference"/>
        </w:rPr>
        <w:footnoteReference w:id="7"/>
      </w:r>
      <w:r w:rsidRPr="00536529">
        <w:t xml:space="preserve">  To knowingly and willfully make any false statement or conceal any material fact in reply to this Notice is punishable by fine or imprisonment under Title 18 of the U.S. Code.</w:t>
      </w:r>
      <w:r>
        <w:rPr>
          <w:rStyle w:val="FootnoteReference"/>
        </w:rPr>
        <w:footnoteReference w:id="8"/>
      </w:r>
    </w:p>
    <w:p w:rsidR="00D55FBC" w:rsidP="00536529">
      <w:pPr>
        <w:pStyle w:val="ParaNum"/>
        <w:spacing w:after="0"/>
      </w:pPr>
      <w:r w:rsidRPr="00536529">
        <w:t>All replies and documentation sent in response to this Notice should be marked with the File No. and NOV No. specified above, and mailed to the following address:</w:t>
      </w:r>
    </w:p>
    <w:p w:rsidR="00555A02" w:rsidRPr="00536529" w:rsidP="000D2A55">
      <w:pPr>
        <w:pStyle w:val="ParaNum"/>
        <w:numPr>
          <w:ilvl w:val="0"/>
          <w:numId w:val="0"/>
        </w:numPr>
        <w:spacing w:after="0"/>
        <w:ind w:left="720"/>
      </w:pPr>
    </w:p>
    <w:p w:rsidR="00D55FBC" w:rsidRPr="00536529" w:rsidP="00536529">
      <w:pPr>
        <w:ind w:left="2160"/>
      </w:pPr>
      <w:r w:rsidRPr="00536529">
        <w:t>Federal Communications Commission</w:t>
      </w:r>
    </w:p>
    <w:p w:rsidR="00D55FBC" w:rsidRPr="00536529" w:rsidP="00536529">
      <w:pPr>
        <w:ind w:left="2160"/>
      </w:pPr>
      <w:r w:rsidRPr="00536529">
        <w:t xml:space="preserve">Enforcement Bureau </w:t>
      </w:r>
      <w:r w:rsidRPr="00536529">
        <w:t>Columbia Regional Office</w:t>
      </w:r>
    </w:p>
    <w:p w:rsidR="00D55FBC" w:rsidRPr="00536529" w:rsidP="00536529">
      <w:pPr>
        <w:ind w:left="2160"/>
      </w:pPr>
      <w:r w:rsidRPr="00536529">
        <w:t>9050 Junction Drive</w:t>
      </w:r>
    </w:p>
    <w:p w:rsidR="00D55FBC" w:rsidP="00536529">
      <w:pPr>
        <w:ind w:left="2160"/>
      </w:pPr>
      <w:r w:rsidRPr="00536529">
        <w:t>Annapolis Junction, Maryland 20701</w:t>
      </w:r>
    </w:p>
    <w:p w:rsidR="008E5BFB" w:rsidP="00536529">
      <w:pPr>
        <w:ind w:left="2160"/>
      </w:pPr>
      <w:r>
        <w:fldChar w:fldCharType="begin"/>
      </w:r>
      <w:r>
        <w:instrText xml:space="preserve"> HYPERLINK "mailto:FIELD@FCC.GOV" </w:instrText>
      </w:r>
      <w:r>
        <w:fldChar w:fldCharType="separate"/>
      </w:r>
      <w:r>
        <w:rPr>
          <w:rStyle w:val="Hyperlink"/>
        </w:rPr>
        <w:t>FIELD@FCC.GOV</w:t>
      </w:r>
      <w:r>
        <w:fldChar w:fldCharType="end"/>
      </w:r>
    </w:p>
    <w:p w:rsidR="00536529" w:rsidRPr="00536529" w:rsidP="00536529">
      <w:pPr>
        <w:ind w:left="2160"/>
      </w:pPr>
    </w:p>
    <w:p w:rsidR="00191A89" w:rsidP="00536529">
      <w:pPr>
        <w:pStyle w:val="ParaNum"/>
        <w:spacing w:after="0"/>
      </w:pPr>
      <w:r w:rsidRPr="00536529">
        <w:t xml:space="preserve">This Notice shall be sent to </w:t>
      </w:r>
      <w:r w:rsidRPr="00536529">
        <w:t xml:space="preserve">the </w:t>
      </w:r>
      <w:r w:rsidR="00536529">
        <w:t>City of Cleveland a</w:t>
      </w:r>
      <w:r w:rsidRPr="00536529" w:rsidR="00543526">
        <w:t xml:space="preserve">t </w:t>
      </w:r>
      <w:r w:rsidRPr="00536529">
        <w:t>its address of record</w:t>
      </w:r>
      <w:r w:rsidR="00205C0E">
        <w:t>,</w:t>
      </w:r>
      <w:r w:rsidRPr="00536529">
        <w:t xml:space="preserve"> </w:t>
      </w:r>
      <w:r w:rsidRPr="00536529">
        <w:t>1300 Lakeside Ave</w:t>
      </w:r>
      <w:r w:rsidR="00536529">
        <w:t>nue, Attn: Brad A. Handke, Cleveland, Ohio</w:t>
      </w:r>
      <w:r w:rsidRPr="00536529">
        <w:t xml:space="preserve"> 44114</w:t>
      </w:r>
      <w:r w:rsidR="00536529">
        <w:t>.</w:t>
      </w:r>
    </w:p>
    <w:p w:rsidR="00536529" w:rsidP="00536529">
      <w:pPr>
        <w:pStyle w:val="ParaNum"/>
        <w:numPr>
          <w:ilvl w:val="0"/>
          <w:numId w:val="0"/>
        </w:numPr>
        <w:spacing w:after="0"/>
        <w:ind w:left="720"/>
      </w:pPr>
    </w:p>
    <w:p w:rsidR="0024230B" w:rsidP="00536529">
      <w:pPr>
        <w:pStyle w:val="ParaNum"/>
        <w:numPr>
          <w:ilvl w:val="0"/>
          <w:numId w:val="0"/>
        </w:numPr>
        <w:spacing w:after="0"/>
        <w:ind w:left="720"/>
      </w:pPr>
    </w:p>
    <w:p w:rsidR="0024230B" w:rsidP="00536529">
      <w:pPr>
        <w:pStyle w:val="ParaNum"/>
        <w:numPr>
          <w:ilvl w:val="0"/>
          <w:numId w:val="0"/>
        </w:numPr>
        <w:spacing w:after="0"/>
        <w:ind w:left="720"/>
      </w:pPr>
    </w:p>
    <w:p w:rsidR="0024230B" w:rsidP="00536529">
      <w:pPr>
        <w:pStyle w:val="ParaNum"/>
        <w:numPr>
          <w:ilvl w:val="0"/>
          <w:numId w:val="0"/>
        </w:numPr>
        <w:spacing w:after="0"/>
        <w:ind w:left="720"/>
      </w:pPr>
    </w:p>
    <w:p w:rsidR="0024230B" w:rsidP="00536529">
      <w:pPr>
        <w:pStyle w:val="ParaNum"/>
        <w:numPr>
          <w:ilvl w:val="0"/>
          <w:numId w:val="0"/>
        </w:numPr>
        <w:spacing w:after="0"/>
        <w:ind w:left="720"/>
      </w:pPr>
    </w:p>
    <w:p w:rsidR="0024230B" w:rsidP="00536529">
      <w:pPr>
        <w:pStyle w:val="ParaNum"/>
        <w:numPr>
          <w:ilvl w:val="0"/>
          <w:numId w:val="0"/>
        </w:numPr>
        <w:spacing w:after="0"/>
        <w:ind w:left="720"/>
      </w:pPr>
    </w:p>
    <w:p w:rsidR="0024230B" w:rsidP="00536529">
      <w:pPr>
        <w:pStyle w:val="ParaNum"/>
        <w:numPr>
          <w:ilvl w:val="0"/>
          <w:numId w:val="0"/>
        </w:numPr>
        <w:spacing w:after="0"/>
        <w:ind w:left="720"/>
      </w:pPr>
    </w:p>
    <w:p w:rsidR="0024230B" w:rsidP="00536529">
      <w:pPr>
        <w:pStyle w:val="ParaNum"/>
        <w:numPr>
          <w:ilvl w:val="0"/>
          <w:numId w:val="0"/>
        </w:numPr>
        <w:spacing w:after="0"/>
        <w:ind w:left="720"/>
      </w:pPr>
    </w:p>
    <w:p w:rsidR="0024230B" w:rsidRPr="00536529" w:rsidP="00536529">
      <w:pPr>
        <w:pStyle w:val="ParaNum"/>
        <w:numPr>
          <w:ilvl w:val="0"/>
          <w:numId w:val="0"/>
        </w:numPr>
        <w:spacing w:after="0"/>
        <w:ind w:left="720"/>
      </w:pPr>
    </w:p>
    <w:p w:rsidR="00536529" w:rsidP="00536529">
      <w:pPr>
        <w:pStyle w:val="ParaNum"/>
        <w:spacing w:after="0"/>
      </w:pPr>
      <w:r w:rsidRPr="00536529">
        <w:t xml:space="preserve">The </w:t>
      </w:r>
      <w:r w:rsidRPr="00536529" w:rsidR="00D55FBC">
        <w:t>Privacy Act of 1974</w:t>
      </w:r>
      <w:r>
        <w:rPr>
          <w:rStyle w:val="FootnoteReference"/>
        </w:rPr>
        <w:footnoteReference w:id="9"/>
      </w:r>
      <w:r w:rsidRPr="00536529" w:rsidR="00D55FBC">
        <w:t xml:space="preserve"> requires that we advise you that the Commission will use all relevant material information before it, including any information disclosed in your reply, to determine what, if any, enforcement action is required to ensure compliance.</w:t>
      </w:r>
    </w:p>
    <w:p w:rsidR="00D55FBC" w:rsidP="00536529">
      <w:pPr>
        <w:pStyle w:val="ParaNum"/>
        <w:numPr>
          <w:ilvl w:val="0"/>
          <w:numId w:val="0"/>
        </w:numPr>
        <w:spacing w:after="0"/>
        <w:ind w:left="720"/>
      </w:pPr>
      <w:r w:rsidRPr="00536529">
        <w:t xml:space="preserve">  </w:t>
      </w:r>
    </w:p>
    <w:p w:rsidR="00536529" w:rsidRPr="00536529" w:rsidP="00536529">
      <w:pPr>
        <w:pStyle w:val="ParaNum"/>
        <w:numPr>
          <w:ilvl w:val="0"/>
          <w:numId w:val="0"/>
        </w:numPr>
        <w:spacing w:after="0"/>
        <w:ind w:left="720"/>
      </w:pPr>
    </w:p>
    <w:p w:rsidR="00D55FBC" w:rsidRPr="00536529" w:rsidP="00536529">
      <w:pPr>
        <w:keepNext/>
      </w:pPr>
      <w:r w:rsidRPr="00536529">
        <w:tab/>
      </w:r>
      <w:r w:rsidRPr="00536529">
        <w:tab/>
      </w:r>
      <w:r w:rsidRPr="00536529">
        <w:tab/>
      </w:r>
      <w:r w:rsidRPr="00536529">
        <w:tab/>
      </w:r>
      <w:r w:rsidRPr="00536529">
        <w:tab/>
      </w:r>
      <w:r w:rsidRPr="00536529">
        <w:tab/>
        <w:t>FEDERAL COMMUNICATIONS COMMISSION</w:t>
      </w:r>
    </w:p>
    <w:p w:rsidR="00D55FBC" w:rsidRPr="00536529" w:rsidP="00536529">
      <w:pPr>
        <w:keepNext/>
      </w:pPr>
    </w:p>
    <w:p w:rsidR="00D55FBC" w:rsidRPr="00536529" w:rsidP="00536529">
      <w:pPr>
        <w:keepNext/>
      </w:pPr>
    </w:p>
    <w:p w:rsidR="00D55FBC" w:rsidRPr="00536529" w:rsidP="00F67214">
      <w:pPr>
        <w:keepNext/>
        <w:jc w:val="center"/>
      </w:pPr>
      <w:r>
        <w:t xml:space="preserve">                                             </w:t>
      </w:r>
      <w:r w:rsidRPr="00F67214">
        <w:rPr>
          <w:noProof/>
        </w:rPr>
        <w:drawing>
          <wp:inline distT="0" distB="0" distL="0" distR="0">
            <wp:extent cx="2020824" cy="896112"/>
            <wp:effectExtent l="0" t="0" r="0" b="0"/>
            <wp:docPr id="7" name="Picture 7" descr="C:\Users\shannon.gunter\Pictures\Dave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nnon.gunter\Pictures\Dave Signature (002).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020824" cy="896112"/>
                    </a:xfrm>
                    <a:prstGeom prst="rect">
                      <a:avLst/>
                    </a:prstGeom>
                    <a:noFill/>
                    <a:ln>
                      <a:noFill/>
                    </a:ln>
                  </pic:spPr>
                </pic:pic>
              </a:graphicData>
            </a:graphic>
          </wp:inline>
        </w:drawing>
      </w:r>
    </w:p>
    <w:p w:rsidR="00D55FBC" w:rsidRPr="00536529" w:rsidP="00536529">
      <w:pPr>
        <w:keepNext/>
      </w:pPr>
    </w:p>
    <w:p w:rsidR="00D55FBC" w:rsidRPr="00536529" w:rsidP="00536529">
      <w:pPr>
        <w:keepNext/>
      </w:pPr>
      <w:r w:rsidRPr="00536529">
        <w:tab/>
      </w:r>
      <w:r w:rsidRPr="00536529">
        <w:tab/>
      </w:r>
      <w:r w:rsidRPr="00536529">
        <w:tab/>
      </w:r>
      <w:r w:rsidRPr="00536529">
        <w:tab/>
      </w:r>
      <w:r w:rsidRPr="00536529">
        <w:tab/>
      </w:r>
      <w:r w:rsidRPr="00536529">
        <w:tab/>
      </w:r>
      <w:r w:rsidRPr="00536529" w:rsidR="00191A89">
        <w:t>David Dombrowski</w:t>
      </w:r>
    </w:p>
    <w:p w:rsidR="00536529" w:rsidP="00536529">
      <w:pPr>
        <w:keepNext/>
      </w:pPr>
      <w:r w:rsidRPr="00536529">
        <w:tab/>
      </w:r>
      <w:r w:rsidRPr="00536529">
        <w:tab/>
      </w:r>
      <w:r w:rsidRPr="00536529">
        <w:tab/>
      </w:r>
      <w:r w:rsidRPr="00536529">
        <w:tab/>
      </w:r>
      <w:r w:rsidRPr="00536529">
        <w:tab/>
      </w:r>
      <w:r w:rsidRPr="00536529">
        <w:tab/>
        <w:t xml:space="preserve">Regional </w:t>
      </w:r>
      <w:r w:rsidRPr="00536529" w:rsidR="00191A89">
        <w:t>Director</w:t>
      </w:r>
    </w:p>
    <w:p w:rsidR="00D55FBC" w:rsidRPr="00536529" w:rsidP="00536529">
      <w:pPr>
        <w:keepNext/>
        <w:ind w:left="3600" w:firstLine="720"/>
      </w:pPr>
      <w:r w:rsidRPr="00536529">
        <w:t>Region One</w:t>
      </w:r>
    </w:p>
    <w:p w:rsidR="00D55FBC" w:rsidRPr="00536529" w:rsidP="00536529">
      <w:pPr>
        <w:keepNext/>
      </w:pPr>
      <w:r w:rsidRPr="00536529">
        <w:tab/>
      </w:r>
      <w:r w:rsidRPr="00536529">
        <w:tab/>
      </w:r>
      <w:r w:rsidRPr="00536529">
        <w:tab/>
      </w:r>
      <w:r w:rsidRPr="00536529">
        <w:tab/>
      </w:r>
      <w:r w:rsidRPr="00536529">
        <w:tab/>
      </w:r>
      <w:r w:rsidRPr="00536529">
        <w:tab/>
        <w:t>Enforcement Bureau</w:t>
      </w:r>
    </w:p>
    <w:p w:rsidR="00D55FBC" w:rsidRPr="00536529" w:rsidP="00536529">
      <w:bookmarkStart w:id="1" w:name="_GoBack"/>
      <w:bookmarkEnd w:id="1"/>
    </w:p>
    <w:sectPr w:rsidSect="0055614C">
      <w:headerReference w:type="default" r:id="rId6"/>
      <w:footerReference w:type="even" r:id="rId7"/>
      <w:footerReference w:type="default" r:id="rId8"/>
      <w:headerReference w:type="first" r:id="rId9"/>
      <w:footerReference w:type="first" r:id="rId10"/>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3</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D4F1E">
      <w:r>
        <w:separator/>
      </w:r>
    </w:p>
  </w:footnote>
  <w:footnote w:type="continuationSeparator" w:id="1">
    <w:p w:rsidR="005D4F1E" w:rsidP="00C721AC">
      <w:pPr>
        <w:spacing w:before="120"/>
        <w:rPr>
          <w:sz w:val="20"/>
        </w:rPr>
      </w:pPr>
      <w:r>
        <w:rPr>
          <w:sz w:val="20"/>
        </w:rPr>
        <w:t xml:space="preserve">(Continued from previous page)  </w:t>
      </w:r>
      <w:r>
        <w:rPr>
          <w:sz w:val="20"/>
        </w:rPr>
        <w:separator/>
      </w:r>
    </w:p>
  </w:footnote>
  <w:footnote w:type="continuationNotice" w:id="2">
    <w:p w:rsidR="005D4F1E" w:rsidP="00C721AC">
      <w:pPr>
        <w:jc w:val="right"/>
        <w:rPr>
          <w:sz w:val="20"/>
        </w:rPr>
      </w:pPr>
      <w:r>
        <w:rPr>
          <w:sz w:val="20"/>
        </w:rPr>
        <w:t>(continued….)</w:t>
      </w:r>
    </w:p>
  </w:footnote>
  <w:footnote w:id="3">
    <w:p w:rsidR="00AD2A9B">
      <w:pPr>
        <w:pStyle w:val="FootnoteText"/>
      </w:pPr>
      <w:r>
        <w:rPr>
          <w:rStyle w:val="FootnoteReference"/>
        </w:rPr>
        <w:footnoteRef/>
      </w:r>
      <w:r>
        <w:t xml:space="preserve"> 47 CFR § 1.89.</w:t>
      </w:r>
    </w:p>
  </w:footnote>
  <w:footnote w:id="4">
    <w:p w:rsidR="008F05EC">
      <w:pPr>
        <w:pStyle w:val="FootnoteText"/>
      </w:pPr>
      <w:r>
        <w:rPr>
          <w:rStyle w:val="FootnoteReference"/>
        </w:rPr>
        <w:footnoteRef/>
      </w:r>
      <w:r>
        <w:t xml:space="preserve"> 47 CFR § 1.89(a).</w:t>
      </w:r>
    </w:p>
  </w:footnote>
  <w:footnote w:id="5">
    <w:p w:rsidR="008F05EC" w:rsidRPr="008F05EC">
      <w:pPr>
        <w:pStyle w:val="FootnoteText"/>
      </w:pPr>
      <w:r>
        <w:rPr>
          <w:rStyle w:val="FootnoteReference"/>
        </w:rPr>
        <w:footnoteRef/>
      </w:r>
      <w:r w:rsidR="00F711E5">
        <w:t xml:space="preserve"> 47 U.S.C. </w:t>
      </w:r>
      <w:r>
        <w:t>308(b); 47 CFR § 1.89.</w:t>
      </w:r>
    </w:p>
  </w:footnote>
  <w:footnote w:id="6">
    <w:p w:rsidR="00D55FBC">
      <w:pPr>
        <w:pStyle w:val="FootnoteText"/>
      </w:pPr>
      <w:r>
        <w:rPr>
          <w:rStyle w:val="FootnoteReference"/>
        </w:rPr>
        <w:footnoteRef/>
      </w:r>
      <w:r>
        <w:t xml:space="preserve"> 47 CFR § 1.89(c).</w:t>
      </w:r>
    </w:p>
  </w:footnote>
  <w:footnote w:id="7">
    <w:p w:rsidR="00D55FBC">
      <w:pPr>
        <w:pStyle w:val="FootnoteText"/>
      </w:pPr>
      <w:r>
        <w:rPr>
          <w:rStyle w:val="FootnoteReference"/>
        </w:rPr>
        <w:footnoteRef/>
      </w:r>
      <w:r>
        <w:t xml:space="preserve"> </w:t>
      </w:r>
      <w:r w:rsidRPr="00D55FBC">
        <w:t xml:space="preserve">Section 1.16 of the </w:t>
      </w:r>
      <w:r>
        <w:t>Commission’s r</w:t>
      </w:r>
      <w:r w:rsidRPr="00D55FBC">
        <w:t>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8">
    <w:p w:rsidR="00D55FBC" w:rsidRPr="00D55FBC">
      <w:pPr>
        <w:pStyle w:val="FootnoteText"/>
      </w:pPr>
      <w:r>
        <w:rPr>
          <w:rStyle w:val="FootnoteReference"/>
        </w:rPr>
        <w:footnoteRef/>
      </w:r>
      <w:r>
        <w:t xml:space="preserve"> 18 U.S.C. §§ 1001, </w:t>
      </w:r>
      <w:r w:rsidRPr="00D55FBC">
        <w:rPr>
          <w:i/>
        </w:rPr>
        <w:t>et seq</w:t>
      </w:r>
      <w:r>
        <w:t xml:space="preserve">.; </w:t>
      </w:r>
      <w:r>
        <w:rPr>
          <w:i/>
        </w:rPr>
        <w:t xml:space="preserve">see also </w:t>
      </w:r>
      <w:r>
        <w:t>47 CFR § 1.17.</w:t>
      </w:r>
    </w:p>
  </w:footnote>
  <w:footnote w:id="9">
    <w:p w:rsidR="00D55FBC">
      <w:pPr>
        <w:pStyle w:val="FootnoteText"/>
      </w:pPr>
      <w:r>
        <w:rPr>
          <w:rStyle w:val="FootnoteReference"/>
        </w:rPr>
        <w:footnoteRef/>
      </w:r>
      <w:r>
        <w:t xml:space="preserve"> </w:t>
      </w:r>
      <w:r w:rsidRPr="00D55FBC">
        <w:t>5 U.S.C. § 552a(e)(3).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7C11CA"/>
    <w:multiLevelType w:val="hybridMultilevel"/>
    <w:tmpl w:val="38129D8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0C0537A"/>
    <w:multiLevelType w:val="hybridMultilevel"/>
    <w:tmpl w:val="266E90E6"/>
    <w:lvl w:ilvl="0">
      <w:start w:val="1"/>
      <w:numFmt w:val="lowerLetter"/>
      <w:lvlText w:val="%1."/>
      <w:lvlJc w:val="left"/>
      <w:pPr>
        <w:ind w:left="4320" w:hanging="360"/>
      </w:pPr>
    </w:lvl>
    <w:lvl w:ilvl="1" w:tentative="1">
      <w:start w:val="1"/>
      <w:numFmt w:val="lowerLetter"/>
      <w:lvlText w:val="%2."/>
      <w:lvlJc w:val="left"/>
      <w:pPr>
        <w:ind w:left="5040" w:hanging="360"/>
      </w:pPr>
    </w:lvl>
    <w:lvl w:ilvl="2" w:tentative="1">
      <w:start w:val="1"/>
      <w:numFmt w:val="lowerRoman"/>
      <w:lvlText w:val="%3."/>
      <w:lvlJc w:val="right"/>
      <w:pPr>
        <w:ind w:left="5760" w:hanging="180"/>
      </w:pPr>
    </w:lvl>
    <w:lvl w:ilvl="3" w:tentative="1">
      <w:start w:val="1"/>
      <w:numFmt w:val="decimal"/>
      <w:lvlText w:val="%4."/>
      <w:lvlJc w:val="left"/>
      <w:pPr>
        <w:ind w:left="6480" w:hanging="360"/>
      </w:pPr>
    </w:lvl>
    <w:lvl w:ilvl="4" w:tentative="1">
      <w:start w:val="1"/>
      <w:numFmt w:val="lowerLetter"/>
      <w:lvlText w:val="%5."/>
      <w:lvlJc w:val="left"/>
      <w:pPr>
        <w:ind w:left="7200" w:hanging="360"/>
      </w:pPr>
    </w:lvl>
    <w:lvl w:ilvl="5" w:tentative="1">
      <w:start w:val="1"/>
      <w:numFmt w:val="lowerRoman"/>
      <w:lvlText w:val="%6."/>
      <w:lvlJc w:val="right"/>
      <w:pPr>
        <w:ind w:left="7920" w:hanging="180"/>
      </w:pPr>
    </w:lvl>
    <w:lvl w:ilvl="6" w:tentative="1">
      <w:start w:val="1"/>
      <w:numFmt w:val="decimal"/>
      <w:lvlText w:val="%7."/>
      <w:lvlJc w:val="left"/>
      <w:pPr>
        <w:ind w:left="8640" w:hanging="360"/>
      </w:pPr>
    </w:lvl>
    <w:lvl w:ilvl="7" w:tentative="1">
      <w:start w:val="1"/>
      <w:numFmt w:val="lowerLetter"/>
      <w:lvlText w:val="%8."/>
      <w:lvlJc w:val="left"/>
      <w:pPr>
        <w:ind w:left="9360" w:hanging="360"/>
      </w:pPr>
    </w:lvl>
    <w:lvl w:ilvl="8" w:tentative="1">
      <w:start w:val="1"/>
      <w:numFmt w:val="lowerRoman"/>
      <w:lvlText w:val="%9."/>
      <w:lvlJc w:val="right"/>
      <w:pPr>
        <w:ind w:left="1008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ListParagraph">
    <w:name w:val="List Paragraph"/>
    <w:basedOn w:val="Normal"/>
    <w:uiPriority w:val="34"/>
    <w:qFormat/>
    <w:rsid w:val="00536529"/>
    <w:pPr>
      <w:ind w:left="720"/>
      <w:contextualSpacing/>
    </w:pPr>
  </w:style>
  <w:style w:type="character" w:styleId="CommentReference">
    <w:name w:val="annotation reference"/>
    <w:basedOn w:val="DefaultParagraphFont"/>
    <w:rsid w:val="00612CC7"/>
    <w:rPr>
      <w:sz w:val="16"/>
      <w:szCs w:val="16"/>
    </w:rPr>
  </w:style>
  <w:style w:type="paragraph" w:styleId="CommentText">
    <w:name w:val="annotation text"/>
    <w:basedOn w:val="Normal"/>
    <w:link w:val="CommentTextChar"/>
    <w:rsid w:val="00612CC7"/>
    <w:rPr>
      <w:sz w:val="20"/>
    </w:rPr>
  </w:style>
  <w:style w:type="character" w:customStyle="1" w:styleId="CommentTextChar">
    <w:name w:val="Comment Text Char"/>
    <w:basedOn w:val="DefaultParagraphFont"/>
    <w:link w:val="CommentText"/>
    <w:rsid w:val="00612CC7"/>
    <w:rPr>
      <w:snapToGrid w:val="0"/>
      <w:kern w:val="28"/>
    </w:rPr>
  </w:style>
  <w:style w:type="paragraph" w:styleId="CommentSubject">
    <w:name w:val="annotation subject"/>
    <w:basedOn w:val="CommentText"/>
    <w:next w:val="CommentText"/>
    <w:link w:val="CommentSubjectChar"/>
    <w:rsid w:val="00612CC7"/>
    <w:rPr>
      <w:b/>
      <w:bCs/>
    </w:rPr>
  </w:style>
  <w:style w:type="character" w:customStyle="1" w:styleId="CommentSubjectChar">
    <w:name w:val="Comment Subject Char"/>
    <w:basedOn w:val="CommentTextChar"/>
    <w:link w:val="CommentSubject"/>
    <w:rsid w:val="00612CC7"/>
    <w:rPr>
      <w:b/>
      <w:bCs/>
      <w:snapToGrid w:val="0"/>
      <w:kern w:val="28"/>
    </w:rPr>
  </w:style>
  <w:style w:type="paragraph" w:styleId="BalloonText">
    <w:name w:val="Balloon Text"/>
    <w:basedOn w:val="Normal"/>
    <w:link w:val="BalloonTextChar"/>
    <w:rsid w:val="00612CC7"/>
    <w:rPr>
      <w:rFonts w:ascii="Segoe UI" w:hAnsi="Segoe UI" w:cs="Segoe UI"/>
      <w:sz w:val="18"/>
      <w:szCs w:val="18"/>
    </w:rPr>
  </w:style>
  <w:style w:type="character" w:customStyle="1" w:styleId="BalloonTextChar">
    <w:name w:val="Balloon Text Char"/>
    <w:basedOn w:val="DefaultParagraphFont"/>
    <w:link w:val="BalloonText"/>
    <w:rsid w:val="00612CC7"/>
    <w:rPr>
      <w:rFonts w:ascii="Segoe UI" w:hAnsi="Segoe UI" w:cs="Segoe UI"/>
      <w:snapToGrid w:val="0"/>
      <w:kern w:val="28"/>
      <w:sz w:val="18"/>
      <w:szCs w:val="18"/>
    </w:rPr>
  </w:style>
  <w:style w:type="character" w:customStyle="1" w:styleId="FootnoteTextChar">
    <w:name w:val="Footnote Text Char"/>
    <w:link w:val="FootnoteText"/>
    <w:locked/>
    <w:rsid w:val="00B76924"/>
  </w:style>
  <w:style w:type="paragraph" w:styleId="Revision">
    <w:name w:val="Revision"/>
    <w:hidden/>
    <w:uiPriority w:val="99"/>
    <w:semiHidden/>
    <w:rsid w:val="000D2A5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