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Hlk527466418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A7C98" w:rsidP="003A7C98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1" w:name="_GoBack"/>
            <w:r>
              <w:rPr>
                <w:b/>
                <w:bCs/>
                <w:sz w:val="26"/>
                <w:szCs w:val="26"/>
              </w:rPr>
              <w:t xml:space="preserve">FCC ANNOUNCES EXCELLENCE IN ECONOMICS, </w:t>
            </w:r>
          </w:p>
          <w:p w:rsidR="00CC5E08" w:rsidRPr="008A3940" w:rsidP="003A7C98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ENGINEERING AWARD </w:t>
            </w:r>
            <w:r w:rsidRPr="00151201" w:rsidR="00151201">
              <w:rPr>
                <w:b/>
                <w:bCs/>
                <w:sz w:val="26"/>
                <w:szCs w:val="26"/>
              </w:rPr>
              <w:t>WINNERS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bookmarkEnd w:id="1"/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3A7C98" w:rsidP="003A7C9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151201">
              <w:rPr>
                <w:sz w:val="22"/>
                <w:szCs w:val="22"/>
              </w:rPr>
              <w:t>October 23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The Federal Communications Commission announced today the winners of the</w:t>
            </w:r>
            <w:r w:rsidR="00DC2B6F">
              <w:rPr>
                <w:sz w:val="22"/>
                <w:szCs w:val="22"/>
              </w:rPr>
              <w:t xml:space="preserve"> agency’s</w:t>
            </w:r>
            <w:r>
              <w:rPr>
                <w:sz w:val="22"/>
                <w:szCs w:val="22"/>
              </w:rPr>
              <w:t xml:space="preserve"> Excellence in Economic Analysis and Excellence in Engineering Analysis Awards.  </w:t>
            </w:r>
            <w:r w:rsidR="00651326">
              <w:rPr>
                <w:sz w:val="22"/>
                <w:szCs w:val="22"/>
              </w:rPr>
              <w:t xml:space="preserve">The Excellence in Economic Analysis Award recognizes Commission staff for outstanding economic analysis conducted </w:t>
            </w:r>
            <w:r w:rsidR="00651326">
              <w:rPr>
                <w:sz w:val="22"/>
                <w:szCs w:val="22"/>
              </w:rPr>
              <w:t>in the course of</w:t>
            </w:r>
            <w:r w:rsidR="00651326">
              <w:rPr>
                <w:sz w:val="22"/>
                <w:szCs w:val="22"/>
              </w:rPr>
              <w:t xml:space="preserve"> their work at the FCC, while the Excellence in Engineering Analysis Award recognizes Commission staff who have made outstanding engineering, scientific or technical contributions.  </w:t>
            </w:r>
          </w:p>
          <w:p w:rsidR="00151201" w:rsidP="0015120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C2B6F" w:rsidP="00DC2B6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B7105">
              <w:rPr>
                <w:sz w:val="22"/>
                <w:szCs w:val="22"/>
              </w:rPr>
              <w:t xml:space="preserve">Chairman Ajit Pai made the announcement at today’s Open Commission Meeting, </w:t>
            </w:r>
            <w:r w:rsidRPr="00AB7105" w:rsidR="00651326">
              <w:rPr>
                <w:sz w:val="22"/>
                <w:szCs w:val="22"/>
              </w:rPr>
              <w:t>commend</w:t>
            </w:r>
            <w:r w:rsidR="00651326">
              <w:rPr>
                <w:sz w:val="22"/>
                <w:szCs w:val="22"/>
              </w:rPr>
              <w:t xml:space="preserve">ing </w:t>
            </w:r>
            <w:r w:rsidRPr="00AB7105">
              <w:rPr>
                <w:sz w:val="22"/>
                <w:szCs w:val="22"/>
              </w:rPr>
              <w:t>the winners: “Congratulations to these outstanding professionals for bringing their expertise and dedication to bear on important and complex topics.  I know I speak for my colleagues when I thank Kim</w:t>
            </w:r>
            <w:r w:rsidR="00C66781">
              <w:rPr>
                <w:sz w:val="22"/>
                <w:szCs w:val="22"/>
              </w:rPr>
              <w:t xml:space="preserve">, Cha-Chi, and Alec for their service and congratulate them on this well-deserved recognition.” </w:t>
            </w:r>
          </w:p>
          <w:p w:rsidR="00DC2B6F" w:rsidRPr="00151201" w:rsidP="0015120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51201" w:rsidP="00151201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Start w:id="2" w:name="_Hlk526434140"/>
            <w:r w:rsidRPr="00DC2B6F">
              <w:rPr>
                <w:b/>
                <w:sz w:val="22"/>
                <w:szCs w:val="22"/>
              </w:rPr>
              <w:t>Excellence in Economic Analysis Award</w:t>
            </w:r>
            <w:r w:rsidRPr="001512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bookmarkEnd w:id="2"/>
            <w:r w:rsidRPr="00E813B2" w:rsidR="00E813B2">
              <w:rPr>
                <w:sz w:val="22"/>
                <w:szCs w:val="22"/>
              </w:rPr>
              <w:t xml:space="preserve">Kim </w:t>
            </w:r>
            <w:r w:rsidRPr="00E813B2" w:rsidR="00E813B2">
              <w:rPr>
                <w:sz w:val="22"/>
                <w:szCs w:val="22"/>
              </w:rPr>
              <w:t>Makuch</w:t>
            </w:r>
            <w:r w:rsidRPr="00E813B2" w:rsidR="00E813B2">
              <w:rPr>
                <w:sz w:val="22"/>
                <w:szCs w:val="22"/>
              </w:rPr>
              <w:t xml:space="preserve"> of the Media Bureau is the 2018 winner of the award for her analysis of the economics of retransmission consent payments.  Retransmission consent is the payment negotiated </w:t>
            </w:r>
            <w:r w:rsidR="00D46CFB">
              <w:rPr>
                <w:sz w:val="22"/>
                <w:szCs w:val="22"/>
              </w:rPr>
              <w:t>b</w:t>
            </w:r>
            <w:r w:rsidRPr="00D46CFB" w:rsidR="00D46CFB">
              <w:rPr>
                <w:sz w:val="22"/>
                <w:szCs w:val="22"/>
              </w:rPr>
              <w:t>y cable and other distributors with television stations for permissi</w:t>
            </w:r>
            <w:r w:rsidR="00D46CFB">
              <w:rPr>
                <w:sz w:val="22"/>
                <w:szCs w:val="22"/>
              </w:rPr>
              <w:t xml:space="preserve">on to retransmit the stations’ </w:t>
            </w:r>
            <w:r w:rsidRPr="00D46CFB" w:rsidR="00D46CFB">
              <w:rPr>
                <w:sz w:val="22"/>
                <w:szCs w:val="22"/>
              </w:rPr>
              <w:t>content</w:t>
            </w:r>
            <w:r w:rsidRPr="00E813B2" w:rsidR="00E813B2">
              <w:rPr>
                <w:sz w:val="22"/>
                <w:szCs w:val="22"/>
              </w:rPr>
              <w:t xml:space="preserve">.  Commission understanding of the economics </w:t>
            </w:r>
            <w:r w:rsidR="006435E5">
              <w:rPr>
                <w:sz w:val="22"/>
                <w:szCs w:val="22"/>
              </w:rPr>
              <w:t xml:space="preserve">in this area </w:t>
            </w:r>
            <w:r w:rsidRPr="00E813B2" w:rsidR="00E813B2">
              <w:rPr>
                <w:sz w:val="22"/>
                <w:szCs w:val="22"/>
              </w:rPr>
              <w:t>play</w:t>
            </w:r>
            <w:r w:rsidR="006435E5">
              <w:rPr>
                <w:sz w:val="22"/>
                <w:szCs w:val="22"/>
              </w:rPr>
              <w:t>s</w:t>
            </w:r>
            <w:r w:rsidRPr="00E813B2" w:rsidR="00E813B2">
              <w:rPr>
                <w:sz w:val="22"/>
                <w:szCs w:val="22"/>
              </w:rPr>
              <w:t xml:space="preserve"> an important role in its media policy work</w:t>
            </w:r>
            <w:r w:rsidR="00E813B2">
              <w:rPr>
                <w:sz w:val="22"/>
                <w:szCs w:val="22"/>
              </w:rPr>
              <w:t>.</w:t>
            </w:r>
          </w:p>
          <w:p w:rsidR="00151201" w:rsidRPr="00151201" w:rsidP="0015120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43C6A" w:rsidRPr="00243C6A" w:rsidP="00243C6A">
            <w:pPr>
              <w:tabs>
                <w:tab w:val="left" w:pos="8640"/>
              </w:tabs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DC2B6F">
              <w:rPr>
                <w:b/>
                <w:sz w:val="22"/>
                <w:szCs w:val="22"/>
              </w:rPr>
              <w:t>Excellence in Engineering Analysis Awards</w:t>
            </w:r>
            <w:r w:rsidRPr="003A7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3A7C98" w:rsidR="003A7C98">
              <w:rPr>
                <w:sz w:val="22"/>
                <w:szCs w:val="22"/>
              </w:rPr>
              <w:t xml:space="preserve">Ms. Cha-Chi Fan and Mr. Alec </w:t>
            </w:r>
            <w:r w:rsidRPr="003A7C98" w:rsidR="003A7C98">
              <w:rPr>
                <w:sz w:val="22"/>
                <w:szCs w:val="22"/>
              </w:rPr>
              <w:t>MacDonell</w:t>
            </w:r>
            <w:r w:rsidRPr="003A7C98" w:rsidR="003A7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 w:rsidRPr="00DC2B6F">
              <w:rPr>
                <w:sz w:val="22"/>
                <w:szCs w:val="22"/>
              </w:rPr>
              <w:t xml:space="preserve">Wireline Competition Bureau </w:t>
            </w:r>
            <w:r w:rsidR="003A7C98">
              <w:rPr>
                <w:sz w:val="22"/>
                <w:szCs w:val="22"/>
              </w:rPr>
              <w:t xml:space="preserve">are the </w:t>
            </w:r>
            <w:r>
              <w:rPr>
                <w:sz w:val="22"/>
                <w:szCs w:val="22"/>
              </w:rPr>
              <w:t xml:space="preserve">2018 </w:t>
            </w:r>
            <w:r w:rsidR="003A7C98">
              <w:rPr>
                <w:sz w:val="22"/>
                <w:szCs w:val="22"/>
              </w:rPr>
              <w:t xml:space="preserve">winners </w:t>
            </w:r>
            <w:r w:rsidRPr="003A7C98" w:rsidR="003A7C98">
              <w:rPr>
                <w:sz w:val="22"/>
                <w:szCs w:val="22"/>
              </w:rPr>
              <w:t xml:space="preserve">for their outstanding engineering and statistical work to create standards and requirements for evaluating the performance of broadband networks funded with Connect America Fund </w:t>
            </w:r>
            <w:r>
              <w:rPr>
                <w:sz w:val="22"/>
                <w:szCs w:val="22"/>
              </w:rPr>
              <w:t xml:space="preserve">(CAF) </w:t>
            </w:r>
            <w:r w:rsidRPr="003A7C98" w:rsidR="003A7C98">
              <w:rPr>
                <w:sz w:val="22"/>
                <w:szCs w:val="22"/>
              </w:rPr>
              <w:t xml:space="preserve">high-cost </w:t>
            </w:r>
            <w:r w:rsidR="00651326">
              <w:rPr>
                <w:sz w:val="22"/>
                <w:szCs w:val="22"/>
              </w:rPr>
              <w:t>u</w:t>
            </w:r>
            <w:r w:rsidRPr="003A7C98" w:rsidR="003A7C98">
              <w:rPr>
                <w:sz w:val="22"/>
                <w:szCs w:val="22"/>
              </w:rPr>
              <w:t xml:space="preserve">niversal </w:t>
            </w:r>
            <w:r w:rsidR="00651326">
              <w:rPr>
                <w:sz w:val="22"/>
                <w:szCs w:val="22"/>
              </w:rPr>
              <w:t>s</w:t>
            </w:r>
            <w:r w:rsidRPr="003A7C98" w:rsidR="003A7C98">
              <w:rPr>
                <w:sz w:val="22"/>
                <w:szCs w:val="22"/>
              </w:rPr>
              <w:t>ervice</w:t>
            </w:r>
            <w:r w:rsidR="00651326">
              <w:rPr>
                <w:sz w:val="22"/>
                <w:szCs w:val="22"/>
              </w:rPr>
              <w:t xml:space="preserve"> </w:t>
            </w:r>
            <w:r w:rsidRPr="003A7C98" w:rsidR="003A7C98">
              <w:rPr>
                <w:sz w:val="22"/>
                <w:szCs w:val="22"/>
              </w:rPr>
              <w:t xml:space="preserve">support. </w:t>
            </w:r>
            <w:r w:rsidR="006C7A15">
              <w:rPr>
                <w:sz w:val="22"/>
                <w:szCs w:val="22"/>
              </w:rPr>
              <w:t xml:space="preserve"> </w:t>
            </w:r>
            <w:r w:rsidRPr="00243C6A">
              <w:rPr>
                <w:color w:val="262626"/>
                <w:sz w:val="22"/>
                <w:szCs w:val="22"/>
                <w:shd w:val="clear" w:color="auto" w:fill="FFFFFF"/>
              </w:rPr>
              <w:t>The CA</w:t>
            </w:r>
            <w:r w:rsidR="00C40394">
              <w:rPr>
                <w:color w:val="262626"/>
                <w:sz w:val="22"/>
                <w:szCs w:val="22"/>
                <w:shd w:val="clear" w:color="auto" w:fill="FFFFFF"/>
              </w:rPr>
              <w:t>F</w:t>
            </w:r>
            <w:r w:rsidRPr="00243C6A">
              <w:rPr>
                <w:color w:val="262626"/>
                <w:sz w:val="22"/>
                <w:szCs w:val="22"/>
                <w:shd w:val="clear" w:color="auto" w:fill="FFFFFF"/>
              </w:rPr>
              <w:t xml:space="preserve"> is designed to ensure that consumers in rural, insular and other underserved and unserved areas have access to modern communications networks and services at reasonable rates. </w:t>
            </w:r>
            <w:r w:rsidR="006C7A15">
              <w:rPr>
                <w:color w:val="262626"/>
                <w:sz w:val="22"/>
                <w:szCs w:val="22"/>
                <w:shd w:val="clear" w:color="auto" w:fill="FFFFFF"/>
              </w:rPr>
              <w:t xml:space="preserve"> </w:t>
            </w:r>
            <w:r w:rsidRPr="00243C6A">
              <w:rPr>
                <w:color w:val="262626"/>
                <w:sz w:val="22"/>
                <w:szCs w:val="22"/>
                <w:shd w:val="clear" w:color="auto" w:fill="FFFFFF"/>
              </w:rPr>
              <w:t>The program provides funding – currently approximately $4.5 billion annually – to telecommunications carriers to deliver voice and broadband service, both fixed and mobile, at rates that are reasonably comparable to those in urban areas.</w:t>
            </w:r>
          </w:p>
          <w:p w:rsidR="00243C6A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  <w:bookmarkEnd w:id="0"/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48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3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