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A44EF" w:rsidRPr="00F97DDE" w:rsidP="005A44EF">
      <w:pPr>
        <w:spacing w:after="240"/>
        <w:jc w:val="center"/>
        <w:rPr>
          <w:rFonts w:cs="Times New Roman"/>
          <w:b/>
        </w:rPr>
      </w:pPr>
      <w:bookmarkStart w:id="0" w:name="_GoBack"/>
      <w:r w:rsidRPr="00F97DDE">
        <w:rPr>
          <w:rFonts w:cs="Times New Roman"/>
          <w:b/>
        </w:rPr>
        <w:t>REMARKS OF FCC CHAIRMAN AJIT PAI</w:t>
      </w:r>
      <w:r w:rsidRPr="00F97DDE">
        <w:rPr>
          <w:rFonts w:cs="Times New Roman"/>
          <w:b/>
        </w:rPr>
        <w:br/>
        <w:t>AT INDIA MOBILE CONGRESS 2018</w:t>
      </w:r>
    </w:p>
    <w:p w:rsidR="005A44EF" w:rsidRPr="00F97DDE" w:rsidP="005A44EF">
      <w:pPr>
        <w:spacing w:after="240"/>
        <w:jc w:val="center"/>
        <w:rPr>
          <w:rFonts w:cs="Times New Roman"/>
          <w:b/>
        </w:rPr>
      </w:pPr>
      <w:r w:rsidRPr="00F97DDE">
        <w:rPr>
          <w:rFonts w:cs="Times New Roman"/>
          <w:b/>
        </w:rPr>
        <w:t>“THE EVOLVING REGULATORY LANDSCAPE IN THE NEW DIGITAL ECOSYSTEM”</w:t>
      </w:r>
    </w:p>
    <w:p w:rsidR="005A44EF" w:rsidRPr="00F97DDE" w:rsidP="005A44EF">
      <w:pPr>
        <w:spacing w:after="240"/>
        <w:jc w:val="center"/>
        <w:rPr>
          <w:rFonts w:cs="Times New Roman"/>
          <w:b/>
        </w:rPr>
      </w:pPr>
      <w:r w:rsidRPr="00F97DDE">
        <w:rPr>
          <w:rFonts w:cs="Times New Roman"/>
          <w:b/>
        </w:rPr>
        <w:t>NEW DELHI, INDIA</w:t>
      </w:r>
    </w:p>
    <w:p w:rsidR="005A44EF" w:rsidRPr="00F97DDE" w:rsidP="005A44EF">
      <w:pPr>
        <w:spacing w:after="360"/>
        <w:jc w:val="center"/>
        <w:rPr>
          <w:rFonts w:cs="Times New Roman"/>
          <w:b/>
        </w:rPr>
      </w:pPr>
      <w:bookmarkEnd w:id="0"/>
      <w:r w:rsidRPr="00F97DDE">
        <w:rPr>
          <w:rFonts w:cs="Times New Roman"/>
          <w:b/>
        </w:rPr>
        <w:t>OCTOBER 25, 2018</w:t>
      </w:r>
    </w:p>
    <w:p w:rsidR="005A44EF" w:rsidRPr="00F97DDE" w:rsidP="005A44EF">
      <w:pPr>
        <w:ind w:firstLine="720"/>
        <w:rPr>
          <w:rFonts w:cs="Times New Roman"/>
        </w:rPr>
      </w:pPr>
      <w:r w:rsidRPr="00F97DDE">
        <w:rPr>
          <w:rFonts w:cs="Times New Roman"/>
        </w:rPr>
        <w:t xml:space="preserve">Thank you, and good afternoon.  It’s an honor to be a part of such a distinguished panel of speakers.  In particular, I’d like to thank </w:t>
      </w:r>
      <w:r>
        <w:rPr>
          <w:rFonts w:cs="Times New Roman"/>
        </w:rPr>
        <w:t xml:space="preserve">the </w:t>
      </w:r>
      <w:r w:rsidRPr="00F97DDE">
        <w:rPr>
          <w:rFonts w:cs="Times New Roman"/>
        </w:rPr>
        <w:t xml:space="preserve">two representatives from our host nation, Secretary Sundararajan and Chairman Sharma.      </w:t>
      </w:r>
    </w:p>
    <w:p w:rsidR="005A44EF" w:rsidRPr="00F97DDE" w:rsidP="005A44EF">
      <w:pPr>
        <w:ind w:firstLine="720"/>
        <w:rPr>
          <w:rFonts w:cs="Times New Roman"/>
        </w:rPr>
      </w:pPr>
      <w:r>
        <w:rPr>
          <w:rFonts w:cs="Times New Roman"/>
        </w:rPr>
        <w:t xml:space="preserve">Before I dive into the digital future, a quick detour through the analog past.  It is a personal privilege to be at this </w:t>
      </w:r>
      <w:r w:rsidRPr="00F97DDE">
        <w:rPr>
          <w:rFonts w:cs="Times New Roman"/>
        </w:rPr>
        <w:t xml:space="preserve">conference.  I was born and brought up in the United States, but my family’s roots are here in India.  My mother grew up in Bangalore, and my father was raised in Hyderabad.  In 1971, they came to </w:t>
      </w:r>
      <w:r>
        <w:rPr>
          <w:rFonts w:cs="Times New Roman"/>
        </w:rPr>
        <w:t xml:space="preserve">America </w:t>
      </w:r>
      <w:r w:rsidRPr="00F97DDE">
        <w:rPr>
          <w:rFonts w:cs="Times New Roman"/>
        </w:rPr>
        <w:t xml:space="preserve">with </w:t>
      </w:r>
      <w:r>
        <w:rPr>
          <w:rFonts w:cs="Times New Roman"/>
        </w:rPr>
        <w:t>little more than</w:t>
      </w:r>
      <w:r w:rsidRPr="00F97DDE">
        <w:rPr>
          <w:rFonts w:cs="Times New Roman"/>
        </w:rPr>
        <w:t xml:space="preserve"> a radio</w:t>
      </w:r>
      <w:r>
        <w:rPr>
          <w:rFonts w:cs="Times New Roman"/>
        </w:rPr>
        <w:t>, a</w:t>
      </w:r>
      <w:r w:rsidRPr="00F97DDE">
        <w:rPr>
          <w:rFonts w:cs="Times New Roman"/>
        </w:rPr>
        <w:t xml:space="preserve"> </w:t>
      </w:r>
      <w:r>
        <w:rPr>
          <w:rFonts w:cs="Times New Roman"/>
        </w:rPr>
        <w:t xml:space="preserve">few </w:t>
      </w:r>
      <w:r w:rsidRPr="00F97DDE">
        <w:rPr>
          <w:rFonts w:cs="Times New Roman"/>
        </w:rPr>
        <w:t>dollars</w:t>
      </w:r>
      <w:r>
        <w:rPr>
          <w:rFonts w:cs="Times New Roman"/>
        </w:rPr>
        <w:t>, and a desire to work hard</w:t>
      </w:r>
      <w:r w:rsidRPr="00F97DDE">
        <w:rPr>
          <w:rFonts w:cs="Times New Roman"/>
        </w:rPr>
        <w:t xml:space="preserve">.  </w:t>
      </w:r>
    </w:p>
    <w:p w:rsidR="005A44EF" w:rsidRPr="00F97DDE" w:rsidP="005A44EF">
      <w:pPr>
        <w:ind w:firstLine="720"/>
        <w:rPr>
          <w:rFonts w:cs="Times New Roman"/>
        </w:rPr>
      </w:pPr>
      <w:r w:rsidRPr="00F97DDE">
        <w:rPr>
          <w:rFonts w:cs="Times New Roman"/>
        </w:rPr>
        <w:t xml:space="preserve">The day I became FCC Chairman, I gave a speech to the </w:t>
      </w:r>
      <w:r>
        <w:rPr>
          <w:rFonts w:cs="Times New Roman"/>
        </w:rPr>
        <w:t xml:space="preserve">agency’s </w:t>
      </w:r>
      <w:r w:rsidRPr="00F97DDE">
        <w:rPr>
          <w:rFonts w:cs="Times New Roman"/>
        </w:rPr>
        <w:t>staff</w:t>
      </w:r>
      <w:r>
        <w:rPr>
          <w:rFonts w:cs="Times New Roman"/>
        </w:rPr>
        <w:t xml:space="preserve">.  </w:t>
      </w:r>
      <w:r w:rsidRPr="00F97DDE">
        <w:rPr>
          <w:rFonts w:cs="Times New Roman"/>
        </w:rPr>
        <w:t xml:space="preserve">I told </w:t>
      </w:r>
      <w:r>
        <w:rPr>
          <w:rFonts w:cs="Times New Roman"/>
        </w:rPr>
        <w:t xml:space="preserve">them </w:t>
      </w:r>
      <w:r w:rsidRPr="00F97DDE">
        <w:rPr>
          <w:rFonts w:cs="Times New Roman"/>
        </w:rPr>
        <w:t>the story of my parents and late grandparents in India</w:t>
      </w:r>
      <w:r>
        <w:rPr>
          <w:rFonts w:cs="Times New Roman"/>
        </w:rPr>
        <w:t>.  O</w:t>
      </w:r>
      <w:r w:rsidRPr="00F97DDE">
        <w:rPr>
          <w:rFonts w:cs="Times New Roman"/>
        </w:rPr>
        <w:t xml:space="preserve">ne </w:t>
      </w:r>
      <w:r>
        <w:rPr>
          <w:rFonts w:cs="Times New Roman"/>
        </w:rPr>
        <w:t xml:space="preserve">grandparent </w:t>
      </w:r>
      <w:r w:rsidRPr="00F97DDE">
        <w:rPr>
          <w:rFonts w:cs="Times New Roman"/>
        </w:rPr>
        <w:t xml:space="preserve">lost his father young and had to drop out of school to work; another ran a small spare auto parts store.  I explained </w:t>
      </w:r>
      <w:r>
        <w:rPr>
          <w:rFonts w:cs="Times New Roman"/>
        </w:rPr>
        <w:t xml:space="preserve">how </w:t>
      </w:r>
      <w:r w:rsidRPr="00F97DDE">
        <w:rPr>
          <w:rFonts w:cs="Times New Roman"/>
        </w:rPr>
        <w:t xml:space="preserve">the sacrifices they made and the lessons they taught me helped me to </w:t>
      </w:r>
      <w:r>
        <w:rPr>
          <w:rFonts w:cs="Times New Roman"/>
        </w:rPr>
        <w:t xml:space="preserve">succeed </w:t>
      </w:r>
      <w:r w:rsidRPr="00F97DDE">
        <w:rPr>
          <w:rFonts w:cs="Times New Roman"/>
        </w:rPr>
        <w:t>and continue to inspire and guide me every day.</w:t>
      </w:r>
      <w:r>
        <w:rPr>
          <w:rFonts w:cs="Times New Roman"/>
        </w:rPr>
        <w:t xml:space="preserve">  I</w:t>
      </w:r>
      <w:r w:rsidRPr="00F97DDE">
        <w:rPr>
          <w:rFonts w:cs="Times New Roman"/>
        </w:rPr>
        <w:t xml:space="preserve">f you want to know where I’m coming from, you should first know where my family came from. </w:t>
      </w:r>
      <w:r>
        <w:rPr>
          <w:rFonts w:cs="Times New Roman"/>
        </w:rPr>
        <w:t xml:space="preserve"> We may use the term NRI, but to me, the values of our culture are always present.</w:t>
      </w:r>
    </w:p>
    <w:p w:rsidR="005A44EF" w:rsidRPr="00F97DDE" w:rsidP="005A44EF">
      <w:pPr>
        <w:ind w:firstLine="720"/>
        <w:rPr>
          <w:rFonts w:cs="Times New Roman"/>
        </w:rPr>
      </w:pPr>
      <w:r>
        <w:rPr>
          <w:rFonts w:cs="Times New Roman"/>
        </w:rPr>
        <w:t>P</w:t>
      </w:r>
      <w:r w:rsidRPr="00F97DDE">
        <w:rPr>
          <w:rFonts w:cs="Times New Roman"/>
        </w:rPr>
        <w:t xml:space="preserve">ersonal </w:t>
      </w:r>
      <w:r>
        <w:rPr>
          <w:rFonts w:cs="Times New Roman"/>
        </w:rPr>
        <w:t>reasons aside</w:t>
      </w:r>
      <w:r w:rsidRPr="00F97DDE">
        <w:rPr>
          <w:rFonts w:cs="Times New Roman"/>
        </w:rPr>
        <w:t>, this would be a special visit for any FCC Chairman</w:t>
      </w:r>
      <w:r>
        <w:rPr>
          <w:rFonts w:cs="Times New Roman"/>
        </w:rPr>
        <w:t>.  That’s</w:t>
      </w:r>
      <w:r w:rsidRPr="00F97DDE">
        <w:rPr>
          <w:rFonts w:cs="Times New Roman"/>
        </w:rPr>
        <w:t xml:space="preserve"> because the United States and India have a</w:t>
      </w:r>
      <w:r>
        <w:rPr>
          <w:rFonts w:cs="Times New Roman"/>
        </w:rPr>
        <w:t xml:space="preserve">n important </w:t>
      </w:r>
      <w:r w:rsidRPr="00F97DDE">
        <w:rPr>
          <w:rFonts w:cs="Times New Roman"/>
        </w:rPr>
        <w:t>relationship.</w:t>
      </w:r>
    </w:p>
    <w:p w:rsidR="005A44EF" w:rsidRPr="00F97DDE" w:rsidP="005A44EF">
      <w:pPr>
        <w:ind w:firstLine="720"/>
        <w:rPr>
          <w:rFonts w:cs="Times New Roman"/>
        </w:rPr>
      </w:pPr>
      <w:r w:rsidRPr="00F97DDE">
        <w:rPr>
          <w:rFonts w:cs="Times New Roman"/>
        </w:rPr>
        <w:t xml:space="preserve">As the world’s oldest democracy and its largest, </w:t>
      </w:r>
      <w:r>
        <w:rPr>
          <w:rFonts w:cs="Times New Roman"/>
        </w:rPr>
        <w:t xml:space="preserve">our countries </w:t>
      </w:r>
      <w:r w:rsidRPr="00F97DDE">
        <w:rPr>
          <w:rFonts w:cs="Times New Roman"/>
        </w:rPr>
        <w:t xml:space="preserve">share common values and strategic interests. </w:t>
      </w:r>
      <w:r>
        <w:rPr>
          <w:rFonts w:cs="Times New Roman"/>
        </w:rPr>
        <w:t xml:space="preserve"> </w:t>
      </w:r>
      <w:r w:rsidRPr="00F97DDE">
        <w:rPr>
          <w:rFonts w:cs="Times New Roman"/>
        </w:rPr>
        <w:t xml:space="preserve">Accordingly, our governments and industries work closely to promote mutual growth and prosperity. </w:t>
      </w:r>
    </w:p>
    <w:p w:rsidR="005A44EF" w:rsidRPr="00F97DDE" w:rsidP="005A44EF">
      <w:pPr>
        <w:ind w:firstLine="720"/>
        <w:rPr>
          <w:rFonts w:cs="Times New Roman"/>
        </w:rPr>
      </w:pPr>
      <w:r>
        <w:rPr>
          <w:rFonts w:cs="Times New Roman"/>
        </w:rPr>
        <w:t xml:space="preserve">This cooperation extends to the realm of communications.  </w:t>
      </w:r>
      <w:r w:rsidRPr="00F97DDE">
        <w:rPr>
          <w:rFonts w:cs="Times New Roman"/>
        </w:rPr>
        <w:t xml:space="preserve">It’s no accident that on my first international trip as Chairman to the 2017 Mobile World Congress in Barcelona, </w:t>
      </w:r>
      <w:r>
        <w:rPr>
          <w:rFonts w:cs="Times New Roman"/>
        </w:rPr>
        <w:t xml:space="preserve">I met with </w:t>
      </w:r>
      <w:r w:rsidRPr="00F97DDE">
        <w:rPr>
          <w:rFonts w:cs="Times New Roman"/>
        </w:rPr>
        <w:t>Chairman Sharma</w:t>
      </w:r>
      <w:r>
        <w:rPr>
          <w:rFonts w:cs="Times New Roman"/>
        </w:rPr>
        <w:t>.  The Chairman</w:t>
      </w:r>
      <w:r w:rsidRPr="00F97DDE">
        <w:rPr>
          <w:rFonts w:cs="Times New Roman"/>
        </w:rPr>
        <w:t xml:space="preserve"> and I have </w:t>
      </w:r>
      <w:r>
        <w:rPr>
          <w:rFonts w:cs="Times New Roman"/>
        </w:rPr>
        <w:t xml:space="preserve">been </w:t>
      </w:r>
      <w:r w:rsidRPr="00F97DDE">
        <w:rPr>
          <w:rFonts w:cs="Times New Roman"/>
        </w:rPr>
        <w:t xml:space="preserve">friends </w:t>
      </w:r>
      <w:r>
        <w:rPr>
          <w:rFonts w:cs="Times New Roman"/>
        </w:rPr>
        <w:t xml:space="preserve">since </w:t>
      </w:r>
      <w:r w:rsidRPr="00F97DDE">
        <w:rPr>
          <w:rFonts w:cs="Times New Roman"/>
        </w:rPr>
        <w:t>2015</w:t>
      </w:r>
      <w:r>
        <w:rPr>
          <w:rFonts w:cs="Times New Roman"/>
        </w:rPr>
        <w:t>,</w:t>
      </w:r>
      <w:r w:rsidRPr="00F97DDE">
        <w:rPr>
          <w:rFonts w:cs="Times New Roman"/>
        </w:rPr>
        <w:t xml:space="preserve"> when I was a Commissioner.</w:t>
      </w:r>
      <w:r>
        <w:rPr>
          <w:rFonts w:cs="Times New Roman"/>
        </w:rPr>
        <w:t xml:space="preserve">  And after becoming Chairman, </w:t>
      </w:r>
      <w:r w:rsidRPr="00F97DDE">
        <w:rPr>
          <w:rFonts w:cs="Times New Roman"/>
        </w:rPr>
        <w:t xml:space="preserve">our two agencies </w:t>
      </w:r>
      <w:r>
        <w:rPr>
          <w:rFonts w:cs="Times New Roman"/>
        </w:rPr>
        <w:t xml:space="preserve">have only increased our </w:t>
      </w:r>
      <w:r w:rsidRPr="00F97DDE">
        <w:rPr>
          <w:rFonts w:cs="Times New Roman"/>
        </w:rPr>
        <w:t>cooperat</w:t>
      </w:r>
      <w:r>
        <w:rPr>
          <w:rFonts w:cs="Times New Roman"/>
        </w:rPr>
        <w:t xml:space="preserve">ion, regularly </w:t>
      </w:r>
      <w:r w:rsidRPr="00F97DDE">
        <w:rPr>
          <w:rFonts w:cs="Times New Roman"/>
        </w:rPr>
        <w:t xml:space="preserve">exchanging </w:t>
      </w:r>
      <w:r>
        <w:rPr>
          <w:rFonts w:cs="Times New Roman"/>
        </w:rPr>
        <w:t xml:space="preserve">information and sharing </w:t>
      </w:r>
      <w:r w:rsidRPr="00F97DDE">
        <w:rPr>
          <w:rFonts w:cs="Times New Roman"/>
        </w:rPr>
        <w:t xml:space="preserve">ideas on topics of </w:t>
      </w:r>
      <w:r>
        <w:rPr>
          <w:rFonts w:cs="Times New Roman"/>
        </w:rPr>
        <w:t>mutual</w:t>
      </w:r>
      <w:r w:rsidRPr="00F97DDE">
        <w:rPr>
          <w:rFonts w:cs="Times New Roman"/>
        </w:rPr>
        <w:t xml:space="preserve"> interest, </w:t>
      </w:r>
      <w:r>
        <w:rPr>
          <w:rFonts w:cs="Times New Roman"/>
        </w:rPr>
        <w:t xml:space="preserve">like increasing </w:t>
      </w:r>
      <w:r w:rsidRPr="00F97DDE">
        <w:rPr>
          <w:rFonts w:cs="Times New Roman"/>
        </w:rPr>
        <w:t xml:space="preserve">broadband deployment and </w:t>
      </w:r>
      <w:r>
        <w:rPr>
          <w:rFonts w:cs="Times New Roman"/>
        </w:rPr>
        <w:t xml:space="preserve">advancing </w:t>
      </w:r>
      <w:r w:rsidRPr="00F97DDE">
        <w:rPr>
          <w:rFonts w:cs="Times New Roman"/>
        </w:rPr>
        <w:t>spectrum policy</w:t>
      </w:r>
      <w:r>
        <w:rPr>
          <w:rFonts w:cs="Times New Roman"/>
        </w:rPr>
        <w:t xml:space="preserve"> to meet increasing demand for mobile broadband</w:t>
      </w:r>
      <w:r w:rsidRPr="00F97DDE">
        <w:rPr>
          <w:rFonts w:cs="Times New Roman"/>
        </w:rPr>
        <w:t xml:space="preserve">.  </w:t>
      </w:r>
      <w:r>
        <w:rPr>
          <w:rFonts w:cs="Times New Roman"/>
        </w:rPr>
        <w:t>I’ve also had the pleasure to have previously met with Secretary Sundararajan and have been impressed with her vision and leadership.  Throughout my time here in New Delhi, I look forward to strengthening friendships—and building new ones—with colleagues across both government and industry.  Together, we</w:t>
      </w:r>
      <w:r w:rsidRPr="00F97DDE">
        <w:rPr>
          <w:rFonts w:cs="Times New Roman"/>
        </w:rPr>
        <w:t xml:space="preserve"> </w:t>
      </w:r>
      <w:r>
        <w:rPr>
          <w:rFonts w:cs="Times New Roman"/>
        </w:rPr>
        <w:t>can</w:t>
      </w:r>
      <w:r w:rsidRPr="00F97DDE">
        <w:rPr>
          <w:rFonts w:cs="Times New Roman"/>
        </w:rPr>
        <w:t xml:space="preserve"> help </w:t>
      </w:r>
      <w:r>
        <w:rPr>
          <w:rFonts w:cs="Times New Roman"/>
        </w:rPr>
        <w:t xml:space="preserve">deliver </w:t>
      </w:r>
      <w:r w:rsidRPr="00F97DDE">
        <w:rPr>
          <w:rFonts w:cs="Times New Roman"/>
        </w:rPr>
        <w:t xml:space="preserve">digital opportunity for </w:t>
      </w:r>
      <w:r>
        <w:rPr>
          <w:rFonts w:cs="Times New Roman"/>
        </w:rPr>
        <w:t>all those we represent</w:t>
      </w:r>
      <w:r w:rsidRPr="00F97DDE">
        <w:rPr>
          <w:rFonts w:cs="Times New Roman"/>
        </w:rPr>
        <w:t>.</w:t>
      </w:r>
    </w:p>
    <w:p w:rsidR="005A44EF" w:rsidP="005A44EF">
      <w:pPr>
        <w:ind w:firstLine="720"/>
        <w:rPr>
          <w:rFonts w:cs="Times New Roman"/>
        </w:rPr>
      </w:pPr>
      <w:r>
        <w:rPr>
          <w:rFonts w:cs="Times New Roman"/>
        </w:rPr>
        <w:t>And the reach of online empowerment does indeed transcend national boundaries</w:t>
      </w:r>
      <w:r w:rsidRPr="00F97DDE">
        <w:rPr>
          <w:rFonts w:cs="Times New Roman"/>
        </w:rPr>
        <w:t xml:space="preserve">.  A </w:t>
      </w:r>
      <w:r>
        <w:fldChar w:fldCharType="begin"/>
      </w:r>
      <w:r>
        <w:instrText xml:space="preserve"> HYPERLINK "http://startupsusa.org/global-startup-cities/" </w:instrText>
      </w:r>
      <w:r>
        <w:fldChar w:fldCharType="separate"/>
      </w:r>
      <w:r w:rsidRPr="0068028F">
        <w:rPr>
          <w:rStyle w:val="Hyperlink"/>
          <w:rFonts w:cs="Times New Roman"/>
        </w:rPr>
        <w:t>study from researchers at New York University</w:t>
      </w:r>
      <w:r>
        <w:fldChar w:fldCharType="end"/>
      </w:r>
      <w:r w:rsidRPr="00F97DDE">
        <w:rPr>
          <w:rFonts w:cs="Times New Roman"/>
        </w:rPr>
        <w:t xml:space="preserve"> </w:t>
      </w:r>
      <w:r>
        <w:rPr>
          <w:rFonts w:cs="Times New Roman"/>
        </w:rPr>
        <w:t xml:space="preserve">that </w:t>
      </w:r>
      <w:r w:rsidRPr="00F97DDE">
        <w:rPr>
          <w:rFonts w:cs="Times New Roman"/>
        </w:rPr>
        <w:t xml:space="preserve">came out earlier this month </w:t>
      </w:r>
      <w:r>
        <w:rPr>
          <w:rFonts w:cs="Times New Roman"/>
        </w:rPr>
        <w:t xml:space="preserve">makes </w:t>
      </w:r>
      <w:r w:rsidRPr="00F97DDE">
        <w:rPr>
          <w:rFonts w:cs="Times New Roman"/>
        </w:rPr>
        <w:t xml:space="preserve">this point.  </w:t>
      </w:r>
      <w:r>
        <w:rPr>
          <w:rFonts w:cs="Times New Roman"/>
        </w:rPr>
        <w:t xml:space="preserve">Called </w:t>
      </w:r>
      <w:r w:rsidRPr="00F97DDE">
        <w:rPr>
          <w:rFonts w:cs="Times New Roman"/>
        </w:rPr>
        <w:t xml:space="preserve">the “Rise of the Global Startup City,” the report shows that the U.S. leads the world in venture investment.  Four of the world’s six so-called “superstar global startup” hubs are U.S. cities, with the </w:t>
      </w:r>
      <w:r>
        <w:rPr>
          <w:rFonts w:cs="Times New Roman"/>
        </w:rPr>
        <w:t xml:space="preserve">Northern California’s </w:t>
      </w:r>
      <w:r w:rsidRPr="00F97DDE">
        <w:rPr>
          <w:rFonts w:cs="Times New Roman"/>
        </w:rPr>
        <w:t xml:space="preserve">Bay </w:t>
      </w:r>
      <w:r>
        <w:rPr>
          <w:rFonts w:cs="Times New Roman"/>
        </w:rPr>
        <w:t>A</w:t>
      </w:r>
      <w:r w:rsidRPr="00F97DDE">
        <w:rPr>
          <w:rFonts w:cs="Times New Roman"/>
        </w:rPr>
        <w:t xml:space="preserve">rea being the undisputed global leader.  Venture capital investment in the U.S. was 160% higher in 2017 than 2010.  And while it’s not in the report, I’m compelled to add that the U.S. saw more venture investment during the first half of 2018 than it did </w:t>
      </w:r>
      <w:r w:rsidRPr="00000E63" w:rsidR="00000E63">
        <w:rPr>
          <w:rFonts w:cs="Times New Roman"/>
        </w:rPr>
        <w:t>during most full years of the previous decade</w:t>
      </w:r>
      <w:r w:rsidRPr="00F97DDE">
        <w:rPr>
          <w:rFonts w:cs="Times New Roman"/>
        </w:rPr>
        <w:t xml:space="preserve">.   </w:t>
      </w:r>
    </w:p>
    <w:p w:rsidR="005A44EF" w:rsidRPr="00F97DDE" w:rsidP="005A44EF">
      <w:pPr>
        <w:ind w:firstLine="720"/>
        <w:rPr>
          <w:rFonts w:cs="Times New Roman"/>
        </w:rPr>
      </w:pPr>
      <w:r>
        <w:rPr>
          <w:rFonts w:cs="Times New Roman"/>
        </w:rPr>
        <w:t xml:space="preserve">Similarly, </w:t>
      </w:r>
      <w:r w:rsidRPr="00F97DDE">
        <w:rPr>
          <w:rFonts w:cs="Times New Roman"/>
        </w:rPr>
        <w:t xml:space="preserve">the report’s topline finding is that “startup activity and venture capital have become increasingly global.” </w:t>
      </w:r>
      <w:r>
        <w:rPr>
          <w:rFonts w:cs="Times New Roman"/>
        </w:rPr>
        <w:t xml:space="preserve"> </w:t>
      </w:r>
      <w:r w:rsidRPr="00F97DDE">
        <w:rPr>
          <w:rFonts w:cs="Times New Roman"/>
        </w:rPr>
        <w:t xml:space="preserve">American innovation hubs are thriving, </w:t>
      </w:r>
      <w:r>
        <w:rPr>
          <w:rFonts w:cs="Times New Roman"/>
        </w:rPr>
        <w:t xml:space="preserve">but </w:t>
      </w:r>
      <w:r w:rsidRPr="00F97DDE">
        <w:rPr>
          <w:rFonts w:cs="Times New Roman"/>
        </w:rPr>
        <w:t xml:space="preserve">we’ve seen the </w:t>
      </w:r>
      <w:r>
        <w:rPr>
          <w:rFonts w:cs="Times New Roman"/>
        </w:rPr>
        <w:t xml:space="preserve">remarkable </w:t>
      </w:r>
      <w:r w:rsidRPr="00F97DDE">
        <w:rPr>
          <w:rFonts w:cs="Times New Roman"/>
        </w:rPr>
        <w:t xml:space="preserve">rise of new startup hotbeds, many of which are in India.  From 2015 to 2017, only the U.S. and China attracted more </w:t>
      </w:r>
      <w:r w:rsidRPr="00F97DDE">
        <w:rPr>
          <w:rFonts w:cs="Times New Roman"/>
        </w:rPr>
        <w:t>venture investment than India.  Just looking at the number of deals by city, Delhi was 8</w:t>
      </w:r>
      <w:r w:rsidRPr="00F97DDE">
        <w:rPr>
          <w:rFonts w:cs="Times New Roman"/>
          <w:vertAlign w:val="superscript"/>
        </w:rPr>
        <w:t>th</w:t>
      </w:r>
      <w:r w:rsidRPr="00F97DDE">
        <w:rPr>
          <w:rFonts w:cs="Times New Roman"/>
        </w:rPr>
        <w:t xml:space="preserve"> in the world and Bangalore was 10</w:t>
      </w:r>
      <w:r w:rsidRPr="00F97DDE">
        <w:rPr>
          <w:rFonts w:cs="Times New Roman"/>
          <w:vertAlign w:val="superscript"/>
        </w:rPr>
        <w:t>th</w:t>
      </w:r>
      <w:r w:rsidRPr="00F97DDE">
        <w:rPr>
          <w:rFonts w:cs="Times New Roman"/>
        </w:rPr>
        <w:t>.  If you remove the U.S. cities, they are 2</w:t>
      </w:r>
      <w:r w:rsidRPr="00F97DDE">
        <w:rPr>
          <w:rFonts w:cs="Times New Roman"/>
          <w:vertAlign w:val="superscript"/>
        </w:rPr>
        <w:t>nd</w:t>
      </w:r>
      <w:r w:rsidRPr="00F97DDE">
        <w:rPr>
          <w:rFonts w:cs="Times New Roman"/>
        </w:rPr>
        <w:t xml:space="preserve"> and 4</w:t>
      </w:r>
      <w:r w:rsidRPr="00F97DDE">
        <w:rPr>
          <w:rFonts w:cs="Times New Roman"/>
          <w:vertAlign w:val="superscript"/>
        </w:rPr>
        <w:t>th</w:t>
      </w:r>
      <w:r w:rsidRPr="00F97DDE">
        <w:rPr>
          <w:rFonts w:cs="Times New Roman"/>
        </w:rPr>
        <w:t xml:space="preserve"> respectively, with London and Paris in the 1</w:t>
      </w:r>
      <w:r w:rsidRPr="00F97DDE">
        <w:rPr>
          <w:rFonts w:cs="Times New Roman"/>
          <w:vertAlign w:val="superscript"/>
        </w:rPr>
        <w:t>st</w:t>
      </w:r>
      <w:r w:rsidRPr="00F97DDE">
        <w:rPr>
          <w:rFonts w:cs="Times New Roman"/>
        </w:rPr>
        <w:t xml:space="preserve"> and 3</w:t>
      </w:r>
      <w:r w:rsidRPr="00F97DDE">
        <w:rPr>
          <w:rFonts w:cs="Times New Roman"/>
          <w:vertAlign w:val="superscript"/>
        </w:rPr>
        <w:t>rd</w:t>
      </w:r>
      <w:r w:rsidRPr="00F97DDE">
        <w:rPr>
          <w:rFonts w:cs="Times New Roman"/>
        </w:rPr>
        <w:t xml:space="preserve"> slots.  That’s pretty heady company.  Looking at growth, the number of deals in Delhi was up 407% over the past three years compared to 2010-to-2012.  Bangalore saw a 306% increase.  For Mumbai, it was 288%. </w:t>
      </w:r>
      <w:r>
        <w:rPr>
          <w:rFonts w:cs="Times New Roman"/>
        </w:rPr>
        <w:t xml:space="preserve"> I’m looking forward to seeing some of this entrepreneurship for myself; over the next few days, I’ll visit some Delhi startups, like a company that designs smart jewelry that helps keep women safe and one powering the Internet with light instead of radio waves.</w:t>
      </w:r>
    </w:p>
    <w:p w:rsidR="005A44EF" w:rsidRPr="00F97DDE" w:rsidP="005A44EF">
      <w:pPr>
        <w:ind w:firstLine="720"/>
        <w:rPr>
          <w:rFonts w:cs="Times New Roman"/>
        </w:rPr>
      </w:pPr>
      <w:r>
        <w:rPr>
          <w:rFonts w:cs="Times New Roman"/>
        </w:rPr>
        <w:t xml:space="preserve">What I love about </w:t>
      </w:r>
      <w:r w:rsidRPr="00F97DDE">
        <w:rPr>
          <w:rFonts w:cs="Times New Roman"/>
        </w:rPr>
        <w:t xml:space="preserve">the </w:t>
      </w:r>
      <w:r>
        <w:rPr>
          <w:rFonts w:cs="Times New Roman"/>
        </w:rPr>
        <w:t xml:space="preserve">emerging </w:t>
      </w:r>
      <w:r w:rsidRPr="00F97DDE">
        <w:rPr>
          <w:rFonts w:cs="Times New Roman"/>
        </w:rPr>
        <w:t xml:space="preserve">global digital economy is </w:t>
      </w:r>
      <w:r>
        <w:rPr>
          <w:rFonts w:cs="Times New Roman"/>
        </w:rPr>
        <w:t xml:space="preserve">that it isn’t a </w:t>
      </w:r>
      <w:r w:rsidRPr="00F97DDE">
        <w:rPr>
          <w:rFonts w:cs="Times New Roman"/>
        </w:rPr>
        <w:t xml:space="preserve">zero-sum game.  We can all enjoy </w:t>
      </w:r>
      <w:r>
        <w:rPr>
          <w:rFonts w:cs="Times New Roman"/>
        </w:rPr>
        <w:t xml:space="preserve">the benefits of </w:t>
      </w:r>
      <w:r w:rsidRPr="00F97DDE">
        <w:rPr>
          <w:rFonts w:cs="Times New Roman"/>
        </w:rPr>
        <w:t xml:space="preserve">growth and jobs and quality-of-life improvements that come with </w:t>
      </w:r>
      <w:r>
        <w:rPr>
          <w:rFonts w:cs="Times New Roman"/>
        </w:rPr>
        <w:t>new ideas</w:t>
      </w:r>
      <w:r w:rsidRPr="00F97DDE">
        <w:rPr>
          <w:rFonts w:cs="Times New Roman"/>
        </w:rPr>
        <w:t xml:space="preserve">. </w:t>
      </w:r>
      <w:r>
        <w:rPr>
          <w:rFonts w:cs="Times New Roman"/>
        </w:rPr>
        <w:t xml:space="preserve"> And that underscores the need for </w:t>
      </w:r>
      <w:r w:rsidRPr="00F97DDE">
        <w:rPr>
          <w:rFonts w:cs="Times New Roman"/>
        </w:rPr>
        <w:t>international engagement and the sharing of best practices.</w:t>
      </w:r>
    </w:p>
    <w:p w:rsidR="005A44EF" w:rsidRPr="00F97DDE" w:rsidP="005A44EF">
      <w:pPr>
        <w:ind w:firstLine="720"/>
        <w:rPr>
          <w:rFonts w:cs="Times New Roman"/>
        </w:rPr>
      </w:pPr>
      <w:r w:rsidRPr="00F97DDE">
        <w:rPr>
          <w:rFonts w:cs="Times New Roman"/>
        </w:rPr>
        <w:t>In this spirit of collaboration, let me briefly walk through some of the high-level principles that guide our work at the FCC as we work to expand digital opportunity.</w:t>
      </w:r>
    </w:p>
    <w:p w:rsidR="005A44EF" w:rsidRPr="00F97DDE" w:rsidP="005A44EF">
      <w:pPr>
        <w:ind w:firstLine="720"/>
        <w:rPr>
          <w:rFonts w:cs="Times New Roman"/>
        </w:rPr>
      </w:pPr>
      <w:r w:rsidRPr="00F97DDE">
        <w:rPr>
          <w:rFonts w:cs="Times New Roman"/>
        </w:rPr>
        <w:t xml:space="preserve">It starts with a posture of regulatory humility.  </w:t>
      </w:r>
    </w:p>
    <w:p w:rsidR="005A44EF" w:rsidRPr="00F97DDE" w:rsidP="005A44EF">
      <w:pPr>
        <w:ind w:firstLine="720"/>
        <w:rPr>
          <w:rFonts w:cs="Times New Roman"/>
        </w:rPr>
      </w:pPr>
      <w:r w:rsidRPr="00F97DDE">
        <w:rPr>
          <w:rFonts w:cs="Times New Roman"/>
        </w:rPr>
        <w:t xml:space="preserve">I believe history has shown us, without a doubt, that a competitive free market is the most powerful force we have for driving technological innovation and producing value for consumers.  The public interest is best served when the private sector has the incentives and freedom to invest and create.  Instead of </w:t>
      </w:r>
      <w:r>
        <w:rPr>
          <w:rFonts w:cs="Times New Roman"/>
        </w:rPr>
        <w:t>burdening entrepreneurs with mandates and micromanagement</w:t>
      </w:r>
      <w:r w:rsidRPr="00F97DDE">
        <w:rPr>
          <w:rFonts w:cs="Times New Roman"/>
        </w:rPr>
        <w:t xml:space="preserve">, government should eliminate unnecessary barriers that can stifle new discoveries and services.  And in particular, the government should aim to minimize regulatory uncertainty, which can deter long-term investment decisions.  </w:t>
      </w:r>
    </w:p>
    <w:p w:rsidR="005A44EF" w:rsidP="005A44EF">
      <w:pPr>
        <w:pStyle w:val="Body1"/>
        <w:spacing w:after="120"/>
        <w:ind w:firstLine="720"/>
        <w:rPr>
          <w:color w:val="auto"/>
          <w:sz w:val="22"/>
          <w:szCs w:val="22"/>
        </w:rPr>
      </w:pPr>
      <w:r w:rsidRPr="00F97DDE">
        <w:rPr>
          <w:color w:val="auto"/>
          <w:sz w:val="22"/>
          <w:szCs w:val="22"/>
        </w:rPr>
        <w:t xml:space="preserve">That is why the FCC has removed many regulatory barriers to lower the cost and speed the process of building infrastructure.  For example, </w:t>
      </w:r>
      <w:r>
        <w:rPr>
          <w:color w:val="auto"/>
          <w:sz w:val="22"/>
          <w:szCs w:val="22"/>
        </w:rPr>
        <w:t xml:space="preserve">we have </w:t>
      </w:r>
      <w:r w:rsidRPr="00F97DDE">
        <w:rPr>
          <w:color w:val="auto"/>
          <w:sz w:val="22"/>
          <w:szCs w:val="22"/>
        </w:rPr>
        <w:t xml:space="preserve">adopted reforms to make it easier and cheaper for broadband providers to access utility poles.  </w:t>
      </w:r>
      <w:r>
        <w:rPr>
          <w:color w:val="auto"/>
          <w:sz w:val="22"/>
          <w:szCs w:val="22"/>
        </w:rPr>
        <w:t xml:space="preserve">We’ve </w:t>
      </w:r>
      <w:r w:rsidRPr="00F97DDE">
        <w:rPr>
          <w:color w:val="auto"/>
          <w:sz w:val="22"/>
          <w:szCs w:val="22"/>
        </w:rPr>
        <w:t xml:space="preserve">also modernized rules that required carriers to maintain yesterday’s copper networks, </w:t>
      </w:r>
      <w:r>
        <w:rPr>
          <w:color w:val="auto"/>
          <w:sz w:val="22"/>
          <w:szCs w:val="22"/>
        </w:rPr>
        <w:t xml:space="preserve">enabling them </w:t>
      </w:r>
      <w:r w:rsidRPr="00F97DDE">
        <w:rPr>
          <w:color w:val="auto"/>
          <w:sz w:val="22"/>
          <w:szCs w:val="22"/>
        </w:rPr>
        <w:t xml:space="preserve">to </w:t>
      </w:r>
      <w:r>
        <w:rPr>
          <w:color w:val="auto"/>
          <w:sz w:val="22"/>
          <w:szCs w:val="22"/>
        </w:rPr>
        <w:t xml:space="preserve">focus on </w:t>
      </w:r>
      <w:r w:rsidRPr="00F97DDE">
        <w:rPr>
          <w:color w:val="auto"/>
          <w:sz w:val="22"/>
          <w:szCs w:val="22"/>
        </w:rPr>
        <w:t>build</w:t>
      </w:r>
      <w:r>
        <w:rPr>
          <w:color w:val="auto"/>
          <w:sz w:val="22"/>
          <w:szCs w:val="22"/>
        </w:rPr>
        <w:t>ing</w:t>
      </w:r>
      <w:r w:rsidRPr="00F97DDE">
        <w:rPr>
          <w:color w:val="auto"/>
          <w:sz w:val="22"/>
          <w:szCs w:val="22"/>
        </w:rPr>
        <w:t xml:space="preserve"> tomorrow’s fiber networks.</w:t>
      </w:r>
      <w:r w:rsidRPr="00F97DDE">
        <w:rPr>
          <w:color w:val="auto"/>
          <w:sz w:val="22"/>
          <w:szCs w:val="22"/>
        </w:rPr>
        <w:t xml:space="preserve"> </w:t>
      </w:r>
    </w:p>
    <w:p w:rsidR="005A44EF" w:rsidRPr="00F97DDE" w:rsidP="005A44EF">
      <w:pPr>
        <w:ind w:firstLine="720"/>
        <w:rPr>
          <w:rFonts w:cs="Times New Roman"/>
        </w:rPr>
      </w:pPr>
      <w:r w:rsidRPr="00F97DDE">
        <w:rPr>
          <w:rFonts w:cs="Times New Roman"/>
        </w:rPr>
        <w:t xml:space="preserve">I also believe that a key aspect of regulatory humility is skepticism toward preemptive regulation of new technologies—rules that try to guess about </w:t>
      </w:r>
      <w:r>
        <w:rPr>
          <w:rFonts w:cs="Times New Roman"/>
        </w:rPr>
        <w:t xml:space="preserve">emerging technologies before they ripen and </w:t>
      </w:r>
      <w:r w:rsidRPr="00F97DDE">
        <w:rPr>
          <w:rFonts w:cs="Times New Roman"/>
        </w:rPr>
        <w:t xml:space="preserve">market failures before they </w:t>
      </w:r>
      <w:r>
        <w:rPr>
          <w:rFonts w:cs="Times New Roman"/>
        </w:rPr>
        <w:t>exist</w:t>
      </w:r>
      <w:r w:rsidRPr="00F97DDE">
        <w:rPr>
          <w:rFonts w:cs="Times New Roman"/>
        </w:rPr>
        <w:t xml:space="preserve">.  I believe that a careful, case-by-case approach to </w:t>
      </w:r>
      <w:r>
        <w:rPr>
          <w:rFonts w:cs="Times New Roman"/>
        </w:rPr>
        <w:t xml:space="preserve">regulating dynamic </w:t>
      </w:r>
      <w:r w:rsidRPr="00F97DDE">
        <w:rPr>
          <w:rFonts w:cs="Times New Roman"/>
        </w:rPr>
        <w:t xml:space="preserve">markets is more likely to </w:t>
      </w:r>
      <w:r>
        <w:rPr>
          <w:rFonts w:cs="Times New Roman"/>
        </w:rPr>
        <w:t xml:space="preserve">benefit </w:t>
      </w:r>
      <w:r w:rsidRPr="00F97DDE">
        <w:rPr>
          <w:rFonts w:cs="Times New Roman"/>
        </w:rPr>
        <w:t>consumer</w:t>
      </w:r>
      <w:r>
        <w:rPr>
          <w:rFonts w:cs="Times New Roman"/>
        </w:rPr>
        <w:t>s</w:t>
      </w:r>
      <w:r w:rsidRPr="00F97DDE">
        <w:rPr>
          <w:rFonts w:cs="Times New Roman"/>
        </w:rPr>
        <w:t xml:space="preserve"> and </w:t>
      </w:r>
      <w:r>
        <w:rPr>
          <w:rFonts w:cs="Times New Roman"/>
        </w:rPr>
        <w:t xml:space="preserve">secure </w:t>
      </w:r>
      <w:r w:rsidRPr="00F97DDE">
        <w:rPr>
          <w:rFonts w:cs="Times New Roman"/>
        </w:rPr>
        <w:t>technological progress.</w:t>
      </w:r>
    </w:p>
    <w:p w:rsidR="005A44EF" w:rsidP="005A44EF">
      <w:pPr>
        <w:ind w:firstLine="720"/>
        <w:rPr>
          <w:rFonts w:cs="Times New Roman"/>
        </w:rPr>
      </w:pPr>
      <w:r w:rsidRPr="00F97DDE">
        <w:rPr>
          <w:rFonts w:cs="Times New Roman"/>
        </w:rPr>
        <w:t>To that end, we overturned the prior FCC’s 2015 decision to heavily regulate the Internet like a slow-moving utility under rules developed in the 1930s.   We’ve replaced it with a consistent</w:t>
      </w:r>
      <w:r>
        <w:rPr>
          <w:rFonts w:cs="Times New Roman"/>
        </w:rPr>
        <w:t>, market-based</w:t>
      </w:r>
      <w:r w:rsidRPr="00F97DDE">
        <w:rPr>
          <w:rFonts w:cs="Times New Roman"/>
        </w:rPr>
        <w:t xml:space="preserve"> national policy for broadband providers, one that protects the free and open Internet and encourages infrastructure investment.  </w:t>
      </w:r>
    </w:p>
    <w:p w:rsidR="005A44EF" w:rsidRPr="00F97DDE" w:rsidP="005A44EF">
      <w:pPr>
        <w:ind w:firstLine="720"/>
        <w:rPr>
          <w:rFonts w:cs="Times New Roman"/>
        </w:rPr>
      </w:pPr>
      <w:r w:rsidRPr="00F97DDE">
        <w:rPr>
          <w:rFonts w:cs="Times New Roman"/>
        </w:rPr>
        <w:t>Just last week, new data was released showing that</w:t>
      </w:r>
      <w:r>
        <w:rPr>
          <w:rFonts w:cs="Times New Roman"/>
        </w:rPr>
        <w:t xml:space="preserve"> our policies are working.  A</w:t>
      </w:r>
      <w:r w:rsidRPr="00F97DDE">
        <w:rPr>
          <w:rFonts w:cs="Times New Roman"/>
        </w:rPr>
        <w:t xml:space="preserve">fter </w:t>
      </w:r>
      <w:r>
        <w:rPr>
          <w:rFonts w:cs="Times New Roman"/>
        </w:rPr>
        <w:t xml:space="preserve">broadband </w:t>
      </w:r>
      <w:r w:rsidRPr="00F97DDE">
        <w:rPr>
          <w:rFonts w:cs="Times New Roman"/>
        </w:rPr>
        <w:t xml:space="preserve">providers reduced new investments in 2015 and 2016 under the </w:t>
      </w:r>
      <w:r w:rsidRPr="00000E63" w:rsidR="00000E63">
        <w:rPr>
          <w:rFonts w:cs="Times New Roman"/>
        </w:rPr>
        <w:t>prior Administration's regulatory approach</w:t>
      </w:r>
      <w:r w:rsidRPr="00F97DDE">
        <w:rPr>
          <w:rFonts w:cs="Times New Roman"/>
        </w:rPr>
        <w:t xml:space="preserve">, broadband investment in the United States increased in 2017 by $1.5 billion over the previous year.  </w:t>
      </w:r>
      <w:r>
        <w:rPr>
          <w:rFonts w:cs="Times New Roman"/>
        </w:rPr>
        <w:t>And more companies are now looking to enter the marketplace, using ever more sophisticated technologies</w:t>
      </w:r>
      <w:r w:rsidRPr="00F97DDE">
        <w:rPr>
          <w:rFonts w:cs="Times New Roman"/>
        </w:rPr>
        <w:t xml:space="preserve">.  </w:t>
      </w:r>
    </w:p>
    <w:p w:rsidR="005A44EF" w:rsidP="005A44EF">
      <w:pPr>
        <w:ind w:firstLine="720"/>
        <w:rPr>
          <w:rFonts w:cs="Times New Roman"/>
        </w:rPr>
      </w:pPr>
      <w:r w:rsidRPr="00B31C56">
        <w:rPr>
          <w:rFonts w:cs="Times New Roman"/>
        </w:rPr>
        <w:t xml:space="preserve">Our strategy </w:t>
      </w:r>
      <w:r>
        <w:rPr>
          <w:rFonts w:cs="Times New Roman"/>
        </w:rPr>
        <w:t xml:space="preserve">on 5G, the next generation of wireless connectivity, </w:t>
      </w:r>
      <w:r w:rsidRPr="00B31C56">
        <w:rPr>
          <w:rFonts w:cs="Times New Roman"/>
        </w:rPr>
        <w:t xml:space="preserve">is </w:t>
      </w:r>
      <w:r>
        <w:rPr>
          <w:rFonts w:cs="Times New Roman"/>
        </w:rPr>
        <w:t xml:space="preserve">another </w:t>
      </w:r>
      <w:r w:rsidRPr="00B31C56">
        <w:rPr>
          <w:rFonts w:cs="Times New Roman"/>
        </w:rPr>
        <w:t xml:space="preserve">good example of </w:t>
      </w:r>
      <w:r>
        <w:rPr>
          <w:rFonts w:cs="Times New Roman"/>
        </w:rPr>
        <w:t xml:space="preserve">a market-based approach </w:t>
      </w:r>
      <w:r w:rsidRPr="00B31C56">
        <w:rPr>
          <w:rFonts w:cs="Times New Roman"/>
        </w:rPr>
        <w:t xml:space="preserve">that will deliver benefits for consumers and the American economy.  </w:t>
      </w:r>
      <w:r>
        <w:rPr>
          <w:rFonts w:cs="Times New Roman"/>
        </w:rPr>
        <w:t>S</w:t>
      </w:r>
      <w:r w:rsidRPr="00B31C56">
        <w:rPr>
          <w:rFonts w:cs="Times New Roman"/>
        </w:rPr>
        <w:t xml:space="preserve">pectrum is a key input for </w:t>
      </w:r>
      <w:r>
        <w:rPr>
          <w:rFonts w:cs="Times New Roman"/>
        </w:rPr>
        <w:t xml:space="preserve">5G </w:t>
      </w:r>
      <w:r w:rsidRPr="00B31C56">
        <w:rPr>
          <w:rFonts w:cs="Times New Roman"/>
        </w:rPr>
        <w:t xml:space="preserve">services, </w:t>
      </w:r>
      <w:r>
        <w:rPr>
          <w:rFonts w:cs="Times New Roman"/>
        </w:rPr>
        <w:t xml:space="preserve">so </w:t>
      </w:r>
      <w:r w:rsidRPr="00B31C56">
        <w:rPr>
          <w:rFonts w:cs="Times New Roman"/>
        </w:rPr>
        <w:t>we</w:t>
      </w:r>
      <w:r>
        <w:rPr>
          <w:rFonts w:cs="Times New Roman"/>
        </w:rPr>
        <w:t>’</w:t>
      </w:r>
      <w:r w:rsidRPr="00B31C56">
        <w:rPr>
          <w:rFonts w:cs="Times New Roman"/>
        </w:rPr>
        <w:t>re moving aggressively to make more airwaves available for the commercial marketplace in low</w:t>
      </w:r>
      <w:r>
        <w:rPr>
          <w:rFonts w:cs="Times New Roman"/>
        </w:rPr>
        <w:t>-</w:t>
      </w:r>
      <w:r w:rsidRPr="00B31C56">
        <w:rPr>
          <w:rFonts w:cs="Times New Roman"/>
        </w:rPr>
        <w:t>, mid</w:t>
      </w:r>
      <w:r>
        <w:rPr>
          <w:rFonts w:cs="Times New Roman"/>
        </w:rPr>
        <w:t>-</w:t>
      </w:r>
      <w:r w:rsidRPr="00B31C56">
        <w:rPr>
          <w:rFonts w:cs="Times New Roman"/>
        </w:rPr>
        <w:t>, and high</w:t>
      </w:r>
      <w:r>
        <w:rPr>
          <w:rFonts w:cs="Times New Roman"/>
        </w:rPr>
        <w:t>-</w:t>
      </w:r>
      <w:r w:rsidRPr="00B31C56">
        <w:rPr>
          <w:rFonts w:cs="Times New Roman"/>
        </w:rPr>
        <w:t xml:space="preserve">bands.  In November, </w:t>
      </w:r>
      <w:r>
        <w:rPr>
          <w:rFonts w:cs="Times New Roman"/>
        </w:rPr>
        <w:t xml:space="preserve">for example, </w:t>
      </w:r>
      <w:r w:rsidRPr="00B31C56">
        <w:rPr>
          <w:rFonts w:cs="Times New Roman"/>
        </w:rPr>
        <w:t xml:space="preserve">we’ll begin </w:t>
      </w:r>
      <w:r>
        <w:rPr>
          <w:rFonts w:cs="Times New Roman"/>
        </w:rPr>
        <w:t xml:space="preserve">an </w:t>
      </w:r>
      <w:r w:rsidRPr="00B31C56">
        <w:rPr>
          <w:rFonts w:cs="Times New Roman"/>
        </w:rPr>
        <w:t>auction</w:t>
      </w:r>
      <w:r>
        <w:rPr>
          <w:rFonts w:cs="Times New Roman"/>
        </w:rPr>
        <w:t xml:space="preserve"> in </w:t>
      </w:r>
      <w:r w:rsidRPr="00B31C56">
        <w:rPr>
          <w:rFonts w:cs="Times New Roman"/>
        </w:rPr>
        <w:t xml:space="preserve">the 28 GHz spectrum band, followed immediately by an auction </w:t>
      </w:r>
      <w:r>
        <w:rPr>
          <w:rFonts w:cs="Times New Roman"/>
        </w:rPr>
        <w:t xml:space="preserve">in </w:t>
      </w:r>
      <w:r w:rsidRPr="00B31C56">
        <w:rPr>
          <w:rFonts w:cs="Times New Roman"/>
        </w:rPr>
        <w:t xml:space="preserve">the 24 GHz band. </w:t>
      </w:r>
      <w:r>
        <w:rPr>
          <w:rFonts w:cs="Times New Roman"/>
        </w:rPr>
        <w:t xml:space="preserve"> </w:t>
      </w:r>
      <w:r w:rsidRPr="00B31C56">
        <w:rPr>
          <w:rFonts w:cs="Times New Roman"/>
        </w:rPr>
        <w:t xml:space="preserve">Then, in the second half of next year, we intend to auction off three more spectrum bands—37 GHz, 39 GHz, and 47 GHz. </w:t>
      </w:r>
      <w:r>
        <w:rPr>
          <w:rFonts w:cs="Times New Roman"/>
        </w:rPr>
        <w:t xml:space="preserve"> </w:t>
      </w:r>
      <w:r w:rsidRPr="00B31C56">
        <w:rPr>
          <w:rFonts w:cs="Times New Roman"/>
        </w:rPr>
        <w:t xml:space="preserve">With these auctions, the FCC will release almost 5 gigahertz of 5G spectrum into the market. </w:t>
      </w:r>
      <w:r>
        <w:rPr>
          <w:rFonts w:cs="Times New Roman"/>
        </w:rPr>
        <w:t xml:space="preserve"> To put that in perspective, this is more spectrum than is currently held by all U.S. mobile broadband providers combined.  </w:t>
      </w:r>
    </w:p>
    <w:p w:rsidR="005A44EF" w:rsidP="005A44EF">
      <w:pPr>
        <w:ind w:firstLine="720"/>
        <w:rPr>
          <w:rFonts w:cs="Times New Roman"/>
        </w:rPr>
      </w:pPr>
      <w:r w:rsidRPr="00B31C56">
        <w:rPr>
          <w:rFonts w:cs="Times New Roman"/>
        </w:rPr>
        <w:t>In addition, we just modified our rules</w:t>
      </w:r>
      <w:r>
        <w:rPr>
          <w:rFonts w:cs="Times New Roman"/>
        </w:rPr>
        <w:t xml:space="preserve"> earlier this week</w:t>
      </w:r>
      <w:r w:rsidRPr="00B31C56">
        <w:rPr>
          <w:rFonts w:cs="Times New Roman"/>
        </w:rPr>
        <w:t xml:space="preserve"> for mid-band spectrum in the 3.5 GHz band </w:t>
      </w:r>
      <w:r>
        <w:rPr>
          <w:rFonts w:cs="Times New Roman"/>
        </w:rPr>
        <w:t>to create additional incentives for investment and innovation.  A</w:t>
      </w:r>
      <w:r w:rsidRPr="00B31C56">
        <w:rPr>
          <w:rFonts w:cs="Times New Roman"/>
        </w:rPr>
        <w:t xml:space="preserve">nd </w:t>
      </w:r>
      <w:r>
        <w:rPr>
          <w:rFonts w:cs="Times New Roman"/>
        </w:rPr>
        <w:t xml:space="preserve">we </w:t>
      </w:r>
      <w:r w:rsidRPr="00B31C56">
        <w:rPr>
          <w:rFonts w:cs="Times New Roman"/>
        </w:rPr>
        <w:t xml:space="preserve">started the process </w:t>
      </w:r>
      <w:r>
        <w:rPr>
          <w:rFonts w:cs="Times New Roman"/>
        </w:rPr>
        <w:t xml:space="preserve">to allow </w:t>
      </w:r>
      <w:r w:rsidRPr="00B31C56">
        <w:rPr>
          <w:rFonts w:cs="Times New Roman"/>
        </w:rPr>
        <w:t>unlicensed devices to use</w:t>
      </w:r>
      <w:r>
        <w:rPr>
          <w:rFonts w:cs="Times New Roman"/>
        </w:rPr>
        <w:t xml:space="preserve"> a large amount of spectrum in</w:t>
      </w:r>
      <w:r w:rsidRPr="00B31C56">
        <w:rPr>
          <w:rFonts w:cs="Times New Roman"/>
        </w:rPr>
        <w:t xml:space="preserve"> the 6 GHz band. </w:t>
      </w:r>
      <w:r>
        <w:rPr>
          <w:rFonts w:cs="Times New Roman"/>
        </w:rPr>
        <w:t xml:space="preserve"> </w:t>
      </w:r>
      <w:r w:rsidRPr="00B31C56">
        <w:rPr>
          <w:rFonts w:cs="Times New Roman"/>
        </w:rPr>
        <w:t xml:space="preserve">Our 6 GHz </w:t>
      </w:r>
      <w:r>
        <w:rPr>
          <w:rFonts w:cs="Times New Roman"/>
        </w:rPr>
        <w:t xml:space="preserve">initiative </w:t>
      </w:r>
      <w:r w:rsidRPr="00B31C56">
        <w:rPr>
          <w:rFonts w:cs="Times New Roman"/>
        </w:rPr>
        <w:t>could enable faster Wi-Fi connections</w:t>
      </w:r>
      <w:r>
        <w:rPr>
          <w:rFonts w:cs="Times New Roman"/>
        </w:rPr>
        <w:t xml:space="preserve"> and</w:t>
      </w:r>
      <w:r w:rsidRPr="00B31C56">
        <w:rPr>
          <w:rFonts w:cs="Times New Roman"/>
        </w:rPr>
        <w:t xml:space="preserve"> also help mobile broadband companies by helping them offload traffic and ease congestion.</w:t>
      </w:r>
      <w:r>
        <w:rPr>
          <w:rFonts w:cs="Times New Roman"/>
        </w:rPr>
        <w:t xml:space="preserve">  One Wi-Fi advocate recently called it “[p]</w:t>
      </w:r>
      <w:r>
        <w:rPr>
          <w:rFonts w:cs="Times New Roman"/>
        </w:rPr>
        <w:t>erhaps</w:t>
      </w:r>
      <w:r>
        <w:rPr>
          <w:rFonts w:cs="Times New Roman"/>
        </w:rPr>
        <w:t xml:space="preserve"> the most important Wi-Fi decision in a generation.”  And speaking of spectrum, we’ve also been moving quickly to provide opportunities for next generation satellite networks to make use of spectrum.  These networks hold the promise of facilitating significantly faster satellite broadband service with lower latency.  </w:t>
      </w:r>
    </w:p>
    <w:p w:rsidR="005A44EF" w:rsidRPr="00F97DDE" w:rsidP="005A44EF">
      <w:pPr>
        <w:ind w:firstLine="720"/>
        <w:rPr>
          <w:rFonts w:cs="Times New Roman"/>
        </w:rPr>
      </w:pPr>
      <w:r w:rsidRPr="00F97DDE">
        <w:rPr>
          <w:rFonts w:cs="Times New Roman"/>
        </w:rPr>
        <w:t xml:space="preserve">Another guiding </w:t>
      </w:r>
      <w:r>
        <w:rPr>
          <w:rFonts w:cs="Times New Roman"/>
        </w:rPr>
        <w:t>principle</w:t>
      </w:r>
      <w:r w:rsidRPr="00F97DDE">
        <w:rPr>
          <w:rFonts w:cs="Times New Roman"/>
        </w:rPr>
        <w:t xml:space="preserve">, which I know is shared broadly, is the idea that everyone is better off when everyone, everywhere can get online and share in the benefits of the digital age.  Prime Minister Modi’s Digital India initiative embraces the idea that our digital infrastructure </w:t>
      </w:r>
      <w:r>
        <w:rPr>
          <w:rFonts w:cs="Times New Roman"/>
        </w:rPr>
        <w:t>is not just about</w:t>
      </w:r>
      <w:r w:rsidRPr="00F97DDE">
        <w:rPr>
          <w:rFonts w:cs="Times New Roman"/>
        </w:rPr>
        <w:t xml:space="preserve"> communications.  It</w:t>
      </w:r>
      <w:r>
        <w:rPr>
          <w:rFonts w:cs="Times New Roman"/>
        </w:rPr>
        <w:t>’</w:t>
      </w:r>
      <w:r w:rsidRPr="00F97DDE">
        <w:rPr>
          <w:rFonts w:cs="Times New Roman"/>
        </w:rPr>
        <w:t xml:space="preserve">s </w:t>
      </w:r>
      <w:r>
        <w:rPr>
          <w:rFonts w:cs="Times New Roman"/>
        </w:rPr>
        <w:t>also about the economy</w:t>
      </w:r>
      <w:r w:rsidRPr="00F97DDE">
        <w:rPr>
          <w:rFonts w:cs="Times New Roman"/>
        </w:rPr>
        <w:t>, jobs, competitiveness, education, healthcare</w:t>
      </w:r>
      <w:r>
        <w:rPr>
          <w:rFonts w:cs="Times New Roman"/>
        </w:rPr>
        <w:t>, and more</w:t>
      </w:r>
      <w:r w:rsidRPr="00F97DDE">
        <w:rPr>
          <w:rFonts w:cs="Times New Roman"/>
        </w:rPr>
        <w:t xml:space="preserve">.  </w:t>
      </w:r>
      <w:r>
        <w:rPr>
          <w:rFonts w:cs="Times New Roman"/>
        </w:rPr>
        <w:t xml:space="preserve">There’s a near-universal belief now—one I share—that </w:t>
      </w:r>
      <w:r w:rsidRPr="00F97DDE">
        <w:rPr>
          <w:rFonts w:cs="Times New Roman"/>
        </w:rPr>
        <w:t>connecting as many people as possible is an imperative.</w:t>
      </w:r>
    </w:p>
    <w:p w:rsidR="005A44EF" w:rsidRPr="00F97DDE" w:rsidP="005A44EF">
      <w:pPr>
        <w:ind w:firstLine="720"/>
        <w:rPr>
          <w:rFonts w:cs="Times New Roman"/>
        </w:rPr>
      </w:pPr>
      <w:r w:rsidRPr="00F97DDE">
        <w:rPr>
          <w:rFonts w:cs="Times New Roman"/>
        </w:rPr>
        <w:t xml:space="preserve">Digital India says Internet connectivity has the “power to empower.”  </w:t>
      </w:r>
      <w:r>
        <w:rPr>
          <w:rFonts w:cs="Times New Roman"/>
        </w:rPr>
        <w:t xml:space="preserve">To put it another way, </w:t>
      </w:r>
      <w:r w:rsidRPr="00F97DDE">
        <w:rPr>
          <w:rFonts w:cs="Times New Roman"/>
        </w:rPr>
        <w:t>I like to say that high-speed connectivity has enabled what I call the democratization of entrepreneurship.  Today, with a powerful plan and a broadband connection, you can raise capital, start a business, immediately reach customers worldwide, and disrupt entire industries</w:t>
      </w:r>
      <w:r>
        <w:rPr>
          <w:rFonts w:cs="Times New Roman"/>
        </w:rPr>
        <w:t>, no matter who you are or where you live</w:t>
      </w:r>
      <w:r w:rsidRPr="00F97DDE">
        <w:rPr>
          <w:rFonts w:cs="Times New Roman"/>
        </w:rPr>
        <w:t xml:space="preserve">.  </w:t>
      </w:r>
    </w:p>
    <w:p w:rsidR="005A44EF" w:rsidP="005A44EF">
      <w:pPr>
        <w:ind w:firstLine="720"/>
        <w:rPr>
          <w:rFonts w:cs="Times New Roman"/>
        </w:rPr>
      </w:pPr>
      <w:r w:rsidRPr="00F97DDE">
        <w:rPr>
          <w:rFonts w:cs="Times New Roman"/>
        </w:rPr>
        <w:t xml:space="preserve">That’s why I’ve said our top priority </w:t>
      </w:r>
      <w:r>
        <w:rPr>
          <w:rFonts w:cs="Times New Roman"/>
        </w:rPr>
        <w:t xml:space="preserve">at </w:t>
      </w:r>
      <w:r w:rsidRPr="00F97DDE">
        <w:rPr>
          <w:rFonts w:cs="Times New Roman"/>
        </w:rPr>
        <w:t>the FCC is clos</w:t>
      </w:r>
      <w:r>
        <w:rPr>
          <w:rFonts w:cs="Times New Roman"/>
        </w:rPr>
        <w:t>ing</w:t>
      </w:r>
      <w:r w:rsidRPr="00F97DDE">
        <w:rPr>
          <w:rFonts w:cs="Times New Roman"/>
        </w:rPr>
        <w:t xml:space="preserve"> the digital divide</w:t>
      </w:r>
      <w:r>
        <w:rPr>
          <w:rFonts w:cs="Times New Roman"/>
        </w:rPr>
        <w:t>.  A</w:t>
      </w:r>
      <w:r w:rsidRPr="00F97DDE">
        <w:rPr>
          <w:rFonts w:cs="Times New Roman"/>
        </w:rPr>
        <w:t xml:space="preserve">nd </w:t>
      </w:r>
      <w:r>
        <w:rPr>
          <w:rFonts w:cs="Times New Roman"/>
        </w:rPr>
        <w:t xml:space="preserve">that’s why </w:t>
      </w:r>
      <w:r w:rsidRPr="00F97DDE">
        <w:rPr>
          <w:rFonts w:cs="Times New Roman"/>
        </w:rPr>
        <w:t>we</w:t>
      </w:r>
      <w:r>
        <w:rPr>
          <w:rFonts w:cs="Times New Roman"/>
        </w:rPr>
        <w:t>’</w:t>
      </w:r>
      <w:r w:rsidRPr="00F97DDE">
        <w:rPr>
          <w:rFonts w:cs="Times New Roman"/>
        </w:rPr>
        <w:t xml:space="preserve">re working to bring the benefits of the digital age to all Americans.  The best way to make sure every American has better, faster, cheaper Internet access is to make it as appealing as possible for private companies to raise the capital and hire the crews to deploy networks to unserved and underserved areas.  </w:t>
      </w:r>
    </w:p>
    <w:p w:rsidR="005A44EF" w:rsidRPr="00F97DDE" w:rsidP="005A44EF">
      <w:pPr>
        <w:ind w:firstLine="720"/>
        <w:rPr>
          <w:rFonts w:cs="Times New Roman"/>
        </w:rPr>
      </w:pPr>
      <w:r w:rsidRPr="00F97DDE">
        <w:rPr>
          <w:rFonts w:cs="Times New Roman"/>
        </w:rPr>
        <w:t xml:space="preserve">But millions of Americans live in rural areas where there is no business case for the private sector </w:t>
      </w:r>
      <w:r>
        <w:rPr>
          <w:rFonts w:cs="Times New Roman"/>
        </w:rPr>
        <w:t xml:space="preserve">alone to </w:t>
      </w:r>
      <w:r w:rsidRPr="00F97DDE">
        <w:rPr>
          <w:rFonts w:cs="Times New Roman"/>
        </w:rPr>
        <w:t xml:space="preserve">build broadband networks.  The </w:t>
      </w:r>
      <w:r>
        <w:rPr>
          <w:rFonts w:cs="Times New Roman"/>
        </w:rPr>
        <w:t xml:space="preserve">FCC has a role here.  We </w:t>
      </w:r>
      <w:r w:rsidRPr="00F97DDE">
        <w:rPr>
          <w:rFonts w:cs="Times New Roman"/>
        </w:rPr>
        <w:t xml:space="preserve">manage </w:t>
      </w:r>
      <w:r>
        <w:rPr>
          <w:rFonts w:cs="Times New Roman"/>
        </w:rPr>
        <w:t xml:space="preserve">subsidy </w:t>
      </w:r>
      <w:r w:rsidRPr="00F97DDE">
        <w:rPr>
          <w:rFonts w:cs="Times New Roman"/>
        </w:rPr>
        <w:t xml:space="preserve">programs to connect these rural communities, called the Universal Service Fund.  And here too, we’re applying market principles to maximize the Fund’s impact.  For instance, the FCC provides </w:t>
      </w:r>
      <w:r>
        <w:rPr>
          <w:rFonts w:cs="Times New Roman"/>
        </w:rPr>
        <w:t xml:space="preserve">funding </w:t>
      </w:r>
      <w:r w:rsidRPr="00F97DDE">
        <w:rPr>
          <w:rFonts w:cs="Times New Roman"/>
        </w:rPr>
        <w:t xml:space="preserve">to private carriers to leverage additional investment.  Recently, we concluded a </w:t>
      </w:r>
      <w:r>
        <w:rPr>
          <w:rFonts w:cs="Times New Roman"/>
        </w:rPr>
        <w:t xml:space="preserve">fixed broadband </w:t>
      </w:r>
      <w:r w:rsidRPr="00F97DDE">
        <w:rPr>
          <w:rFonts w:cs="Times New Roman"/>
        </w:rPr>
        <w:t xml:space="preserve">auction that </w:t>
      </w:r>
      <w:r>
        <w:rPr>
          <w:rFonts w:cs="Times New Roman"/>
        </w:rPr>
        <w:t xml:space="preserve">allocated approximately $1.5 billion in funding </w:t>
      </w:r>
      <w:r w:rsidRPr="00F97DDE">
        <w:rPr>
          <w:rFonts w:cs="Times New Roman"/>
        </w:rPr>
        <w:t>us</w:t>
      </w:r>
      <w:r>
        <w:rPr>
          <w:rFonts w:cs="Times New Roman"/>
        </w:rPr>
        <w:t>ing</w:t>
      </w:r>
      <w:r w:rsidRPr="00F97DDE">
        <w:rPr>
          <w:rFonts w:cs="Times New Roman"/>
        </w:rPr>
        <w:t xml:space="preserve"> a unique reverse auction </w:t>
      </w:r>
      <w:r>
        <w:rPr>
          <w:rFonts w:cs="Times New Roman"/>
        </w:rPr>
        <w:t xml:space="preserve">in order </w:t>
      </w:r>
      <w:r w:rsidRPr="00F97DDE">
        <w:rPr>
          <w:rFonts w:cs="Times New Roman"/>
        </w:rPr>
        <w:t xml:space="preserve">to </w:t>
      </w:r>
      <w:r>
        <w:rPr>
          <w:rFonts w:cs="Times New Roman"/>
        </w:rPr>
        <w:t>be efficient and promote deployment</w:t>
      </w:r>
      <w:r w:rsidRPr="00F97DDE">
        <w:rPr>
          <w:rFonts w:cs="Times New Roman"/>
        </w:rPr>
        <w:t xml:space="preserve">.  </w:t>
      </w:r>
    </w:p>
    <w:p w:rsidR="005A44EF" w:rsidRPr="00F97DDE" w:rsidP="005A44EF">
      <w:pPr>
        <w:ind w:firstLine="720"/>
        <w:rPr>
          <w:rFonts w:cs="Times New Roman"/>
        </w:rPr>
      </w:pPr>
      <w:r w:rsidRPr="00F97DDE">
        <w:rPr>
          <w:rFonts w:cs="Times New Roman"/>
        </w:rPr>
        <w:t>When it comes to the principles that guide my work at the FCC, I’d like to close where I began my remarks</w:t>
      </w:r>
      <w:r>
        <w:rPr>
          <w:rFonts w:cs="Times New Roman"/>
        </w:rPr>
        <w:t>—</w:t>
      </w:r>
      <w:r w:rsidRPr="00F97DDE">
        <w:rPr>
          <w:rFonts w:cs="Times New Roman"/>
        </w:rPr>
        <w:t xml:space="preserve">with my family.  If you were to ask me what lessons I learned from my grandparents and my parents, two stick out: the </w:t>
      </w:r>
      <w:r>
        <w:rPr>
          <w:rFonts w:cs="Times New Roman"/>
        </w:rPr>
        <w:t xml:space="preserve">importance </w:t>
      </w:r>
      <w:r w:rsidRPr="00F97DDE">
        <w:rPr>
          <w:rFonts w:cs="Times New Roman"/>
        </w:rPr>
        <w:t xml:space="preserve">of hard work and the vision to dream big.  </w:t>
      </w:r>
      <w:r>
        <w:rPr>
          <w:rFonts w:cs="Times New Roman"/>
        </w:rPr>
        <w:t xml:space="preserve">These values still apply.  </w:t>
      </w:r>
      <w:r w:rsidRPr="00F97DDE">
        <w:rPr>
          <w:rFonts w:cs="Times New Roman"/>
        </w:rPr>
        <w:t>Digital technology has made the impossible possible.  What is needed to fulfill its potential is to dream big and then work hard to realize that dream.  So as we work together the next few days and beyond, let</w:t>
      </w:r>
      <w:r>
        <w:rPr>
          <w:rFonts w:cs="Times New Roman"/>
        </w:rPr>
        <w:t xml:space="preserve"> u</w:t>
      </w:r>
      <w:r w:rsidRPr="00F97DDE">
        <w:rPr>
          <w:rFonts w:cs="Times New Roman"/>
        </w:rPr>
        <w:t xml:space="preserve">s </w:t>
      </w:r>
      <w:r>
        <w:rPr>
          <w:rFonts w:cs="Times New Roman"/>
        </w:rPr>
        <w:t xml:space="preserve">see and do much together </w:t>
      </w:r>
      <w:r w:rsidRPr="00F97DDE">
        <w:rPr>
          <w:rFonts w:cs="Times New Roman"/>
        </w:rPr>
        <w:t xml:space="preserve">in pursuit of that vision.  If we </w:t>
      </w:r>
      <w:r>
        <w:rPr>
          <w:rFonts w:cs="Times New Roman"/>
        </w:rPr>
        <w:t>succeed</w:t>
      </w:r>
      <w:r w:rsidRPr="00F97DDE">
        <w:rPr>
          <w:rFonts w:cs="Times New Roman"/>
        </w:rPr>
        <w:t xml:space="preserve">, we can improve the human condition in the United States, in India, and around the world.   </w:t>
      </w:r>
    </w:p>
    <w:p w:rsidR="002E3F1A"/>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AF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4EF"/>
    <w:pPr>
      <w:spacing w:after="12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customStyle="1" w:styleId="Body1">
    <w:name w:val="Body 1"/>
    <w:rsid w:val="005A44EF"/>
    <w:pPr>
      <w:outlineLvl w:val="0"/>
    </w:pPr>
    <w:rPr>
      <w:rFonts w:ascii="Times New Roman" w:eastAsia="MS Mincho" w:hAnsi="Times New Roman" w:cs="Times New Roman"/>
      <w:color w:val="000000"/>
      <w:szCs w:val="20"/>
    </w:rPr>
  </w:style>
  <w:style w:type="paragraph" w:styleId="Footer">
    <w:name w:val="footer"/>
    <w:basedOn w:val="Normal"/>
    <w:link w:val="FooterChar"/>
    <w:uiPriority w:val="99"/>
    <w:unhideWhenUsed/>
    <w:rsid w:val="005A44EF"/>
    <w:pPr>
      <w:tabs>
        <w:tab w:val="center" w:pos="4680"/>
        <w:tab w:val="right" w:pos="9360"/>
      </w:tabs>
      <w:spacing w:after="0"/>
    </w:pPr>
  </w:style>
  <w:style w:type="character" w:customStyle="1" w:styleId="FooterChar">
    <w:name w:val="Footer Char"/>
    <w:basedOn w:val="DefaultParagraphFont"/>
    <w:link w:val="Footer"/>
    <w:uiPriority w:val="99"/>
    <w:rsid w:val="005A44EF"/>
    <w:rPr>
      <w:rFonts w:ascii="Times New Roman" w:hAnsi="Times New Roman"/>
      <w:sz w:val="22"/>
      <w:szCs w:val="22"/>
    </w:rPr>
  </w:style>
  <w:style w:type="character" w:styleId="Hyperlink">
    <w:name w:val="Hyperlink"/>
    <w:basedOn w:val="DefaultParagraphFont"/>
    <w:uiPriority w:val="99"/>
    <w:unhideWhenUsed/>
    <w:rsid w:val="005A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