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387DD9" w:rsidP="0053616F">
      <w:pPr>
        <w:pStyle w:val="Title"/>
        <w:rPr>
          <w:szCs w:val="22"/>
        </w:rPr>
      </w:pPr>
      <w:bookmarkStart w:id="0" w:name="_GoBack"/>
      <w:bookmarkEnd w:id="0"/>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53616F">
        <w:rPr>
          <w:szCs w:val="22"/>
        </w:rPr>
        <w:t>PUERTO RICO TELEPHONE COMPANY, INC.</w:t>
      </w:r>
    </w:p>
    <w:p w:rsidR="00323CD4" w:rsidP="0053616F">
      <w:pPr>
        <w:pStyle w:val="Title"/>
        <w:rPr>
          <w:szCs w:val="22"/>
        </w:rPr>
      </w:pPr>
      <w:r>
        <w:rPr>
          <w:szCs w:val="22"/>
        </w:rPr>
        <w:t>D/B/A CLARO PR</w:t>
      </w:r>
    </w:p>
    <w:p w:rsidR="00AC191A" w:rsidP="00AC191A">
      <w:pPr>
        <w:pStyle w:val="Title"/>
        <w:jc w:val="left"/>
        <w:rPr>
          <w:szCs w:val="22"/>
        </w:rPr>
      </w:pPr>
    </w:p>
    <w:p w:rsidR="00BB6E7C" w:rsidP="00585588">
      <w:pPr>
        <w:pStyle w:val="Title"/>
        <w:jc w:val="left"/>
        <w:rPr>
          <w:szCs w:val="22"/>
        </w:rPr>
      </w:pPr>
      <w:r>
        <w:rPr>
          <w:szCs w:val="22"/>
        </w:rPr>
        <w:t>WC Docket No. 18-</w:t>
      </w:r>
      <w:r w:rsidR="00F3668B">
        <w:rPr>
          <w:szCs w:val="22"/>
        </w:rPr>
        <w:t>352</w:t>
      </w:r>
      <w:r>
        <w:rPr>
          <w:szCs w:val="22"/>
        </w:rPr>
        <w:tab/>
      </w:r>
      <w:r>
        <w:rPr>
          <w:szCs w:val="22"/>
        </w:rPr>
        <w:tab/>
      </w:r>
      <w:r>
        <w:rPr>
          <w:szCs w:val="22"/>
        </w:rPr>
        <w:tab/>
      </w:r>
      <w:r w:rsidR="0053616F">
        <w:rPr>
          <w:szCs w:val="22"/>
        </w:rPr>
        <w:tab/>
      </w:r>
      <w:r w:rsidR="0053616F">
        <w:rPr>
          <w:szCs w:val="22"/>
        </w:rPr>
        <w:tab/>
        <w:t xml:space="preserve">  </w:t>
      </w:r>
      <w:r w:rsidR="009067DF">
        <w:rPr>
          <w:szCs w:val="22"/>
        </w:rPr>
        <w:t xml:space="preserve">    November </w:t>
      </w:r>
      <w:r w:rsidR="008267F8">
        <w:rPr>
          <w:szCs w:val="22"/>
        </w:rPr>
        <w:t>28</w:t>
      </w:r>
      <w:r>
        <w:rPr>
          <w:szCs w:val="22"/>
        </w:rPr>
        <w:t>, 2018</w:t>
      </w:r>
    </w:p>
    <w:p w:rsidR="008961DF" w:rsidP="00585588">
      <w:pPr>
        <w:pStyle w:val="Title"/>
        <w:jc w:val="left"/>
        <w:rPr>
          <w:szCs w:val="22"/>
        </w:rPr>
      </w:pPr>
      <w:r w:rsidRPr="00F046EC">
        <w:rPr>
          <w:szCs w:val="22"/>
        </w:rPr>
        <w:t xml:space="preserve">Report No. </w:t>
      </w:r>
      <w:r>
        <w:rPr>
          <w:szCs w:val="22"/>
        </w:rPr>
        <w:t>NCD-28</w:t>
      </w:r>
      <w:r w:rsidR="0053616F">
        <w:rPr>
          <w:szCs w:val="22"/>
        </w:rPr>
        <w:t>74</w:t>
      </w:r>
    </w:p>
    <w:p w:rsidR="008961DF" w:rsidRPr="00F046EC" w:rsidP="00AC191A">
      <w:pPr>
        <w:pStyle w:val="Title"/>
        <w:jc w:val="left"/>
        <w:rPr>
          <w:szCs w:val="22"/>
        </w:rPr>
      </w:pPr>
    </w:p>
    <w:p w:rsidR="00877F45" w:rsidP="00877F45">
      <w:pPr>
        <w:tabs>
          <w:tab w:val="left" w:pos="-720"/>
        </w:tabs>
        <w:suppressAutoHyphens/>
        <w:rPr>
          <w:szCs w:val="22"/>
        </w:rPr>
      </w:pPr>
      <w:r w:rsidRPr="00F046EC">
        <w:rPr>
          <w:szCs w:val="22"/>
        </w:rPr>
        <w:t xml:space="preserve">Re: </w:t>
      </w:r>
      <w:r>
        <w:rPr>
          <w:szCs w:val="22"/>
        </w:rPr>
        <w:t xml:space="preserve"> N</w:t>
      </w:r>
      <w:r w:rsidRPr="00F046EC">
        <w:rPr>
          <w:szCs w:val="22"/>
        </w:rPr>
        <w:t xml:space="preserve">ETWORK CHANGE </w:t>
      </w:r>
      <w:r>
        <w:rPr>
          <w:szCs w:val="22"/>
        </w:rPr>
        <w:t>CERTIFICATION</w:t>
      </w:r>
      <w:r w:rsidRPr="00F046EC">
        <w:rPr>
          <w:szCs w:val="22"/>
        </w:rPr>
        <w:t xml:space="preserve"> RECEIVED</w:t>
      </w:r>
    </w:p>
    <w:p w:rsidR="008961DF" w:rsidRPr="00F046EC">
      <w:pPr>
        <w:tabs>
          <w:tab w:val="left" w:pos="-720"/>
        </w:tabs>
        <w:suppressAutoHyphens/>
        <w:rPr>
          <w:szCs w:val="22"/>
        </w:rPr>
      </w:pPr>
    </w:p>
    <w:p w:rsidR="00646DE9" w:rsidRPr="00646DE9" w:rsidP="00E25608">
      <w:pPr>
        <w:tabs>
          <w:tab w:val="left" w:pos="-720"/>
        </w:tabs>
        <w:suppressAutoHyphens/>
        <w:rPr>
          <w:szCs w:val="22"/>
        </w:rPr>
      </w:pPr>
      <w:r>
        <w:rPr>
          <w:szCs w:val="22"/>
        </w:rPr>
        <w:t>Puerto Rico Telephone Company, Inc. d/b/a Claro PR</w:t>
      </w:r>
      <w:r w:rsidRPr="009E4360" w:rsidR="00553243">
        <w:rPr>
          <w:szCs w:val="22"/>
        </w:rPr>
        <w:t xml:space="preserve"> (</w:t>
      </w:r>
      <w:r>
        <w:rPr>
          <w:szCs w:val="22"/>
        </w:rPr>
        <w:t>PRTC</w:t>
      </w:r>
      <w:r w:rsidRPr="009E4360" w:rsidR="00553243">
        <w:rPr>
          <w:szCs w:val="22"/>
        </w:rPr>
        <w:t>)</w:t>
      </w:r>
      <w:r w:rsidRPr="009C555B" w:rsidR="00553243">
        <w:rPr>
          <w:szCs w:val="22"/>
        </w:rPr>
        <w:t xml:space="preserve">, an incumbent local exchange carrier (LEC), </w:t>
      </w:r>
      <w:r w:rsidRPr="00F046EC" w:rsidR="00553243">
        <w:rPr>
          <w:szCs w:val="22"/>
        </w:rPr>
        <w:t xml:space="preserve">has filed certification that </w:t>
      </w:r>
      <w:r w:rsidR="00553243">
        <w:rPr>
          <w:szCs w:val="22"/>
        </w:rPr>
        <w:t xml:space="preserve">public notice of network change(s) </w:t>
      </w:r>
      <w:r w:rsidRPr="00804C85" w:rsidR="00553243">
        <w:rPr>
          <w:szCs w:val="22"/>
        </w:rPr>
        <w:t>involving the retirement of copper</w:t>
      </w:r>
      <w:r w:rsidR="00553243">
        <w:rPr>
          <w:szCs w:val="22"/>
        </w:rPr>
        <w:t xml:space="preserve"> has been provided through its publicly accessible Internet site, as required by section 51.329(a) of the rules of the Federal Communications Commission (FCC or Commission), together with certification of service on identified interconnecting telephone exchange service providers, as required by section 51.333(a).</w:t>
      </w:r>
      <w:r>
        <w:rPr>
          <w:rStyle w:val="FootnoteReference"/>
          <w:szCs w:val="22"/>
        </w:rPr>
        <w:footnoteReference w:id="2"/>
      </w:r>
      <w:r w:rsidR="00553243">
        <w:rPr>
          <w:szCs w:val="22"/>
        </w:rPr>
        <w:t xml:space="preserve">  </w:t>
      </w:r>
      <w:r w:rsidRPr="009C555B" w:rsidR="00553243">
        <w:rPr>
          <w:szCs w:val="22"/>
        </w:rPr>
        <w:t xml:space="preserve">Upon initial review the </w:t>
      </w:r>
      <w:r w:rsidR="00553243">
        <w:rPr>
          <w:szCs w:val="22"/>
        </w:rPr>
        <w:t xml:space="preserve">revised </w:t>
      </w:r>
      <w:r w:rsidRPr="009C555B" w:rsidR="00553243">
        <w:rPr>
          <w:szCs w:val="22"/>
        </w:rPr>
        <w:t>filing appears to be complete.</w:t>
      </w:r>
      <w:r>
        <w:rPr>
          <w:rStyle w:val="FootnoteReference"/>
          <w:szCs w:val="22"/>
        </w:rPr>
        <w:footnoteReference w:id="3"/>
      </w:r>
      <w:r w:rsidR="00553243">
        <w:rPr>
          <w:szCs w:val="22"/>
        </w:rPr>
        <w:t xml:space="preserve">  </w:t>
      </w:r>
      <w:r w:rsidRPr="00E25608" w:rsidR="00553243">
        <w:rPr>
          <w:szCs w:val="22"/>
        </w:rPr>
        <w:t xml:space="preserve">Specific network change information can be obtained on the Internet at:  </w:t>
      </w:r>
      <w:r>
        <w:fldChar w:fldCharType="begin"/>
      </w:r>
      <w:r>
        <w:instrText xml:space="preserve"> HYPERLINK "https://www.claropr.com/personas/legal-regulatorio/" </w:instrText>
      </w:r>
      <w:r>
        <w:fldChar w:fldCharType="separate"/>
      </w:r>
      <w:r w:rsidRPr="00DA18B4" w:rsidR="00145AC7">
        <w:rPr>
          <w:rStyle w:val="Hyperlink"/>
          <w:szCs w:val="22"/>
        </w:rPr>
        <w:t>https://www.claropr.com/personas/legal-regulatorio/</w:t>
      </w:r>
      <w:r>
        <w:fldChar w:fldCharType="end"/>
      </w:r>
      <w:r w:rsidRPr="00F0691B" w:rsidR="00553243">
        <w:rPr>
          <w:color w:val="000000" w:themeColor="text1"/>
          <w:szCs w:val="22"/>
        </w:rPr>
        <w:t>.</w:t>
      </w:r>
    </w:p>
    <w:p w:rsidR="00E25608" w:rsidRPr="00E25608" w:rsidP="00E25608">
      <w:pPr>
        <w:tabs>
          <w:tab w:val="left" w:pos="-720"/>
        </w:tabs>
        <w:suppressAutoHyphens/>
        <w:rPr>
          <w:b/>
          <w:szCs w:val="22"/>
          <w:u w:val="single"/>
        </w:rPr>
      </w:pPr>
    </w:p>
    <w:p w:rsidR="00E25608" w:rsidRPr="00E25608" w:rsidP="00E25608">
      <w:pPr>
        <w:tabs>
          <w:tab w:val="left" w:pos="-720"/>
        </w:tabs>
        <w:suppressAutoHyphens/>
        <w:rPr>
          <w:szCs w:val="22"/>
        </w:rPr>
      </w:pPr>
      <w:r w:rsidRPr="00E25608">
        <w:rPr>
          <w:szCs w:val="22"/>
        </w:rPr>
        <w:t>The incumbent LEC's certification(s) refer(s) to the change(s) identified below:</w:t>
      </w:r>
    </w:p>
    <w:p w:rsidR="00D42DB9" w:rsidP="00D42DB9">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0"/>
        <w:gridCol w:w="1530"/>
        <w:gridCol w:w="3330"/>
        <w:gridCol w:w="2520"/>
      </w:tblGrid>
      <w:tr w:rsidTr="00224EFD">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980" w:type="dxa"/>
          </w:tcPr>
          <w:p w:rsidR="00D42DB9" w:rsidRPr="007E723C" w:rsidP="000F3ADE">
            <w:pPr>
              <w:tabs>
                <w:tab w:val="left" w:pos="0"/>
              </w:tabs>
              <w:suppressAutoHyphens/>
              <w:rPr>
                <w:b/>
                <w:szCs w:val="22"/>
              </w:rPr>
            </w:pPr>
            <w:r>
              <w:rPr>
                <w:b/>
                <w:szCs w:val="22"/>
              </w:rPr>
              <w:t>Copper Retirement ID No.</w:t>
            </w:r>
          </w:p>
        </w:tc>
        <w:tc>
          <w:tcPr>
            <w:tcW w:w="1530" w:type="dxa"/>
            <w:shd w:val="clear" w:color="auto" w:fill="auto"/>
          </w:tcPr>
          <w:p w:rsidR="00D42DB9" w:rsidRPr="007E723C" w:rsidP="000F3ADE">
            <w:pPr>
              <w:tabs>
                <w:tab w:val="left" w:pos="0"/>
              </w:tabs>
              <w:suppressAutoHyphens/>
              <w:rPr>
                <w:b/>
                <w:szCs w:val="22"/>
              </w:rPr>
            </w:pPr>
            <w:r w:rsidRPr="007E723C">
              <w:rPr>
                <w:b/>
                <w:szCs w:val="22"/>
              </w:rPr>
              <w:t>Type of Change(s)</w:t>
            </w:r>
          </w:p>
        </w:tc>
        <w:tc>
          <w:tcPr>
            <w:tcW w:w="3330" w:type="dxa"/>
            <w:shd w:val="clear" w:color="auto" w:fill="auto"/>
          </w:tcPr>
          <w:p w:rsidR="00D42DB9" w:rsidRPr="007E723C" w:rsidP="000F3ADE">
            <w:pPr>
              <w:tabs>
                <w:tab w:val="left" w:pos="0"/>
              </w:tabs>
              <w:suppressAutoHyphens/>
              <w:rPr>
                <w:b/>
                <w:szCs w:val="22"/>
              </w:rPr>
            </w:pPr>
            <w:r>
              <w:rPr>
                <w:b/>
                <w:szCs w:val="22"/>
              </w:rPr>
              <w:t>Location of Change(s)</w:t>
            </w:r>
          </w:p>
        </w:tc>
        <w:tc>
          <w:tcPr>
            <w:tcW w:w="2520" w:type="dxa"/>
            <w:shd w:val="clear" w:color="auto" w:fill="auto"/>
          </w:tcPr>
          <w:p w:rsidR="00D42DB9" w:rsidRPr="007E723C" w:rsidP="000F3ADE">
            <w:pPr>
              <w:tabs>
                <w:tab w:val="left" w:pos="0"/>
              </w:tabs>
              <w:suppressAutoHyphens/>
              <w:rPr>
                <w:b/>
                <w:szCs w:val="22"/>
              </w:rPr>
            </w:pPr>
            <w:r>
              <w:rPr>
                <w:b/>
                <w:szCs w:val="22"/>
              </w:rPr>
              <w:t xml:space="preserve">Originally </w:t>
            </w:r>
            <w:r>
              <w:rPr>
                <w:b/>
                <w:szCs w:val="22"/>
              </w:rPr>
              <w:t xml:space="preserve">Planned </w:t>
            </w:r>
            <w:r w:rsidRPr="007E723C">
              <w:rPr>
                <w:b/>
                <w:szCs w:val="22"/>
              </w:rPr>
              <w:t>Implementation Date(s)</w:t>
            </w:r>
          </w:p>
        </w:tc>
      </w:tr>
      <w:tr w:rsidTr="00224EFD">
        <w:tblPrEx>
          <w:tblW w:w="9360" w:type="dxa"/>
          <w:tblInd w:w="108" w:type="dxa"/>
          <w:tblLayout w:type="fixed"/>
          <w:tblLook w:val="01E0"/>
        </w:tblPrEx>
        <w:tc>
          <w:tcPr>
            <w:tcW w:w="1980" w:type="dxa"/>
          </w:tcPr>
          <w:p w:rsidR="00D42DB9" w:rsidRPr="00E13AE3" w:rsidP="000F3ADE">
            <w:pPr>
              <w:autoSpaceDE w:val="0"/>
              <w:autoSpaceDN w:val="0"/>
              <w:adjustRightInd w:val="0"/>
              <w:rPr>
                <w:bCs/>
                <w:szCs w:val="22"/>
              </w:rPr>
            </w:pPr>
            <w:r>
              <w:rPr>
                <w:bCs/>
                <w:szCs w:val="22"/>
              </w:rPr>
              <w:t>2018</w:t>
            </w:r>
            <w:r w:rsidRPr="00A549C7">
              <w:rPr>
                <w:bCs/>
                <w:szCs w:val="22"/>
              </w:rPr>
              <w:t>-</w:t>
            </w:r>
            <w:r w:rsidR="004661BB">
              <w:rPr>
                <w:bCs/>
                <w:szCs w:val="22"/>
              </w:rPr>
              <w:t>0001</w:t>
            </w:r>
          </w:p>
        </w:tc>
        <w:tc>
          <w:tcPr>
            <w:tcW w:w="1530" w:type="dxa"/>
            <w:shd w:val="clear" w:color="auto" w:fill="auto"/>
          </w:tcPr>
          <w:p w:rsidR="00D42DB9" w:rsidRPr="0081179F" w:rsidP="000F3ADE">
            <w:pPr>
              <w:autoSpaceDE w:val="0"/>
              <w:autoSpaceDN w:val="0"/>
              <w:adjustRightInd w:val="0"/>
              <w:rPr>
                <w:szCs w:val="22"/>
              </w:rPr>
            </w:pPr>
            <w:r>
              <w:rPr>
                <w:szCs w:val="22"/>
              </w:rPr>
              <w:t>PRTC</w:t>
            </w:r>
            <w:r w:rsidRPr="000C58AD">
              <w:rPr>
                <w:szCs w:val="22"/>
              </w:rPr>
              <w:t xml:space="preserve"> plans to retire copper facilities and replace them with fiber facilities </w:t>
            </w:r>
            <w:r>
              <w:rPr>
                <w:szCs w:val="22"/>
              </w:rPr>
              <w:t>to</w:t>
            </w:r>
            <w:r w:rsidRPr="000C58AD">
              <w:rPr>
                <w:szCs w:val="22"/>
              </w:rPr>
              <w:t xml:space="preserve"> provide services over its fiber-to-the-</w:t>
            </w:r>
            <w:r w:rsidR="0093179A">
              <w:rPr>
                <w:szCs w:val="22"/>
              </w:rPr>
              <w:t>premise</w:t>
            </w:r>
            <w:r w:rsidRPr="000C58AD">
              <w:rPr>
                <w:szCs w:val="22"/>
              </w:rPr>
              <w:t xml:space="preserve"> network.</w:t>
            </w:r>
          </w:p>
        </w:tc>
        <w:tc>
          <w:tcPr>
            <w:tcW w:w="3330" w:type="dxa"/>
            <w:shd w:val="clear" w:color="auto" w:fill="auto"/>
          </w:tcPr>
          <w:p w:rsidR="00D42DB9" w:rsidRPr="00F44847" w:rsidP="000F3ADE">
            <w:pPr>
              <w:autoSpaceDE w:val="0"/>
              <w:autoSpaceDN w:val="0"/>
              <w:adjustRightInd w:val="0"/>
              <w:rPr>
                <w:b/>
                <w:szCs w:val="22"/>
              </w:rPr>
            </w:pPr>
            <w:r>
              <w:rPr>
                <w:szCs w:val="22"/>
              </w:rPr>
              <w:t xml:space="preserve">At </w:t>
            </w:r>
            <w:r w:rsidRPr="006E17FA">
              <w:rPr>
                <w:szCs w:val="22"/>
              </w:rPr>
              <w:t xml:space="preserve">the following </w:t>
            </w:r>
            <w:r w:rsidR="00AF3C7A">
              <w:rPr>
                <w:szCs w:val="22"/>
              </w:rPr>
              <w:t>c</w:t>
            </w:r>
            <w:r>
              <w:rPr>
                <w:szCs w:val="22"/>
              </w:rPr>
              <w:t xml:space="preserve">entral </w:t>
            </w:r>
            <w:r w:rsidR="00AF3C7A">
              <w:rPr>
                <w:szCs w:val="22"/>
              </w:rPr>
              <w:t>o</w:t>
            </w:r>
            <w:r>
              <w:rPr>
                <w:szCs w:val="22"/>
              </w:rPr>
              <w:t>ffices</w:t>
            </w:r>
            <w:r w:rsidRPr="006E17FA">
              <w:rPr>
                <w:szCs w:val="22"/>
              </w:rPr>
              <w:t xml:space="preserve"> in </w:t>
            </w:r>
            <w:r>
              <w:rPr>
                <w:szCs w:val="22"/>
              </w:rPr>
              <w:t>Puerto Rico</w:t>
            </w:r>
            <w:r w:rsidRPr="006E17FA">
              <w:rPr>
                <w:szCs w:val="22"/>
              </w:rPr>
              <w:t xml:space="preserve">:  </w:t>
            </w:r>
            <w:r>
              <w:rPr>
                <w:szCs w:val="22"/>
              </w:rPr>
              <w:t>Arecibo AR CO DMS 100</w:t>
            </w:r>
            <w:r w:rsidR="00D41577">
              <w:rPr>
                <w:szCs w:val="22"/>
              </w:rPr>
              <w:t xml:space="preserve"> in </w:t>
            </w:r>
            <w:r w:rsidR="00EB4C04">
              <w:rPr>
                <w:szCs w:val="22"/>
              </w:rPr>
              <w:t>Arecibo, PR</w:t>
            </w:r>
            <w:r w:rsidRPr="006E17FA">
              <w:rPr>
                <w:szCs w:val="22"/>
              </w:rPr>
              <w:t xml:space="preserve"> (</w:t>
            </w:r>
            <w:r>
              <w:rPr>
                <w:szCs w:val="22"/>
              </w:rPr>
              <w:t>ARBOPRCO</w:t>
            </w:r>
            <w:r w:rsidRPr="006E17FA">
              <w:rPr>
                <w:szCs w:val="22"/>
              </w:rPr>
              <w:t xml:space="preserve">); </w:t>
            </w:r>
            <w:r>
              <w:rPr>
                <w:szCs w:val="22"/>
              </w:rPr>
              <w:t>Santana AR</w:t>
            </w:r>
            <w:r w:rsidR="00387DD9">
              <w:rPr>
                <w:szCs w:val="22"/>
              </w:rPr>
              <w:t xml:space="preserve"> in </w:t>
            </w:r>
            <w:r w:rsidR="00EB4C04">
              <w:rPr>
                <w:szCs w:val="22"/>
              </w:rPr>
              <w:t>Arecibo, PR</w:t>
            </w:r>
            <w:r>
              <w:rPr>
                <w:szCs w:val="22"/>
              </w:rPr>
              <w:t xml:space="preserve"> </w:t>
            </w:r>
            <w:r w:rsidRPr="006E17FA">
              <w:rPr>
                <w:szCs w:val="22"/>
              </w:rPr>
              <w:t>(</w:t>
            </w:r>
            <w:r>
              <w:rPr>
                <w:szCs w:val="22"/>
              </w:rPr>
              <w:t>SNTNPRRR</w:t>
            </w:r>
            <w:r w:rsidRPr="006E17FA">
              <w:rPr>
                <w:szCs w:val="22"/>
              </w:rPr>
              <w:t xml:space="preserve">); </w:t>
            </w:r>
            <w:r>
              <w:rPr>
                <w:szCs w:val="22"/>
              </w:rPr>
              <w:t>Caguas CO SIEMENS DE5.1</w:t>
            </w:r>
            <w:r w:rsidR="00387DD9">
              <w:rPr>
                <w:szCs w:val="22"/>
              </w:rPr>
              <w:t xml:space="preserve"> in</w:t>
            </w:r>
            <w:r w:rsidR="00EB4C04">
              <w:rPr>
                <w:szCs w:val="22"/>
              </w:rPr>
              <w:t xml:space="preserve"> Caguas, PR</w:t>
            </w:r>
            <w:r w:rsidRPr="006E17FA">
              <w:rPr>
                <w:szCs w:val="22"/>
              </w:rPr>
              <w:t xml:space="preserve"> (</w:t>
            </w:r>
            <w:r>
              <w:rPr>
                <w:szCs w:val="22"/>
              </w:rPr>
              <w:t>CGUSPRCO</w:t>
            </w:r>
            <w:r w:rsidRPr="006E17FA">
              <w:rPr>
                <w:szCs w:val="22"/>
              </w:rPr>
              <w:t xml:space="preserve">); </w:t>
            </w:r>
            <w:r>
              <w:rPr>
                <w:szCs w:val="22"/>
              </w:rPr>
              <w:t>Pueblo Viejo GN CO DMS 100</w:t>
            </w:r>
            <w:r w:rsidR="00387DD9">
              <w:rPr>
                <w:szCs w:val="22"/>
              </w:rPr>
              <w:t xml:space="preserve"> in</w:t>
            </w:r>
            <w:r w:rsidR="00EB4C04">
              <w:rPr>
                <w:szCs w:val="22"/>
              </w:rPr>
              <w:t xml:space="preserve"> Guaynabo, PR</w:t>
            </w:r>
            <w:r w:rsidRPr="006E17FA">
              <w:rPr>
                <w:szCs w:val="22"/>
              </w:rPr>
              <w:t xml:space="preserve"> (</w:t>
            </w:r>
            <w:r>
              <w:rPr>
                <w:szCs w:val="22"/>
              </w:rPr>
              <w:t>PBVJPRCO</w:t>
            </w:r>
            <w:r w:rsidRPr="006E17FA">
              <w:rPr>
                <w:szCs w:val="22"/>
              </w:rPr>
              <w:t xml:space="preserve">); </w:t>
            </w:r>
            <w:r>
              <w:rPr>
                <w:szCs w:val="22"/>
              </w:rPr>
              <w:t>Las Piedras</w:t>
            </w:r>
            <w:r w:rsidR="00387DD9">
              <w:rPr>
                <w:szCs w:val="22"/>
              </w:rPr>
              <w:t xml:space="preserve"> in </w:t>
            </w:r>
            <w:r w:rsidR="00EB4C04">
              <w:rPr>
                <w:szCs w:val="22"/>
              </w:rPr>
              <w:t>Las Piedras, PR</w:t>
            </w:r>
            <w:r>
              <w:rPr>
                <w:szCs w:val="22"/>
              </w:rPr>
              <w:t xml:space="preserve"> </w:t>
            </w:r>
            <w:r w:rsidRPr="006E17FA">
              <w:rPr>
                <w:szCs w:val="22"/>
              </w:rPr>
              <w:t>(</w:t>
            </w:r>
            <w:r>
              <w:rPr>
                <w:szCs w:val="22"/>
              </w:rPr>
              <w:t>LSPDPRUR</w:t>
            </w:r>
            <w:r w:rsidRPr="006E17FA">
              <w:rPr>
                <w:szCs w:val="22"/>
              </w:rPr>
              <w:t xml:space="preserve">) &amp; at facilities associated with the locations served by these </w:t>
            </w:r>
            <w:r w:rsidR="00AF3C7A">
              <w:rPr>
                <w:szCs w:val="22"/>
              </w:rPr>
              <w:t>c</w:t>
            </w:r>
            <w:r>
              <w:rPr>
                <w:szCs w:val="22"/>
              </w:rPr>
              <w:t xml:space="preserve">entral </w:t>
            </w:r>
            <w:r w:rsidR="00AF3C7A">
              <w:rPr>
                <w:szCs w:val="22"/>
              </w:rPr>
              <w:t>o</w:t>
            </w:r>
            <w:r>
              <w:rPr>
                <w:szCs w:val="22"/>
              </w:rPr>
              <w:t>ffices</w:t>
            </w:r>
            <w:r w:rsidRPr="006E17FA">
              <w:rPr>
                <w:szCs w:val="22"/>
              </w:rPr>
              <w:t xml:space="preserve"> listed in Exhibit A to the notice under Copper Retirement 2018-0</w:t>
            </w:r>
            <w:r w:rsidR="00961959">
              <w:rPr>
                <w:szCs w:val="22"/>
              </w:rPr>
              <w:t>00</w:t>
            </w:r>
            <w:r w:rsidRPr="006E17FA">
              <w:rPr>
                <w:szCs w:val="22"/>
              </w:rPr>
              <w:t xml:space="preserve">1 at </w:t>
            </w:r>
            <w:r>
              <w:fldChar w:fldCharType="begin"/>
            </w:r>
            <w:r>
              <w:instrText xml:space="preserve"> HYPERLINK "https://www.claropr.com/personas/legal-regulatorio/" </w:instrText>
            </w:r>
            <w:r>
              <w:fldChar w:fldCharType="separate"/>
            </w:r>
            <w:r w:rsidRPr="00DA18B4" w:rsidR="00961959">
              <w:rPr>
                <w:rStyle w:val="Hyperlink"/>
                <w:szCs w:val="22"/>
              </w:rPr>
              <w:t>https://www.claropr.com/personas/legal-regulatorio/</w:t>
            </w:r>
            <w:r>
              <w:fldChar w:fldCharType="end"/>
            </w:r>
            <w:r w:rsidR="00961959">
              <w:rPr>
                <w:szCs w:val="22"/>
              </w:rPr>
              <w:t>.</w:t>
            </w:r>
          </w:p>
        </w:tc>
        <w:tc>
          <w:tcPr>
            <w:tcW w:w="2520" w:type="dxa"/>
            <w:shd w:val="clear" w:color="auto" w:fill="auto"/>
          </w:tcPr>
          <w:p w:rsidR="00D42DB9" w:rsidRPr="00370AEA" w:rsidP="000F3ADE">
            <w:pPr>
              <w:tabs>
                <w:tab w:val="left" w:pos="0"/>
              </w:tabs>
              <w:suppressAutoHyphens/>
              <w:rPr>
                <w:b/>
                <w:szCs w:val="22"/>
              </w:rPr>
            </w:pPr>
            <w:r>
              <w:rPr>
                <w:szCs w:val="22"/>
              </w:rPr>
              <w:t>On or after February 13, 2019</w:t>
            </w:r>
          </w:p>
        </w:tc>
      </w:tr>
    </w:tbl>
    <w:p w:rsidR="00C152CC" w:rsidRPr="005833F6" w:rsidP="00224EFD">
      <w:pPr>
        <w:rPr>
          <w:szCs w:val="22"/>
        </w:rPr>
      </w:pPr>
      <w:r w:rsidRPr="005833F6">
        <w:rPr>
          <w:szCs w:val="22"/>
        </w:rPr>
        <w:t>Incumbent LEC contact:</w:t>
      </w:r>
    </w:p>
    <w:p w:rsidR="00C152CC" w:rsidRPr="003E53E0" w:rsidP="00C152CC">
      <w:pPr>
        <w:tabs>
          <w:tab w:val="left" w:pos="0"/>
        </w:tabs>
        <w:suppressAutoHyphens/>
        <w:rPr>
          <w:szCs w:val="22"/>
        </w:rPr>
      </w:pPr>
      <w:r>
        <w:rPr>
          <w:szCs w:val="22"/>
        </w:rPr>
        <w:t>Mario Barrera</w:t>
      </w:r>
    </w:p>
    <w:p w:rsidR="00C152CC" w:rsidRPr="003E53E0" w:rsidP="00C152CC">
      <w:pPr>
        <w:tabs>
          <w:tab w:val="left" w:pos="0"/>
        </w:tabs>
        <w:suppressAutoHyphens/>
        <w:rPr>
          <w:szCs w:val="22"/>
        </w:rPr>
      </w:pPr>
      <w:r>
        <w:rPr>
          <w:szCs w:val="22"/>
        </w:rPr>
        <w:t>Chief Operations Officer</w:t>
      </w:r>
    </w:p>
    <w:p w:rsidR="00C152CC" w:rsidRPr="003E53E0" w:rsidP="00C152CC">
      <w:pPr>
        <w:tabs>
          <w:tab w:val="left" w:pos="0"/>
        </w:tabs>
        <w:suppressAutoHyphens/>
        <w:rPr>
          <w:szCs w:val="22"/>
        </w:rPr>
      </w:pPr>
      <w:r>
        <w:rPr>
          <w:szCs w:val="22"/>
        </w:rPr>
        <w:t>PRTC</w:t>
      </w:r>
    </w:p>
    <w:p w:rsidR="00C152CC" w:rsidRPr="003E53E0" w:rsidP="00C152CC">
      <w:pPr>
        <w:tabs>
          <w:tab w:val="left" w:pos="0"/>
        </w:tabs>
        <w:suppressAutoHyphens/>
        <w:rPr>
          <w:szCs w:val="22"/>
        </w:rPr>
      </w:pPr>
      <w:r>
        <w:rPr>
          <w:szCs w:val="22"/>
        </w:rPr>
        <w:t>1500 Roosevelt Avenue</w:t>
      </w:r>
    </w:p>
    <w:p w:rsidR="00C152CC" w:rsidP="00C152CC">
      <w:pPr>
        <w:tabs>
          <w:tab w:val="left" w:pos="0"/>
        </w:tabs>
        <w:suppressAutoHyphens/>
        <w:rPr>
          <w:szCs w:val="22"/>
        </w:rPr>
      </w:pPr>
      <w:r>
        <w:rPr>
          <w:szCs w:val="22"/>
        </w:rPr>
        <w:t>Guaynabo</w:t>
      </w:r>
      <w:r w:rsidRPr="003E53E0" w:rsidR="00553243">
        <w:rPr>
          <w:szCs w:val="22"/>
        </w:rPr>
        <w:t xml:space="preserve">, </w:t>
      </w:r>
      <w:r>
        <w:rPr>
          <w:szCs w:val="22"/>
        </w:rPr>
        <w:t>PR</w:t>
      </w:r>
      <w:r w:rsidRPr="003E53E0" w:rsidR="00553243">
        <w:rPr>
          <w:szCs w:val="22"/>
        </w:rPr>
        <w:t xml:space="preserve"> </w:t>
      </w:r>
      <w:r>
        <w:rPr>
          <w:szCs w:val="22"/>
        </w:rPr>
        <w:t>00920</w:t>
      </w:r>
    </w:p>
    <w:p w:rsidR="00C152CC" w:rsidRPr="001F49E1" w:rsidP="00C152CC">
      <w:pPr>
        <w:tabs>
          <w:tab w:val="left" w:pos="0"/>
        </w:tabs>
        <w:suppressAutoHyphens/>
        <w:rPr>
          <w:b/>
          <w:szCs w:val="22"/>
        </w:rPr>
      </w:pPr>
      <w:r w:rsidRPr="003E53E0">
        <w:rPr>
          <w:szCs w:val="22"/>
        </w:rPr>
        <w:t>Phone:  (</w:t>
      </w:r>
      <w:r w:rsidR="008A09BA">
        <w:rPr>
          <w:szCs w:val="22"/>
        </w:rPr>
        <w:t>787) 749</w:t>
      </w:r>
      <w:r w:rsidRPr="003E53E0">
        <w:rPr>
          <w:szCs w:val="22"/>
        </w:rPr>
        <w:t>-</w:t>
      </w:r>
      <w:r w:rsidR="008A09BA">
        <w:rPr>
          <w:szCs w:val="22"/>
        </w:rPr>
        <w:t>2087</w:t>
      </w:r>
    </w:p>
    <w:p w:rsidR="00C152CC" w:rsidRPr="007F510F" w:rsidP="00C152CC">
      <w:pPr>
        <w:rPr>
          <w:szCs w:val="22"/>
        </w:rPr>
      </w:pPr>
    </w:p>
    <w:p w:rsidR="006E7B5B" w:rsidRPr="00082C34" w:rsidP="006E7B5B">
      <w:pPr>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4"/>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5"/>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pPr>
        <w:rPr>
          <w:szCs w:val="22"/>
        </w:rPr>
      </w:pPr>
    </w:p>
    <w:p w:rsidR="006E7B5B" w:rsidRPr="00D45146" w:rsidP="006E7B5B">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r>
        <w:fldChar w:fldCharType="begin"/>
      </w:r>
      <w:r>
        <w:instrText xml:space="preserve"> HYPERLINK "http://apps.fcc.gov/ecfs" </w:instrText>
      </w:r>
      <w:r>
        <w:fldChar w:fldCharType="separate"/>
      </w:r>
      <w:r w:rsidRPr="00903DBD">
        <w:rPr>
          <w:rStyle w:val="Hyperlink"/>
          <w:szCs w:val="22"/>
        </w:rPr>
        <w:t>http://apps.fcc.gov/ecfs</w:t>
      </w:r>
      <w:r>
        <w:fldChar w:fldCharType="end"/>
      </w:r>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r>
        <w:fldChar w:fldCharType="begin"/>
      </w:r>
      <w:r>
        <w:instrText xml:space="preserve"> HYPERLINK "mailto:NetworkChange@fcc.gov" </w:instrText>
      </w:r>
      <w:r>
        <w:fldChar w:fldCharType="separate"/>
      </w:r>
      <w:r w:rsidRPr="00903DBD">
        <w:rPr>
          <w:rStyle w:val="Hyperlink"/>
          <w:szCs w:val="22"/>
        </w:rPr>
        <w:t>NetworkChange@fcc.gov</w:t>
      </w:r>
      <w:r>
        <w:fldChar w:fldCharType="end"/>
      </w:r>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pPr>
        <w:tabs>
          <w:tab w:val="left" w:pos="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paper copies must file an original and one copy of each filing.  Such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w:t>
      </w:r>
      <w:r w:rsidRPr="00C2582B">
        <w:rPr>
          <w:szCs w:val="22"/>
        </w:rPr>
        <w:t>9050 Junction Drive, Annapolis Junction, MD 20701</w:t>
      </w:r>
      <w:r>
        <w:rPr>
          <w:szCs w:val="22"/>
        </w:rPr>
        <w:t>.  U.S. Postal Service first-class, Express, and Priority mail must be addressed to 445 12th Street, S.W., Washington, D.C. 20554.</w:t>
      </w:r>
    </w:p>
    <w:p w:rsidR="007868C8"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6"/>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r>
        <w:fldChar w:fldCharType="begin"/>
      </w:r>
      <w:r>
        <w:instrText xml:space="preserve"> HYPERLINK "mailto:fcc504@fcc.gov" </w:instrText>
      </w:r>
      <w:r>
        <w:fldChar w:fldCharType="separate"/>
      </w:r>
      <w:r w:rsidRPr="00903DBD">
        <w:rPr>
          <w:rStyle w:val="Hyperlink"/>
          <w:szCs w:val="22"/>
        </w:rPr>
        <w:t>fcc504@fcc.gov</w:t>
      </w:r>
      <w:r>
        <w:fldChar w:fldCharType="end"/>
      </w:r>
      <w:r>
        <w:rPr>
          <w:szCs w:val="22"/>
        </w:rPr>
        <w:t xml:space="preserve"> or call the Consumer &amp; Governmental Affairs Bureau at (202) 418-0530 (voice), (888) 835-5322 (tty).</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0"/>
        </w:tabs>
        <w:suppressAutoHyphens/>
        <w:rPr>
          <w:color w:val="000000"/>
          <w:szCs w:val="22"/>
        </w:rPr>
      </w:pPr>
      <w:r>
        <w:rPr>
          <w:color w:val="000000"/>
          <w:szCs w:val="22"/>
        </w:rPr>
        <w:t>For further information, please contact Rodney McDonald at (202) 418-7513 or Carmell Weathers at (202) 418-2325, of the Competition Policy Division, Wireline Competition Bureau.  The tty number is (888) 835-5322.</w:t>
      </w:r>
    </w:p>
    <w:p w:rsidR="006E7B5B" w:rsidP="006E7B5B">
      <w:pPr>
        <w:tabs>
          <w:tab w:val="left" w:pos="0"/>
        </w:tabs>
        <w:suppressAutoHyphens/>
        <w:rPr>
          <w:b/>
          <w:szCs w:val="22"/>
        </w:rPr>
      </w:pPr>
    </w:p>
    <w:p w:rsidR="008961DF" w:rsidRPr="00EC7DC8" w:rsidP="0063533E">
      <w:pPr>
        <w:tabs>
          <w:tab w:val="left" w:pos="0"/>
        </w:tabs>
        <w:suppressAutoHyphens/>
        <w:jc w:val="center"/>
        <w:rPr>
          <w:color w:val="000000"/>
          <w:szCs w:val="22"/>
        </w:rPr>
      </w:pPr>
      <w:r>
        <w:rPr>
          <w:b/>
          <w:szCs w:val="22"/>
        </w:rPr>
        <w:t>-FCC-</w:t>
      </w:r>
    </w:p>
    <w:sectPr w:rsidSect="00E37281">
      <w:headerReference w:type="even" r:id="rId5"/>
      <w:headerReference w:type="default" r:id="rId6"/>
      <w:footerReference w:type="even" r:id="rId7"/>
      <w:footerReference w:type="default" r:id="rId8"/>
      <w:headerReference w:type="first" r:id="rId9"/>
      <w:footerReference w:type="first" r:id="rId10"/>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r>
        <w:separator/>
      </w:r>
    </w:p>
  </w:footnote>
  <w:footnote w:type="continuationSeparator" w:id="1">
    <w:p w:rsidR="0057389B">
      <w:r>
        <w:continuationSeparator/>
      </w:r>
    </w:p>
  </w:footnote>
  <w:footnote w:id="2">
    <w:p w:rsidR="00161AC0" w:rsidRPr="00C56363" w:rsidP="00161AC0">
      <w:pPr>
        <w:pStyle w:val="FootnoteText"/>
        <w:rPr>
          <w:sz w:val="20"/>
        </w:rPr>
      </w:pPr>
      <w:r>
        <w:rPr>
          <w:rStyle w:val="FootnoteReference"/>
        </w:rPr>
        <w:footnoteRef/>
      </w:r>
      <w:r>
        <w:t xml:space="preserve"> </w:t>
      </w:r>
      <w:r>
        <w:rPr>
          <w:sz w:val="20"/>
        </w:rPr>
        <w:t xml:space="preserve">On </w:t>
      </w:r>
      <w:r w:rsidR="009B6D87">
        <w:rPr>
          <w:sz w:val="20"/>
        </w:rPr>
        <w:t>November 28</w:t>
      </w:r>
      <w:r>
        <w:rPr>
          <w:sz w:val="20"/>
        </w:rPr>
        <w:t xml:space="preserve">, 2018, </w:t>
      </w:r>
      <w:r w:rsidR="00241CEF">
        <w:rPr>
          <w:sz w:val="20"/>
        </w:rPr>
        <w:t>PRTC</w:t>
      </w:r>
      <w:r>
        <w:rPr>
          <w:sz w:val="20"/>
        </w:rPr>
        <w:t xml:space="preserve"> </w:t>
      </w:r>
      <w:r w:rsidRPr="00C56363">
        <w:rPr>
          <w:sz w:val="20"/>
        </w:rPr>
        <w:t xml:space="preserve">revised </w:t>
      </w:r>
      <w:r>
        <w:rPr>
          <w:sz w:val="20"/>
        </w:rPr>
        <w:t xml:space="preserve">its </w:t>
      </w:r>
      <w:r w:rsidRPr="00C56363">
        <w:rPr>
          <w:sz w:val="20"/>
        </w:rPr>
        <w:t xml:space="preserve">filing to </w:t>
      </w:r>
      <w:r w:rsidR="00241CEF">
        <w:rPr>
          <w:sz w:val="20"/>
        </w:rPr>
        <w:t>include i</w:t>
      </w:r>
      <w:r>
        <w:rPr>
          <w:sz w:val="20"/>
        </w:rPr>
        <w:t>ts Certification of Public Notice of Network Change Under Rule 51.329(a).</w:t>
      </w:r>
    </w:p>
  </w:footnote>
  <w:footnote w:id="3">
    <w:p w:rsidR="001B46A7" w:rsidP="001B46A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4">
    <w:p w:rsidR="006E7B5B" w:rsidRPr="00C613F7" w:rsidP="006E7B5B">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5">
    <w:p w:rsidR="00EB7576" w:rsidRPr="008A09BA" w:rsidP="00EB7576">
      <w:pPr>
        <w:pStyle w:val="FootnoteText"/>
        <w:rPr>
          <w:b/>
          <w:sz w:val="20"/>
        </w:rPr>
      </w:pPr>
      <w:r>
        <w:rPr>
          <w:rStyle w:val="FootnoteReference"/>
        </w:rPr>
        <w:footnoteRef/>
      </w:r>
      <w:r>
        <w:t xml:space="preserve"> </w:t>
      </w:r>
      <w:r w:rsidRPr="00C613F7">
        <w:rPr>
          <w:i/>
          <w:sz w:val="20"/>
        </w:rPr>
        <w:t>See</w:t>
      </w:r>
      <w:r>
        <w:rPr>
          <w:sz w:val="20"/>
        </w:rPr>
        <w:t xml:space="preserve"> </w:t>
      </w:r>
      <w:bookmarkStart w:id="1" w:name="_Hlk517283043"/>
      <w:r>
        <w:rPr>
          <w:sz w:val="20"/>
        </w:rPr>
        <w:t>47 CFR § 51.333(b)(2).</w:t>
      </w:r>
      <w:bookmarkEnd w:id="1"/>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2" w:name="_Hlk517347652"/>
      <w:r>
        <w:rPr>
          <w:sz w:val="20"/>
        </w:rPr>
        <w:t xml:space="preserve">being used to provision services to any customers, usually will be deemed final on the 15th day after the release of the Commission’s public notice of the filing.  </w:t>
      </w:r>
      <w:bookmarkEnd w:id="2"/>
      <w:r>
        <w:rPr>
          <w:i/>
          <w:sz w:val="20"/>
        </w:rPr>
        <w:t>Id</w:t>
      </w:r>
      <w:r>
        <w:rPr>
          <w:sz w:val="20"/>
        </w:rPr>
        <w:t>.</w:t>
      </w:r>
    </w:p>
  </w:footnote>
  <w:footnote w:id="6">
    <w:p w:rsidR="006E7B5B" w:rsidP="006E7B5B">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04923794" r:id="rId2"/>
      </w:pict>
    </w:r>
    <w:r>
      <w:rPr>
        <w:rFonts w:ascii="News Gothic MT" w:hAnsi="News Gothic MT"/>
        <w:b/>
        <w:kern w:val="28"/>
        <w:sz w:val="96"/>
      </w:rPr>
      <w:t>PUBLIC NOTICE</w:t>
    </w:r>
  </w:p>
  <w:p w:rsidR="00E37281" w:rsidRPr="00EA17C2" w:rsidP="00EA17C2">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
    <w:name w:val="Unresolved Mention"/>
    <w:basedOn w:val="DefaultParagraphFont"/>
    <w:rsid w:val="00145AC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