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B0790" w:rsidRPr="00EF07EA" w:rsidP="008B0790">
      <w:pPr>
        <w:jc w:val="center"/>
        <w:rPr>
          <w:b/>
        </w:rPr>
      </w:pPr>
      <w:bookmarkStart w:id="0" w:name="_GoBack"/>
      <w:bookmarkEnd w:id="0"/>
      <w:r w:rsidRPr="00EF07EA">
        <w:rPr>
          <w:rFonts w:ascii="Times New Roman Bold" w:hAnsi="Times New Roman Bold"/>
          <w:b/>
          <w:kern w:val="0"/>
          <w:szCs w:val="22"/>
        </w:rPr>
        <w:t>Before</w:t>
      </w:r>
      <w:r w:rsidRPr="00EF07EA">
        <w:rPr>
          <w:b/>
        </w:rPr>
        <w:t xml:space="preserve"> the</w:t>
      </w:r>
    </w:p>
    <w:p w:rsidR="008B0790" w:rsidRPr="00EF07EA" w:rsidP="008B0790">
      <w:pPr>
        <w:jc w:val="center"/>
        <w:rPr>
          <w:rFonts w:ascii="Times New Roman Bold" w:hAnsi="Times New Roman Bold"/>
          <w:b/>
          <w:bCs/>
          <w:caps/>
          <w:szCs w:val="22"/>
        </w:rPr>
      </w:pPr>
      <w:r w:rsidRPr="00EF07EA">
        <w:rPr>
          <w:rFonts w:ascii="Times New Roman Bold" w:hAnsi="Times New Roman Bold"/>
          <w:b/>
          <w:bCs/>
          <w:caps/>
          <w:szCs w:val="22"/>
        </w:rPr>
        <w:t>F</w:t>
      </w:r>
      <w:r w:rsidRPr="00EF07EA">
        <w:rPr>
          <w:rFonts w:ascii="Times New Roman Bold" w:hAnsi="Times New Roman Bold"/>
          <w:b/>
          <w:bCs/>
          <w:szCs w:val="22"/>
        </w:rPr>
        <w:t>ederal Communications Commission</w:t>
      </w:r>
    </w:p>
    <w:p w:rsidR="008B0790" w:rsidRPr="00EF07EA" w:rsidP="008B0790">
      <w:pPr>
        <w:jc w:val="center"/>
        <w:rPr>
          <w:rFonts w:ascii="Times New Roman Bold" w:hAnsi="Times New Roman Bold"/>
          <w:b/>
          <w:bCs/>
          <w:caps/>
          <w:szCs w:val="22"/>
        </w:rPr>
      </w:pPr>
      <w:r w:rsidRPr="00EF07EA">
        <w:rPr>
          <w:rFonts w:ascii="Times New Roman Bold" w:hAnsi="Times New Roman Bold"/>
          <w:b/>
          <w:bCs/>
          <w:szCs w:val="22"/>
        </w:rPr>
        <w:t>Washington, D.C. 20554</w:t>
      </w:r>
    </w:p>
    <w:p w:rsidR="008B0790" w:rsidRPr="00EF07EA" w:rsidP="008B0790"/>
    <w:tbl>
      <w:tblPr>
        <w:tblW w:w="0" w:type="auto"/>
        <w:tblLayout w:type="fixed"/>
        <w:tblLook w:val="0000"/>
      </w:tblPr>
      <w:tblGrid>
        <w:gridCol w:w="4698"/>
        <w:gridCol w:w="630"/>
        <w:gridCol w:w="4248"/>
      </w:tblGrid>
      <w:tr w:rsidTr="008B0790">
        <w:tblPrEx>
          <w:tblW w:w="0" w:type="auto"/>
          <w:tblLayout w:type="fixed"/>
          <w:tblLook w:val="0000"/>
        </w:tblPrEx>
        <w:tc>
          <w:tcPr>
            <w:tcW w:w="4698" w:type="dxa"/>
          </w:tcPr>
          <w:p w:rsidR="008B0790" w:rsidRPr="00EF07EA" w:rsidP="008B0790">
            <w:pPr>
              <w:tabs>
                <w:tab w:val="center" w:pos="4680"/>
              </w:tabs>
              <w:suppressAutoHyphens/>
              <w:rPr>
                <w:spacing w:val="-2"/>
              </w:rPr>
            </w:pPr>
            <w:r w:rsidRPr="00EF07EA">
              <w:rPr>
                <w:spacing w:val="-2"/>
              </w:rPr>
              <w:t>In the Matter of</w:t>
            </w:r>
          </w:p>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r w:rsidRPr="00EF07EA">
              <w:rPr>
                <w:spacing w:val="-2"/>
              </w:rPr>
              <w:t>Comprehensive Review of the Part 32 Uniform System of Accounts</w:t>
            </w:r>
          </w:p>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r w:rsidRPr="00EF07EA">
              <w:rPr>
                <w:spacing w:val="-2"/>
              </w:rPr>
              <w:t>Jurisdictional Separations and Referral to the Federal-State Joint Board</w:t>
            </w:r>
          </w:p>
        </w:tc>
        <w:tc>
          <w:tcPr>
            <w:tcW w:w="630" w:type="dxa"/>
          </w:tcPr>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p w:rsidR="008B0790" w:rsidRPr="00EF07EA" w:rsidP="008B0790">
            <w:pPr>
              <w:tabs>
                <w:tab w:val="center" w:pos="4680"/>
              </w:tabs>
              <w:suppressAutoHyphens/>
              <w:rPr>
                <w:b/>
                <w:spacing w:val="-2"/>
              </w:rPr>
            </w:pPr>
            <w:r w:rsidRPr="00EF07EA">
              <w:rPr>
                <w:b/>
                <w:spacing w:val="-2"/>
              </w:rPr>
              <w:t>)</w:t>
            </w:r>
          </w:p>
        </w:tc>
        <w:tc>
          <w:tcPr>
            <w:tcW w:w="4248" w:type="dxa"/>
          </w:tcPr>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r w:rsidRPr="00EF07EA">
              <w:rPr>
                <w:spacing w:val="-2"/>
              </w:rPr>
              <w:t>WC Docket No. 14-130</w:t>
            </w:r>
          </w:p>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p>
          <w:p w:rsidR="008B0790" w:rsidRPr="00EF07EA" w:rsidP="008B0790">
            <w:pPr>
              <w:tabs>
                <w:tab w:val="center" w:pos="4680"/>
              </w:tabs>
              <w:suppressAutoHyphens/>
              <w:rPr>
                <w:spacing w:val="-2"/>
              </w:rPr>
            </w:pPr>
            <w:r w:rsidRPr="00EF07EA">
              <w:rPr>
                <w:spacing w:val="-2"/>
              </w:rPr>
              <w:t>CC Docket No. 80-286</w:t>
            </w:r>
          </w:p>
        </w:tc>
      </w:tr>
    </w:tbl>
    <w:p w:rsidR="008B0790" w:rsidRPr="00EF07EA" w:rsidP="008B0790"/>
    <w:p w:rsidR="008B0790" w:rsidRPr="00EF07EA" w:rsidP="008B0790">
      <w:pPr>
        <w:jc w:val="center"/>
        <w:rPr>
          <w:rFonts w:ascii="Times New Roman Bold" w:hAnsi="Times New Roman Bold"/>
          <w:b/>
          <w:bCs/>
          <w:caps/>
          <w:szCs w:val="22"/>
        </w:rPr>
      </w:pPr>
      <w:r>
        <w:rPr>
          <w:rFonts w:ascii="Times New Roman Bold" w:hAnsi="Times New Roman Bold"/>
          <w:b/>
          <w:bCs/>
          <w:caps/>
          <w:szCs w:val="22"/>
        </w:rPr>
        <w:t>ERRATUM</w:t>
      </w:r>
    </w:p>
    <w:p w:rsidR="008B0790" w:rsidRPr="00EF07EA" w:rsidP="008B0790">
      <w:pPr>
        <w:tabs>
          <w:tab w:val="left" w:pos="-720"/>
        </w:tabs>
        <w:suppressAutoHyphens/>
        <w:spacing w:line="227" w:lineRule="auto"/>
        <w:rPr>
          <w:spacing w:val="-2"/>
        </w:rPr>
      </w:pPr>
    </w:p>
    <w:p w:rsidR="008B0790" w:rsidRPr="00EF07EA" w:rsidP="00B57500">
      <w:pPr>
        <w:tabs>
          <w:tab w:val="left" w:pos="720"/>
          <w:tab w:val="right" w:pos="9360"/>
        </w:tabs>
        <w:suppressAutoHyphens/>
        <w:spacing w:line="227" w:lineRule="auto"/>
        <w:jc w:val="right"/>
        <w:rPr>
          <w:spacing w:val="-2"/>
        </w:rPr>
      </w:pPr>
      <w:r w:rsidRPr="00EF07EA">
        <w:rPr>
          <w:b/>
          <w:spacing w:val="-2"/>
        </w:rPr>
        <w:tab/>
        <w:t xml:space="preserve">Released:  </w:t>
      </w:r>
      <w:r w:rsidR="00AA17E8">
        <w:rPr>
          <w:b/>
          <w:spacing w:val="-2"/>
        </w:rPr>
        <w:t>Dec</w:t>
      </w:r>
      <w:r w:rsidR="00B57500">
        <w:rPr>
          <w:b/>
          <w:spacing w:val="-2"/>
        </w:rPr>
        <w:t xml:space="preserve">ember </w:t>
      </w:r>
      <w:r w:rsidR="00472930">
        <w:rPr>
          <w:b/>
          <w:spacing w:val="-2"/>
        </w:rPr>
        <w:t>7</w:t>
      </w:r>
      <w:r w:rsidR="00B57500">
        <w:rPr>
          <w:b/>
          <w:spacing w:val="-2"/>
        </w:rPr>
        <w:t>, 2018</w:t>
      </w:r>
    </w:p>
    <w:p w:rsidR="008B0790" w:rsidRPr="00EF07EA" w:rsidP="008B0790"/>
    <w:p w:rsidR="008B0790" w:rsidRPr="00EF07EA" w:rsidP="008B0790">
      <w:pPr>
        <w:rPr>
          <w:spacing w:val="-2"/>
        </w:rPr>
      </w:pPr>
      <w:r w:rsidRPr="00EF07EA">
        <w:t xml:space="preserve">By the </w:t>
      </w:r>
      <w:r w:rsidR="00B57500">
        <w:rPr>
          <w:spacing w:val="-2"/>
        </w:rPr>
        <w:t>Chief, Wireline Competition Bureau:</w:t>
      </w:r>
    </w:p>
    <w:p w:rsidR="008B0790" w:rsidP="008B0790">
      <w:pPr>
        <w:rPr>
          <w:spacing w:val="-2"/>
        </w:rPr>
      </w:pPr>
    </w:p>
    <w:p w:rsidR="00A11E43" w:rsidP="00A11E43">
      <w:pPr>
        <w:pStyle w:val="ParaNum"/>
        <w:numPr>
          <w:ilvl w:val="0"/>
          <w:numId w:val="0"/>
        </w:numPr>
        <w:ind w:firstLine="720"/>
      </w:pPr>
      <w:r w:rsidRPr="00A11E43">
        <w:t xml:space="preserve">On </w:t>
      </w:r>
      <w:r>
        <w:t>October 17</w:t>
      </w:r>
      <w:r w:rsidRPr="00A11E43">
        <w:t>, 201</w:t>
      </w:r>
      <w:r>
        <w:t>8</w:t>
      </w:r>
      <w:r w:rsidRPr="00A11E43">
        <w:t>, the Commission released a</w:t>
      </w:r>
      <w:r>
        <w:t xml:space="preserve"> </w:t>
      </w:r>
      <w:r w:rsidRPr="000051EC">
        <w:rPr>
          <w:i/>
        </w:rPr>
        <w:t>Report and Order</w:t>
      </w:r>
      <w:r>
        <w:t>, FCC 18-141</w:t>
      </w:r>
      <w:r w:rsidRPr="00A11E43">
        <w:t>, in the above captioned proceeding.  This Erratum amends</w:t>
      </w:r>
      <w:r w:rsidR="001F1D1D">
        <w:t xml:space="preserve"> </w:t>
      </w:r>
      <w:r w:rsidRPr="00A11E43">
        <w:t>Appendix A</w:t>
      </w:r>
      <w:r>
        <w:t xml:space="preserve"> </w:t>
      </w:r>
      <w:r w:rsidRPr="00A11E43">
        <w:t>of th</w:t>
      </w:r>
      <w:r w:rsidR="00F9544D">
        <w:t>e</w:t>
      </w:r>
      <w:r w:rsidRPr="00A11E43">
        <w:t xml:space="preserve"> </w:t>
      </w:r>
      <w:r w:rsidRPr="000051EC">
        <w:rPr>
          <w:i/>
        </w:rPr>
        <w:t>Report and Order</w:t>
      </w:r>
      <w:r>
        <w:t xml:space="preserve"> </w:t>
      </w:r>
      <w:r w:rsidRPr="00A11E43">
        <w:t xml:space="preserve">as </w:t>
      </w:r>
      <w:r w:rsidR="005A5289">
        <w:t>indicated</w:t>
      </w:r>
      <w:r w:rsidRPr="00A11E43">
        <w:t xml:space="preserve"> below: </w:t>
      </w:r>
    </w:p>
    <w:p w:rsidR="00A330DD" w:rsidP="00B76B02">
      <w:pPr>
        <w:pStyle w:val="ParaNum"/>
        <w:numPr>
          <w:ilvl w:val="0"/>
          <w:numId w:val="0"/>
        </w:numPr>
        <w:tabs>
          <w:tab w:val="left" w:pos="720"/>
        </w:tabs>
        <w:ind w:firstLine="360"/>
      </w:pPr>
      <w:r>
        <w:t>1.</w:t>
      </w:r>
      <w:r>
        <w:tab/>
      </w:r>
      <w:r w:rsidR="00A11E43">
        <w:t xml:space="preserve">In paragraph </w:t>
      </w:r>
      <w:r w:rsidR="00134CD2">
        <w:t xml:space="preserve">4.b, </w:t>
      </w:r>
      <w:r w:rsidR="005A5289">
        <w:t xml:space="preserve">below section 36.124, </w:t>
      </w:r>
      <w:r w:rsidR="00134CD2">
        <w:t>c</w:t>
      </w:r>
      <w:r w:rsidR="005A5289">
        <w:t>orrect</w:t>
      </w:r>
      <w:r w:rsidR="00134CD2">
        <w:t xml:space="preserve"> “</w:t>
      </w:r>
      <w:r w:rsidRPr="00EF07EA" w:rsidR="00134CD2">
        <w:t>assignment of the average balance</w:t>
      </w:r>
      <w:r w:rsidR="00134422">
        <w:t>s</w:t>
      </w:r>
      <w:r w:rsidR="00134CD2">
        <w:t xml:space="preserve"> of Account</w:t>
      </w:r>
      <w:r>
        <w:t xml:space="preserve">s </w:t>
      </w:r>
      <w:r w:rsidRPr="00EF07EA">
        <w:t>2210, 2211, and 2212</w:t>
      </w:r>
      <w:r w:rsidR="00134CD2">
        <w:t>” to</w:t>
      </w:r>
      <w:r w:rsidR="005A5289">
        <w:t xml:space="preserve"> now read as</w:t>
      </w:r>
      <w:r w:rsidR="00134CD2">
        <w:t xml:space="preserve"> “</w:t>
      </w:r>
      <w:r w:rsidRPr="00EF07EA" w:rsidR="00134CD2">
        <w:t>assignment of the average balance</w:t>
      </w:r>
      <w:r w:rsidR="00134CD2">
        <w:t>s of Accounts</w:t>
      </w:r>
      <w:r>
        <w:t xml:space="preserve"> </w:t>
      </w:r>
      <w:r w:rsidRPr="00EF07EA">
        <w:t>2210, 2211</w:t>
      </w:r>
      <w:r>
        <w:t>,</w:t>
      </w:r>
      <w:r w:rsidRPr="00EF07EA">
        <w:t xml:space="preserve"> 2212</w:t>
      </w:r>
      <w:r>
        <w:t>, and 2215</w:t>
      </w:r>
      <w:r w:rsidR="00134CD2">
        <w:t>”</w:t>
      </w:r>
      <w:r w:rsidR="005A5289">
        <w:t xml:space="preserve"> and correct</w:t>
      </w:r>
      <w:r>
        <w:t xml:space="preserve"> “</w:t>
      </w:r>
      <w:r w:rsidRPr="00EF07EA">
        <w:t>(or, if Accounts 2211 and 2212 were required to be maintained at the applicable time, the average balances of Accounts 2211 and 2212)</w:t>
      </w:r>
      <w:r>
        <w:t xml:space="preserve">” to </w:t>
      </w:r>
      <w:r w:rsidR="005A5289">
        <w:t xml:space="preserve">now read as </w:t>
      </w:r>
      <w:r>
        <w:t>“</w:t>
      </w:r>
      <w:r w:rsidRPr="00EF07EA">
        <w:t>(or, if Accounts 2211</w:t>
      </w:r>
      <w:r>
        <w:t xml:space="preserve">, </w:t>
      </w:r>
      <w:r w:rsidRPr="00EF07EA">
        <w:t>2212</w:t>
      </w:r>
      <w:r>
        <w:t>, and 2215</w:t>
      </w:r>
      <w:r w:rsidRPr="00EF07EA">
        <w:t xml:space="preserve"> were required to be maintained at the applicable time, the average balances of Accounts 2211</w:t>
      </w:r>
      <w:r>
        <w:t xml:space="preserve">, </w:t>
      </w:r>
      <w:r w:rsidRPr="00EF07EA">
        <w:t>2212</w:t>
      </w:r>
      <w:r>
        <w:t>, and 2215</w:t>
      </w:r>
      <w:r w:rsidRPr="00EF07EA">
        <w:t>)</w:t>
      </w:r>
      <w:r>
        <w:t>”.</w:t>
      </w:r>
    </w:p>
    <w:p w:rsidR="002150BA" w:rsidP="00B76B02">
      <w:pPr>
        <w:pStyle w:val="ParaNum"/>
        <w:numPr>
          <w:ilvl w:val="0"/>
          <w:numId w:val="0"/>
        </w:numPr>
        <w:tabs>
          <w:tab w:val="left" w:pos="720"/>
        </w:tabs>
        <w:ind w:firstLine="360"/>
      </w:pPr>
      <w:r>
        <w:t>2.</w:t>
      </w:r>
      <w:r>
        <w:tab/>
      </w:r>
      <w:r>
        <w:t xml:space="preserve">In paragraph 5.b, below </w:t>
      </w:r>
      <w:r w:rsidR="00067882">
        <w:t xml:space="preserve">section </w:t>
      </w:r>
      <w:r>
        <w:t>36.125, correct “</w:t>
      </w:r>
      <w:r w:rsidRPr="00EF07EA">
        <w:t>assignment of the average balance</w:t>
      </w:r>
      <w:r w:rsidR="00134422">
        <w:t>s</w:t>
      </w:r>
      <w:r>
        <w:t xml:space="preserve"> of Accounts </w:t>
      </w:r>
      <w:r w:rsidRPr="00EF07EA">
        <w:t>2210, 2211, and 2212</w:t>
      </w:r>
      <w:r>
        <w:t>” to now read as “</w:t>
      </w:r>
      <w:r w:rsidRPr="00EF07EA">
        <w:t>assignment of the average balance</w:t>
      </w:r>
      <w:r>
        <w:t xml:space="preserve">s of Accounts </w:t>
      </w:r>
      <w:r w:rsidRPr="00EF07EA">
        <w:t>2210, 2211</w:t>
      </w:r>
      <w:r>
        <w:t>,</w:t>
      </w:r>
      <w:r w:rsidRPr="00EF07EA">
        <w:t xml:space="preserve"> 2212</w:t>
      </w:r>
      <w:r>
        <w:t>, and 2215” and correct “</w:t>
      </w:r>
      <w:r w:rsidRPr="00EF07EA">
        <w:t>(or, if Accounts 2211 and 2212 were required to be maintained at the applicable time, the average balances of Accounts 2211 and 2212)</w:t>
      </w:r>
      <w:r>
        <w:t>” to now read as “</w:t>
      </w:r>
      <w:r w:rsidRPr="00EF07EA">
        <w:t>(or, if Accounts 2211</w:t>
      </w:r>
      <w:r>
        <w:t xml:space="preserve">, </w:t>
      </w:r>
      <w:r w:rsidRPr="00EF07EA">
        <w:t>2212</w:t>
      </w:r>
      <w:r>
        <w:t>, and 2215</w:t>
      </w:r>
      <w:r w:rsidRPr="00EF07EA">
        <w:t xml:space="preserve"> were required to be maintained at the applicable time, the average balances of Accounts 2211</w:t>
      </w:r>
      <w:r>
        <w:t xml:space="preserve">, </w:t>
      </w:r>
      <w:r w:rsidRPr="00EF07EA">
        <w:t>2212</w:t>
      </w:r>
      <w:r>
        <w:t>, and 2215</w:t>
      </w:r>
      <w:r w:rsidRPr="00EF07EA">
        <w:t>)</w:t>
      </w:r>
      <w:r>
        <w:t>”.</w:t>
      </w:r>
    </w:p>
    <w:p w:rsidR="002150BA" w:rsidP="000051EC">
      <w:pPr>
        <w:pStyle w:val="ParaNum"/>
        <w:numPr>
          <w:ilvl w:val="0"/>
          <w:numId w:val="0"/>
        </w:numPr>
        <w:ind w:firstLine="720"/>
      </w:pPr>
    </w:p>
    <w:p w:rsidR="002150BA" w:rsidP="000051EC">
      <w:pPr>
        <w:pStyle w:val="ParaNum"/>
        <w:numPr>
          <w:ilvl w:val="0"/>
          <w:numId w:val="0"/>
        </w:numPr>
        <w:ind w:firstLine="720"/>
      </w:pPr>
    </w:p>
    <w:p w:rsidR="00F83DF9" w:rsidRPr="00EF07EA" w:rsidP="00A330DD">
      <w:pPr>
        <w:pStyle w:val="ParaNum"/>
        <w:numPr>
          <w:ilvl w:val="0"/>
          <w:numId w:val="0"/>
        </w:numPr>
        <w:ind w:firstLine="720"/>
      </w:pPr>
    </w:p>
    <w:p w:rsidR="008B0790" w:rsidRPr="00EF07EA" w:rsidP="008B0790">
      <w:r w:rsidRPr="00EF07EA">
        <w:tab/>
      </w:r>
      <w:r w:rsidRPr="00EF07EA">
        <w:tab/>
      </w:r>
      <w:r w:rsidRPr="00EF07EA">
        <w:tab/>
      </w:r>
      <w:r w:rsidRPr="00EF07EA">
        <w:tab/>
      </w:r>
      <w:r w:rsidRPr="00EF07EA">
        <w:tab/>
      </w:r>
      <w:r w:rsidRPr="00EF07EA">
        <w:tab/>
        <w:t>FEDERAL COMMUNICATIONS COMMISSION</w:t>
      </w:r>
    </w:p>
    <w:p w:rsidR="008B0790" w:rsidRPr="00EF07EA" w:rsidP="008B0790"/>
    <w:p w:rsidR="008B0790" w:rsidRPr="00EF07EA" w:rsidP="008B0790"/>
    <w:p w:rsidR="008B0790" w:rsidRPr="00EF07EA" w:rsidP="008B0790"/>
    <w:p w:rsidR="008B0790" w:rsidRPr="00EF07EA" w:rsidP="008B0790"/>
    <w:p w:rsidR="00A11E43" w:rsidP="008B0790">
      <w:r w:rsidRPr="00EF07EA">
        <w:tab/>
      </w:r>
      <w:r w:rsidRPr="00EF07EA">
        <w:tab/>
      </w:r>
      <w:r w:rsidRPr="00EF07EA">
        <w:tab/>
      </w:r>
      <w:r w:rsidRPr="00EF07EA">
        <w:tab/>
      </w:r>
      <w:r w:rsidRPr="00EF07EA">
        <w:tab/>
      </w:r>
      <w:r w:rsidRPr="00EF07EA">
        <w:tab/>
      </w:r>
      <w:r w:rsidRPr="00A11E43">
        <w:t xml:space="preserve">Kris </w:t>
      </w:r>
      <w:r w:rsidR="00B7007A">
        <w:t xml:space="preserve">Anne </w:t>
      </w:r>
      <w:r w:rsidRPr="00A11E43">
        <w:t>Monteith</w:t>
      </w:r>
    </w:p>
    <w:p w:rsidR="00A11E43" w:rsidP="00A11E43">
      <w:pPr>
        <w:ind w:left="3600" w:firstLine="720"/>
      </w:pPr>
      <w:r w:rsidRPr="00A11E43">
        <w:t>Chief</w:t>
      </w:r>
    </w:p>
    <w:p w:rsidR="008B0790" w:rsidRPr="00EF07EA" w:rsidP="00A11E43">
      <w:pPr>
        <w:ind w:left="3600" w:firstLine="720"/>
      </w:pPr>
      <w:r w:rsidRPr="00A11E43">
        <w:t>Wireline Competition Bureau</w:t>
      </w:r>
    </w:p>
    <w:p w:rsidR="008B0790" w:rsidP="008B0790">
      <w:r w:rsidRPr="00EF07EA">
        <w:tab/>
      </w:r>
      <w:r w:rsidRPr="00EF07EA">
        <w:tab/>
      </w:r>
      <w:r w:rsidRPr="00EF07EA">
        <w:tab/>
      </w:r>
      <w:r w:rsidRPr="00EF07EA">
        <w:tab/>
      </w:r>
      <w:r w:rsidRPr="00EF07EA">
        <w:tab/>
      </w:r>
      <w:r w:rsidRPr="00EF07EA">
        <w:tab/>
      </w:r>
    </w:p>
    <w:p w:rsidR="008B0790" w:rsidP="008B0790"/>
    <w:sectPr w:rsidSect="00A330DD">
      <w:headerReference w:type="default" r:id="rId4"/>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0D1" w:rsidRPr="004B60D1" w:rsidP="004B60D1">
    <w:pPr>
      <w:tabs>
        <w:tab w:val="center" w:pos="4680"/>
        <w:tab w:val="right" w:pos="9360"/>
      </w:tabs>
    </w:pPr>
    <w:r>
      <w:rPr>
        <w:noProof/>
      </w:rPr>
      <w:pict>
        <v:rect id="Rectangle 3" o:spid="_x0000_s2049" style="width:468pt;height:0.95pt;margin-top:12.65pt;margin-left:0.6pt;mso-position-horizontal-relative:margin;position:absolute;visibility:visible;z-index:-251658240" o:allowincell="f" fillcolor="black" stroked="f" strokeweight="0.05pt">
          <w10:wrap anchorx="margin"/>
        </v:rect>
      </w:pict>
    </w:r>
    <w:r w:rsidRPr="004B60D1">
      <w:rPr>
        <w:b/>
      </w:rPr>
      <w:tab/>
      <w:t>Federal Communications Commission</w:t>
    </w:r>
    <w:r w:rsidRPr="004B60D1">
      <w:rPr>
        <w:b/>
      </w:rPr>
      <w:tab/>
    </w:r>
  </w:p>
  <w:p w:rsidR="004B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4E54AE1"/>
    <w:multiLevelType w:val="hybridMultilevel"/>
    <w:tmpl w:val="6AF6FF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57"/>
    <w:pPr>
      <w:widowControl w:val="0"/>
    </w:pPr>
    <w:rPr>
      <w:snapToGrid w:val="0"/>
      <w:kern w:val="28"/>
      <w:sz w:val="22"/>
    </w:rPr>
  </w:style>
  <w:style w:type="paragraph" w:styleId="Heading1">
    <w:name w:val="heading 1"/>
    <w:basedOn w:val="Normal"/>
    <w:next w:val="ParaNum"/>
    <w:qFormat/>
    <w:rsid w:val="002D52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5257"/>
    <w:pPr>
      <w:keepNext/>
      <w:numPr>
        <w:ilvl w:val="1"/>
        <w:numId w:val="3"/>
      </w:numPr>
      <w:spacing w:after="120"/>
      <w:outlineLvl w:val="1"/>
    </w:pPr>
    <w:rPr>
      <w:b/>
    </w:rPr>
  </w:style>
  <w:style w:type="paragraph" w:styleId="Heading3">
    <w:name w:val="heading 3"/>
    <w:basedOn w:val="Normal"/>
    <w:next w:val="ParaNum"/>
    <w:qFormat/>
    <w:rsid w:val="002D5257"/>
    <w:pPr>
      <w:keepNext/>
      <w:numPr>
        <w:ilvl w:val="2"/>
        <w:numId w:val="3"/>
      </w:numPr>
      <w:tabs>
        <w:tab w:val="left" w:pos="2160"/>
      </w:tabs>
      <w:spacing w:after="120"/>
      <w:outlineLvl w:val="2"/>
    </w:pPr>
    <w:rPr>
      <w:b/>
    </w:rPr>
  </w:style>
  <w:style w:type="paragraph" w:styleId="Heading4">
    <w:name w:val="heading 4"/>
    <w:basedOn w:val="Normal"/>
    <w:next w:val="ParaNum"/>
    <w:qFormat/>
    <w:rsid w:val="002D5257"/>
    <w:pPr>
      <w:keepNext/>
      <w:numPr>
        <w:ilvl w:val="3"/>
        <w:numId w:val="3"/>
      </w:numPr>
      <w:tabs>
        <w:tab w:val="left" w:pos="2880"/>
      </w:tabs>
      <w:spacing w:after="120"/>
      <w:outlineLvl w:val="3"/>
    </w:pPr>
    <w:rPr>
      <w:b/>
    </w:rPr>
  </w:style>
  <w:style w:type="paragraph" w:styleId="Heading5">
    <w:name w:val="heading 5"/>
    <w:basedOn w:val="Normal"/>
    <w:next w:val="ParaNum"/>
    <w:qFormat/>
    <w:rsid w:val="002D52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D5257"/>
    <w:pPr>
      <w:numPr>
        <w:ilvl w:val="5"/>
        <w:numId w:val="3"/>
      </w:numPr>
      <w:tabs>
        <w:tab w:val="left" w:pos="4320"/>
      </w:tabs>
      <w:spacing w:after="120"/>
      <w:outlineLvl w:val="5"/>
    </w:pPr>
    <w:rPr>
      <w:b/>
    </w:rPr>
  </w:style>
  <w:style w:type="paragraph" w:styleId="Heading7">
    <w:name w:val="heading 7"/>
    <w:basedOn w:val="Normal"/>
    <w:next w:val="ParaNum"/>
    <w:qFormat/>
    <w:rsid w:val="002D52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D52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D52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52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257"/>
  </w:style>
  <w:style w:type="paragraph" w:customStyle="1" w:styleId="ParaNum">
    <w:name w:val="ParaNum"/>
    <w:basedOn w:val="Normal"/>
    <w:rsid w:val="002D5257"/>
    <w:pPr>
      <w:numPr>
        <w:numId w:val="2"/>
      </w:numPr>
      <w:tabs>
        <w:tab w:val="clear" w:pos="1080"/>
        <w:tab w:val="num" w:pos="1440"/>
      </w:tabs>
      <w:spacing w:after="120"/>
    </w:pPr>
  </w:style>
  <w:style w:type="paragraph" w:styleId="EndnoteText">
    <w:name w:val="endnote text"/>
    <w:basedOn w:val="Normal"/>
    <w:semiHidden/>
    <w:rsid w:val="002D5257"/>
    <w:rPr>
      <w:sz w:val="20"/>
    </w:rPr>
  </w:style>
  <w:style w:type="character" w:styleId="EndnoteReference">
    <w:name w:val="endnote reference"/>
    <w:semiHidden/>
    <w:rsid w:val="002D5257"/>
    <w:rPr>
      <w:vertAlign w:val="superscript"/>
    </w:rPr>
  </w:style>
  <w:style w:type="paragraph" w:styleId="FootnoteText">
    <w:name w:val="footnote text"/>
    <w:aliases w:val="ALTS FOOTNOTE,Footnote Text Char Char2 Char Char,Footnote Text Char1,Footnote Text Char1 Char Char,Footnote Text Char2,Footnote Text Char2 Char,Footnote Text Char2 Char1 Char Char Char Char,Footnote Text Char4 Char Char Char Char,f,fn,fn C"/>
    <w:link w:val="FootnoteTextChar"/>
    <w:rsid w:val="002D525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D5257"/>
    <w:rPr>
      <w:rFonts w:ascii="Times New Roman" w:hAnsi="Times New Roman"/>
      <w:dstrike w:val="0"/>
      <w:color w:val="auto"/>
      <w:sz w:val="20"/>
      <w:vertAlign w:val="superscript"/>
    </w:rPr>
  </w:style>
  <w:style w:type="paragraph" w:styleId="TOC1">
    <w:name w:val="toc 1"/>
    <w:basedOn w:val="Normal"/>
    <w:next w:val="Normal"/>
    <w:semiHidden/>
    <w:rsid w:val="002D52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5257"/>
    <w:pPr>
      <w:tabs>
        <w:tab w:val="left" w:pos="720"/>
        <w:tab w:val="right" w:leader="dot" w:pos="9360"/>
      </w:tabs>
      <w:suppressAutoHyphens/>
      <w:ind w:left="720" w:right="720" w:hanging="360"/>
    </w:pPr>
    <w:rPr>
      <w:noProof/>
    </w:rPr>
  </w:style>
  <w:style w:type="paragraph" w:styleId="TOC3">
    <w:name w:val="toc 3"/>
    <w:basedOn w:val="Normal"/>
    <w:next w:val="Normal"/>
    <w:semiHidden/>
    <w:rsid w:val="002D52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52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52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52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52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52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52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5257"/>
    <w:pPr>
      <w:tabs>
        <w:tab w:val="right" w:pos="9360"/>
      </w:tabs>
      <w:suppressAutoHyphens/>
    </w:pPr>
  </w:style>
  <w:style w:type="character" w:customStyle="1" w:styleId="EquationCaption">
    <w:name w:val="_Equation Caption"/>
    <w:rsid w:val="002D5257"/>
  </w:style>
  <w:style w:type="paragraph" w:styleId="Header">
    <w:name w:val="header"/>
    <w:basedOn w:val="Normal"/>
    <w:link w:val="HeaderChar"/>
    <w:autoRedefine/>
    <w:rsid w:val="002D5257"/>
    <w:pPr>
      <w:tabs>
        <w:tab w:val="center" w:pos="4680"/>
        <w:tab w:val="right" w:pos="9360"/>
      </w:tabs>
    </w:pPr>
    <w:rPr>
      <w:b/>
    </w:rPr>
  </w:style>
  <w:style w:type="paragraph" w:styleId="Footer">
    <w:name w:val="footer"/>
    <w:basedOn w:val="Normal"/>
    <w:link w:val="FooterChar"/>
    <w:uiPriority w:val="99"/>
    <w:rsid w:val="002D5257"/>
    <w:pPr>
      <w:tabs>
        <w:tab w:val="center" w:pos="4320"/>
        <w:tab w:val="right" w:pos="8640"/>
      </w:tabs>
    </w:pPr>
  </w:style>
  <w:style w:type="character" w:styleId="PageNumber">
    <w:name w:val="page number"/>
    <w:basedOn w:val="DefaultParagraphFont"/>
    <w:rsid w:val="002D5257"/>
  </w:style>
  <w:style w:type="paragraph" w:styleId="BlockText">
    <w:name w:val="Block Text"/>
    <w:basedOn w:val="Normal"/>
    <w:rsid w:val="002D5257"/>
    <w:pPr>
      <w:spacing w:after="240"/>
      <w:ind w:left="1440" w:right="1440"/>
    </w:pPr>
  </w:style>
  <w:style w:type="paragraph" w:customStyle="1" w:styleId="Paratitle">
    <w:name w:val="Para title"/>
    <w:basedOn w:val="Normal"/>
    <w:rsid w:val="002D5257"/>
    <w:pPr>
      <w:tabs>
        <w:tab w:val="center" w:pos="9270"/>
      </w:tabs>
      <w:spacing w:after="240"/>
    </w:pPr>
    <w:rPr>
      <w:spacing w:val="-2"/>
    </w:rPr>
  </w:style>
  <w:style w:type="paragraph" w:customStyle="1" w:styleId="Bullet">
    <w:name w:val="Bullet"/>
    <w:basedOn w:val="Normal"/>
    <w:rsid w:val="002D5257"/>
    <w:pPr>
      <w:tabs>
        <w:tab w:val="left" w:pos="2160"/>
      </w:tabs>
      <w:spacing w:after="220"/>
      <w:ind w:left="2160" w:hanging="720"/>
    </w:pPr>
  </w:style>
  <w:style w:type="paragraph" w:customStyle="1" w:styleId="TableFormat">
    <w:name w:val="TableFormat"/>
    <w:basedOn w:val="Bullet"/>
    <w:rsid w:val="002D5257"/>
    <w:pPr>
      <w:tabs>
        <w:tab w:val="clear" w:pos="2160"/>
        <w:tab w:val="left" w:pos="5040"/>
      </w:tabs>
      <w:ind w:left="5040" w:hanging="3600"/>
    </w:pPr>
  </w:style>
  <w:style w:type="paragraph" w:customStyle="1" w:styleId="TOCTitle">
    <w:name w:val="TOC Title"/>
    <w:basedOn w:val="Normal"/>
    <w:rsid w:val="002D52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5257"/>
    <w:pPr>
      <w:jc w:val="center"/>
    </w:pPr>
    <w:rPr>
      <w:rFonts w:ascii="Times New Roman Bold" w:hAnsi="Times New Roman Bold"/>
      <w:b/>
      <w:bCs/>
      <w:caps/>
      <w:szCs w:val="22"/>
    </w:rPr>
  </w:style>
  <w:style w:type="character" w:styleId="Hyperlink">
    <w:name w:val="Hyperlink"/>
    <w:rsid w:val="002D5257"/>
    <w:rPr>
      <w:color w:val="0000FF"/>
      <w:u w:val="single"/>
    </w:rPr>
  </w:style>
  <w:style w:type="character" w:customStyle="1" w:styleId="FooterChar">
    <w:name w:val="Footer Char"/>
    <w:link w:val="Footer"/>
    <w:uiPriority w:val="99"/>
    <w:rsid w:val="002D5257"/>
    <w:rPr>
      <w:snapToGrid w:val="0"/>
      <w:kern w:val="28"/>
      <w:sz w:val="22"/>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Footnote Text Char2 Char1 Char Char Char Char Char,f Char"/>
    <w:link w:val="FootnoteText"/>
    <w:rsid w:val="00B00074"/>
  </w:style>
  <w:style w:type="character" w:customStyle="1" w:styleId="HeaderChar">
    <w:name w:val="Header Char"/>
    <w:link w:val="Header"/>
    <w:rsid w:val="00B00074"/>
    <w:rPr>
      <w:b/>
      <w:snapToGrid w:val="0"/>
      <w:kern w:val="28"/>
      <w:sz w:val="22"/>
    </w:rPr>
  </w:style>
  <w:style w:type="character" w:styleId="CommentReference">
    <w:name w:val="annotation reference"/>
    <w:rsid w:val="00F83DF9"/>
    <w:rPr>
      <w:sz w:val="16"/>
      <w:szCs w:val="16"/>
    </w:rPr>
  </w:style>
  <w:style w:type="paragraph" w:styleId="CommentText">
    <w:name w:val="annotation text"/>
    <w:basedOn w:val="Normal"/>
    <w:link w:val="CommentTextChar"/>
    <w:rsid w:val="00F83DF9"/>
    <w:rPr>
      <w:sz w:val="20"/>
    </w:rPr>
  </w:style>
  <w:style w:type="character" w:customStyle="1" w:styleId="CommentTextChar">
    <w:name w:val="Comment Text Char"/>
    <w:link w:val="CommentText"/>
    <w:rsid w:val="00F83DF9"/>
    <w:rPr>
      <w:snapToGrid w:val="0"/>
      <w:kern w:val="28"/>
    </w:rPr>
  </w:style>
  <w:style w:type="paragraph" w:styleId="CommentSubject">
    <w:name w:val="annotation subject"/>
    <w:basedOn w:val="CommentText"/>
    <w:next w:val="CommentText"/>
    <w:link w:val="CommentSubjectChar"/>
    <w:rsid w:val="00F83DF9"/>
    <w:rPr>
      <w:b/>
      <w:bCs/>
    </w:rPr>
  </w:style>
  <w:style w:type="character" w:customStyle="1" w:styleId="CommentSubjectChar">
    <w:name w:val="Comment Subject Char"/>
    <w:link w:val="CommentSubject"/>
    <w:rsid w:val="00F83DF9"/>
    <w:rPr>
      <w:b/>
      <w:bCs/>
      <w:snapToGrid w:val="0"/>
      <w:kern w:val="28"/>
    </w:rPr>
  </w:style>
  <w:style w:type="paragraph" w:styleId="BalloonText">
    <w:name w:val="Balloon Text"/>
    <w:basedOn w:val="Normal"/>
    <w:link w:val="BalloonTextChar"/>
    <w:rsid w:val="00F83DF9"/>
    <w:rPr>
      <w:rFonts w:ascii="Segoe UI" w:hAnsi="Segoe UI" w:cs="Segoe UI"/>
      <w:sz w:val="18"/>
      <w:szCs w:val="18"/>
    </w:rPr>
  </w:style>
  <w:style w:type="character" w:customStyle="1" w:styleId="BalloonTextChar">
    <w:name w:val="Balloon Text Char"/>
    <w:link w:val="BalloonText"/>
    <w:rsid w:val="00F83DF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