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81FFF" w:rsidRPr="004E291F" w:rsidP="00381FFF">
      <w:pPr>
        <w:suppressAutoHyphens/>
        <w:jc w:val="center"/>
        <w:outlineLvl w:val="0"/>
        <w:rPr>
          <w:b/>
          <w:sz w:val="28"/>
        </w:rPr>
      </w:pPr>
      <w:bookmarkStart w:id="0" w:name="_GoBack"/>
      <w:bookmarkEnd w:id="0"/>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0D012A" w:rsidP="000D012A">
      <w:pPr>
        <w:suppressAutoHyphens/>
        <w:jc w:val="center"/>
        <w:outlineLvl w:val="0"/>
        <w:rPr>
          <w:snapToGrid/>
        </w:rPr>
      </w:pPr>
      <w:r>
        <w:t>Columbia Regional Office</w:t>
      </w:r>
    </w:p>
    <w:p w:rsidR="000D012A" w:rsidP="000D012A">
      <w:pPr>
        <w:suppressAutoHyphens/>
        <w:jc w:val="center"/>
        <w:outlineLvl w:val="0"/>
      </w:pPr>
      <w:r>
        <w:t>9050 Junction Drive</w:t>
      </w:r>
    </w:p>
    <w:p w:rsidR="000D012A" w:rsidP="000D012A">
      <w:pPr>
        <w:suppressAutoHyphens/>
        <w:jc w:val="center"/>
        <w:outlineLvl w:val="0"/>
      </w:pPr>
      <w:r>
        <w:t>Annapolis Junction, Maryland 20701</w:t>
      </w:r>
    </w:p>
    <w:p w:rsidR="000D012A" w:rsidP="000D012A">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(301) 725-1996</w:t>
      </w:r>
      <w:r w:rsidR="00D64294">
        <w:t xml:space="preserve"> </w:t>
      </w:r>
      <w:r w:rsidRPr="001B667E">
        <w:rPr>
          <w:szCs w:val="24"/>
        </w:rPr>
        <w:t xml:space="preserve">              </w:t>
      </w:r>
    </w:p>
    <w:p w:rsidR="00381FFF" w:rsidRPr="001B667E" w:rsidP="00381FFF">
      <w:pPr>
        <w:suppressAutoHyphens/>
      </w:pPr>
    </w:p>
    <w:p w:rsidR="00381FFF" w:rsidRPr="00955407" w:rsidP="00381FFF">
      <w:pPr>
        <w:suppressAutoHyphens/>
        <w:jc w:val="center"/>
        <w:rPr>
          <w:b/>
          <w:szCs w:val="24"/>
        </w:rPr>
      </w:pPr>
      <w:r w:rsidRPr="005D55E3">
        <w:rPr>
          <w:szCs w:val="24"/>
        </w:rPr>
        <w:t xml:space="preserve">December 4, </w:t>
      </w:r>
      <w:r w:rsidRPr="005D55E3">
        <w:rPr>
          <w:szCs w:val="24"/>
        </w:rPr>
        <w:t>201</w:t>
      </w:r>
      <w:r w:rsidRPr="005D55E3" w:rsidR="00624F4C">
        <w:rPr>
          <w:szCs w:val="24"/>
        </w:rPr>
        <w:t>8</w:t>
      </w:r>
    </w:p>
    <w:p w:rsidR="00381FFF" w:rsidP="00381FFF">
      <w:pPr>
        <w:suppressAutoHyphens/>
        <w:rPr>
          <w:szCs w:val="24"/>
        </w:rPr>
      </w:pPr>
    </w:p>
    <w:p w:rsidR="00381FFF" w:rsidRPr="006352A6" w:rsidP="00381FFF">
      <w:pPr>
        <w:suppressAutoHyphens/>
        <w:rPr>
          <w:szCs w:val="24"/>
        </w:rPr>
      </w:pPr>
      <w:r>
        <w:rPr>
          <w:szCs w:val="24"/>
        </w:rPr>
        <w:t>Rodrick Moore</w:t>
      </w:r>
      <w:r w:rsidRPr="00A40D01" w:rsidR="00A40D01">
        <w:rPr>
          <w:szCs w:val="24"/>
        </w:rPr>
        <w:t xml:space="preserve"> </w:t>
      </w:r>
    </w:p>
    <w:p w:rsidR="00381FFF" w:rsidRPr="008D5303" w:rsidP="00381FFF">
      <w:pPr>
        <w:widowControl/>
        <w:rPr>
          <w:szCs w:val="24"/>
        </w:rPr>
      </w:pPr>
      <w:r>
        <w:rPr>
          <w:szCs w:val="24"/>
        </w:rPr>
        <w:t>Prospect Park</w:t>
      </w:r>
      <w:r w:rsidR="009B766F">
        <w:rPr>
          <w:szCs w:val="24"/>
        </w:rPr>
        <w:t>,</w:t>
      </w:r>
      <w:r w:rsidRPr="008D5303">
        <w:rPr>
          <w:szCs w:val="24"/>
        </w:rPr>
        <w:t xml:space="preserve"> </w:t>
      </w:r>
      <w:r>
        <w:rPr>
          <w:szCs w:val="24"/>
        </w:rPr>
        <w:t xml:space="preserve">New </w:t>
      </w:r>
      <w:r w:rsidR="002E4209">
        <w:rPr>
          <w:szCs w:val="24"/>
        </w:rPr>
        <w:t>J</w:t>
      </w:r>
      <w:r>
        <w:rPr>
          <w:szCs w:val="24"/>
        </w:rPr>
        <w:t>ersey</w:t>
      </w:r>
    </w:p>
    <w:p w:rsidR="00381FFF" w:rsidRPr="008D5303" w:rsidP="00381FFF">
      <w:pPr>
        <w:widowControl/>
        <w:rPr>
          <w:b/>
          <w:sz w:val="22"/>
        </w:rPr>
      </w:pPr>
    </w:p>
    <w:p w:rsidR="0026368E" w:rsidRPr="001C5FF8" w:rsidP="0026368E">
      <w:pPr>
        <w:jc w:val="center"/>
        <w:rPr>
          <w:b/>
          <w:sz w:val="22"/>
          <w:szCs w:val="22"/>
        </w:rPr>
      </w:pPr>
      <w:r w:rsidRPr="000D17B2">
        <w:rPr>
          <w:b/>
          <w:szCs w:val="24"/>
        </w:rPr>
        <w:t>NOTICE OF UNLICENSED OPERATION</w:t>
      </w:r>
      <w:r w:rsidRPr="0026368E">
        <w:rPr>
          <w:b/>
          <w:sz w:val="22"/>
          <w:szCs w:val="22"/>
        </w:rPr>
        <w:t xml:space="preserve"> </w:t>
      </w:r>
      <w:r w:rsidRPr="001C5FF8">
        <w:rPr>
          <w:b/>
          <w:sz w:val="22"/>
          <w:szCs w:val="22"/>
        </w:rPr>
        <w:t>AND</w:t>
      </w:r>
    </w:p>
    <w:p w:rsidR="00381FFF" w:rsidRPr="000D17B2" w:rsidP="005D55E3">
      <w:pPr>
        <w:jc w:val="center"/>
        <w:rPr>
          <w:szCs w:val="24"/>
        </w:rPr>
      </w:pPr>
      <w:r w:rsidRPr="001C5FF8">
        <w:rPr>
          <w:b/>
          <w:sz w:val="22"/>
          <w:szCs w:val="22"/>
        </w:rPr>
        <w:t>NOTIFICATION OF HARMFUL INTERFERENCE</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Pr="00654C1D">
        <w:t>EB-FIELDNER-1</w:t>
      </w:r>
      <w:r w:rsidR="009B766F">
        <w:t>8</w:t>
      </w:r>
      <w:r w:rsidRPr="00654C1D">
        <w:t>-000</w:t>
      </w:r>
      <w:r w:rsidR="005160A1">
        <w:t>2</w:t>
      </w:r>
      <w:r w:rsidR="009B766F">
        <w:t>7</w:t>
      </w:r>
      <w:r w:rsidR="00A849CF">
        <w:t>947</w:t>
      </w:r>
    </w:p>
    <w:p w:rsidR="00381FFF" w:rsidRPr="00955407" w:rsidP="00381FFF">
      <w:pPr>
        <w:pStyle w:val="Header"/>
        <w:widowControl/>
        <w:tabs>
          <w:tab w:val="clear" w:pos="4320"/>
          <w:tab w:val="clear" w:pos="8640"/>
        </w:tabs>
        <w:rPr>
          <w:b/>
          <w:szCs w:val="24"/>
          <w:highlight w:val="yellow"/>
        </w:rPr>
      </w:pPr>
    </w:p>
    <w:p w:rsidR="00381FFF" w:rsidP="00381FFF">
      <w:pPr>
        <w:widowControl/>
      </w:pPr>
      <w:r w:rsidRPr="00EF3319">
        <w:rPr>
          <w:color w:val="000000" w:themeColor="text1"/>
          <w:szCs w:val="24"/>
        </w:rPr>
        <w:t xml:space="preserve">The Federal Communications Commission (FCC or Commission) </w:t>
      </w:r>
      <w:r w:rsidRPr="004C17E9" w:rsidR="004C17E9">
        <w:rPr>
          <w:rStyle w:val="BodyText2Char1Char5"/>
          <w:szCs w:val="22"/>
        </w:rPr>
        <w:t xml:space="preserve">received a complaint from </w:t>
      </w:r>
      <w:r w:rsidRPr="004C17E9" w:rsidR="004C17E9">
        <w:rPr>
          <w:szCs w:val="22"/>
        </w:rPr>
        <w:t xml:space="preserve">FAA Spectrum Engineering Services, concerning an apparent </w:t>
      </w:r>
      <w:r w:rsidR="00D43503">
        <w:rPr>
          <w:szCs w:val="22"/>
        </w:rPr>
        <w:t>unauthorized</w:t>
      </w:r>
      <w:r w:rsidRPr="004C17E9" w:rsidR="00D43503">
        <w:rPr>
          <w:szCs w:val="22"/>
        </w:rPr>
        <w:t xml:space="preserve"> </w:t>
      </w:r>
      <w:r w:rsidRPr="004C17E9" w:rsidR="004C17E9">
        <w:rPr>
          <w:szCs w:val="22"/>
        </w:rPr>
        <w:t xml:space="preserve">broadcast station causing harmful interference to a frequency used by the FAA to communicate with pilots operating airplanes in airspace in the New </w:t>
      </w:r>
      <w:r w:rsidR="0081342C">
        <w:rPr>
          <w:szCs w:val="22"/>
        </w:rPr>
        <w:t>Jersey</w:t>
      </w:r>
      <w:r w:rsidRPr="004C17E9" w:rsidR="004C17E9">
        <w:rPr>
          <w:szCs w:val="22"/>
        </w:rPr>
        <w:t xml:space="preserve"> Metropolitan Area.  </w:t>
      </w:r>
      <w:r w:rsidRPr="00EF3319">
        <w:rPr>
          <w:szCs w:val="22"/>
        </w:rPr>
        <w:t xml:space="preserve">On October 24, 2018, Agents from the New York Office (New York Office) of the Federal Communications Commission’s (FCC’s or Commission’s) Enforcement Bureau (Bureau) </w:t>
      </w:r>
      <w:bookmarkStart w:id="1" w:name="_Hlk531170990"/>
      <w:r w:rsidRPr="00EF3319">
        <w:rPr>
          <w:szCs w:val="22"/>
        </w:rPr>
        <w:t xml:space="preserve">conducted an investigation and determined that the source of the interference to </w:t>
      </w:r>
      <w:r>
        <w:rPr>
          <w:szCs w:val="22"/>
        </w:rPr>
        <w:t xml:space="preserve">FAA frequency 120.4 MHz </w:t>
      </w:r>
      <w:r w:rsidRPr="00EF3319">
        <w:rPr>
          <w:szCs w:val="22"/>
        </w:rPr>
        <w:t xml:space="preserve">was spurious emissions from the </w:t>
      </w:r>
      <w:r w:rsidR="00D43503">
        <w:rPr>
          <w:szCs w:val="22"/>
        </w:rPr>
        <w:t xml:space="preserve">unauthorized </w:t>
      </w:r>
      <w:r w:rsidRPr="00EF3319">
        <w:rPr>
          <w:szCs w:val="22"/>
        </w:rPr>
        <w:t xml:space="preserve">broadcast station.  </w:t>
      </w:r>
      <w:bookmarkEnd w:id="1"/>
      <w:r>
        <w:rPr>
          <w:color w:val="000000"/>
        </w:rPr>
        <w:t xml:space="preserve">The </w:t>
      </w:r>
      <w:r w:rsidR="00324403">
        <w:rPr>
          <w:color w:val="000000"/>
        </w:rPr>
        <w:t>A</w:t>
      </w:r>
      <w:r>
        <w:rPr>
          <w:color w:val="000000"/>
        </w:rPr>
        <w:t>gent</w:t>
      </w:r>
      <w:r w:rsidR="008A0C47">
        <w:rPr>
          <w:color w:val="000000"/>
        </w:rPr>
        <w:t>s</w:t>
      </w:r>
      <w:r>
        <w:rPr>
          <w:color w:val="000000"/>
        </w:rPr>
        <w:t xml:space="preserve"> </w:t>
      </w:r>
      <w:r w:rsidRPr="004D5B02">
        <w:rPr>
          <w:color w:val="000000"/>
        </w:rPr>
        <w:t xml:space="preserve">confirmed by direction finding techniques that radio signals on </w:t>
      </w:r>
      <w:r w:rsidR="00EC1B09">
        <w:rPr>
          <w:color w:val="000000"/>
        </w:rPr>
        <w:t xml:space="preserve">the </w:t>
      </w:r>
      <w:r w:rsidRPr="004D5B02">
        <w:rPr>
          <w:color w:val="000000"/>
        </w:rPr>
        <w:t xml:space="preserve">frequency </w:t>
      </w:r>
      <w:r w:rsidR="00A849CF">
        <w:rPr>
          <w:color w:val="000000"/>
        </w:rPr>
        <w:t>91.7</w:t>
      </w:r>
      <w:r w:rsidR="0037411D">
        <w:rPr>
          <w:color w:val="000000"/>
        </w:rPr>
        <w:t> </w:t>
      </w:r>
      <w:r w:rsidRPr="004D5B02">
        <w:rPr>
          <w:color w:val="000000"/>
        </w:rPr>
        <w:t>MHz were emanating from</w:t>
      </w:r>
      <w:r w:rsidR="00A849CF">
        <w:rPr>
          <w:color w:val="000000"/>
        </w:rPr>
        <w:t xml:space="preserve"> your residence</w:t>
      </w:r>
      <w:r w:rsidR="00EC1B09">
        <w:rPr>
          <w:color w:val="000000"/>
        </w:rPr>
        <w:t xml:space="preserve"> on </w:t>
      </w:r>
      <w:r w:rsidR="00A849CF">
        <w:rPr>
          <w:color w:val="000000"/>
        </w:rPr>
        <w:t>Planten Avenue</w:t>
      </w:r>
      <w:r w:rsidR="00C4591F">
        <w:rPr>
          <w:color w:val="000000"/>
        </w:rPr>
        <w:t xml:space="preserve"> </w:t>
      </w:r>
      <w:r w:rsidR="00083F2A">
        <w:rPr>
          <w:color w:val="000000"/>
        </w:rPr>
        <w:t>in</w:t>
      </w:r>
      <w:r w:rsidR="00EC1B09">
        <w:rPr>
          <w:color w:val="000000"/>
        </w:rPr>
        <w:t xml:space="preserve"> </w:t>
      </w:r>
      <w:r w:rsidR="00A849CF">
        <w:rPr>
          <w:color w:val="000000"/>
        </w:rPr>
        <w:t>Prospect Park</w:t>
      </w:r>
      <w:r w:rsidRPr="004D5B02">
        <w:rPr>
          <w:color w:val="000000"/>
        </w:rPr>
        <w:t>, N</w:t>
      </w:r>
      <w:r>
        <w:rPr>
          <w:color w:val="000000"/>
        </w:rPr>
        <w:t xml:space="preserve">ew </w:t>
      </w:r>
      <w:r w:rsidR="00A849CF">
        <w:rPr>
          <w:color w:val="000000"/>
        </w:rPr>
        <w:t>Jersey</w:t>
      </w:r>
      <w:r>
        <w:rPr>
          <w:color w:val="000000"/>
        </w:rPr>
        <w:t xml:space="preserve">.  </w:t>
      </w:r>
      <w:r w:rsidRPr="00467D0E" w:rsidR="00467D0E">
        <w:rPr>
          <w:color w:val="000000"/>
        </w:rPr>
        <w:t xml:space="preserve">Agents confirmed, through investigation, that you are the operator of the unlicensed radio station.  </w:t>
      </w:r>
      <w:r>
        <w:rPr>
          <w:color w:val="000000"/>
          <w:szCs w:val="24"/>
        </w:rPr>
        <w:t>T</w:t>
      </w:r>
      <w:r w:rsidRPr="00B75ECB">
        <w:rPr>
          <w:color w:val="000000"/>
        </w:rPr>
        <w:t xml:space="preserve">he Commission’s records show that no license was issued for operation of a broadcast station </w:t>
      </w:r>
      <w:r>
        <w:rPr>
          <w:color w:val="000000"/>
        </w:rPr>
        <w:t xml:space="preserve">on </w:t>
      </w:r>
      <w:r w:rsidR="00A849CF">
        <w:rPr>
          <w:color w:val="000000"/>
        </w:rPr>
        <w:t>91.7</w:t>
      </w:r>
      <w:r>
        <w:rPr>
          <w:color w:val="000000"/>
        </w:rPr>
        <w:t xml:space="preserve"> MHz </w:t>
      </w:r>
      <w:r w:rsidRPr="00B75ECB">
        <w:rPr>
          <w:color w:val="000000"/>
        </w:rPr>
        <w:t>at this location</w:t>
      </w:r>
    </w:p>
    <w:p w:rsidR="00D43503" w:rsidP="00324403">
      <w:pPr>
        <w:widowControl/>
      </w:pPr>
    </w:p>
    <w:p w:rsidR="00381FFF" w:rsidP="00324403">
      <w:pPr>
        <w:widowControl/>
        <w:rPr>
          <w:color w:val="000000"/>
        </w:rPr>
      </w:pPr>
      <w:r w:rsidRPr="004E291F">
        <w:t>Radio stations</w:t>
      </w:r>
      <w:r>
        <w:t xml:space="preserve"> operating on a range of frequencies,</w:t>
      </w:r>
      <w:r>
        <w:rPr>
          <w:rStyle w:val="FootnoteReference"/>
          <w:vertAlign w:val="superscript"/>
        </w:rPr>
        <w:footnoteReference w:id="2"/>
      </w:r>
      <w:r>
        <w:t xml:space="preserve"> including </w:t>
      </w:r>
      <w:r w:rsidR="00A849CF">
        <w:t>91.7</w:t>
      </w:r>
      <w:r>
        <w:t xml:space="preserve"> MHz,</w:t>
      </w:r>
      <w:r w:rsidRPr="004E291F">
        <w:t xml:space="preserve"> must be licensed by the FCC pursuant to </w:t>
      </w:r>
      <w:r w:rsidRPr="00B73C22">
        <w:t>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e Commission’s rules.</w:t>
      </w:r>
      <w:r>
        <w:rPr>
          <w:rStyle w:val="FootnoteReference"/>
          <w:vertAlign w:val="superscript"/>
        </w:rPr>
        <w:footnoteReference w:id="4"/>
      </w:r>
      <w:r w:rsidRPr="004E291F">
        <w:t xml:space="preserve"> </w:t>
      </w:r>
      <w:r>
        <w:t xml:space="preserve">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A849CF">
        <w:rPr>
          <w:color w:val="000000"/>
          <w:szCs w:val="24"/>
        </w:rPr>
        <w:t>91.7</w:t>
      </w:r>
      <w:r w:rsidR="0037411D">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this station is operati</w:t>
      </w:r>
      <w:r w:rsidR="00324403">
        <w:rPr>
          <w:color w:val="000000"/>
        </w:rPr>
        <w:t>ng in violation of Section 301 of the Act.</w:t>
      </w:r>
      <w:r>
        <w:rPr>
          <w:rStyle w:val="FootnoteReference"/>
          <w:color w:val="000000"/>
          <w:vertAlign w:val="superscript"/>
        </w:rPr>
        <w:footnoteReference w:id="5"/>
      </w:r>
      <w:r w:rsidR="00324403">
        <w:rPr>
          <w:color w:val="000000"/>
        </w:rPr>
        <w:t xml:space="preserve">  </w:t>
      </w:r>
    </w:p>
    <w:p w:rsidR="000B166E" w:rsidRPr="004E291F" w:rsidP="00324403">
      <w:pPr>
        <w:widowControl/>
      </w:pPr>
    </w:p>
    <w:p w:rsidR="00324403" w:rsidP="00324403">
      <w:pPr>
        <w:pStyle w:val="Default"/>
      </w:pPr>
      <w:bookmarkStart w:id="3" w:name="_Hlk531171065"/>
      <w:r w:rsidRPr="005D55E3">
        <w:rPr>
          <w:szCs w:val="22"/>
        </w:rPr>
        <w:t>Operation of radio transmitting equipment without a valid FCC authorization or license is a violation of Section 301 of the Act</w:t>
      </w:r>
      <w:r>
        <w:rPr>
          <w:rStyle w:val="FootnoteReference"/>
          <w:szCs w:val="22"/>
          <w:vertAlign w:val="superscript"/>
        </w:rPr>
        <w:footnoteReference w:id="6"/>
      </w:r>
      <w:r w:rsidRPr="005D55E3">
        <w:rPr>
          <w:szCs w:val="22"/>
          <w:vertAlign w:val="superscript"/>
        </w:rPr>
        <w:t xml:space="preserve"> </w:t>
      </w:r>
      <w:r w:rsidRPr="005D55E3">
        <w:rPr>
          <w:szCs w:val="22"/>
        </w:rPr>
        <w:t>and may subject the responsible parties to substantial monetary fines, in rem arrest action against the offending radio equipment, and criminal sanctions including imprisonment.   Because unlicensed operation creates a danger of interference to important radio communications services and may subject the operator to severe penalties, this letter emphasizes the importance of complying strictly with these legal requirements.</w:t>
      </w:r>
      <w:r>
        <w:rPr>
          <w:rStyle w:val="FootnoteReference"/>
          <w:szCs w:val="22"/>
          <w:vertAlign w:val="superscript"/>
        </w:rPr>
        <w:footnoteReference w:id="7"/>
      </w:r>
      <w:r w:rsidRPr="005D55E3">
        <w:rPr>
          <w:szCs w:val="22"/>
          <w:vertAlign w:val="superscript"/>
        </w:rPr>
        <w:t xml:space="preserve"> </w:t>
      </w:r>
      <w:bookmarkEnd w:id="3"/>
    </w:p>
    <w:p w:rsidR="00D43503" w:rsidP="00324403">
      <w:pPr>
        <w:widowControl/>
        <w:rPr>
          <w:b/>
        </w:rPr>
      </w:pPr>
    </w:p>
    <w:p w:rsidR="00324403" w:rsidP="00324403">
      <w:pPr>
        <w:widowControl/>
      </w:pPr>
      <w:bookmarkStart w:id="4" w:name="_Hlk531171109"/>
      <w:r>
        <w:rPr>
          <w:b/>
        </w:rPr>
        <w:t xml:space="preserve">UNAUTHORIZED </w:t>
      </w:r>
      <w:r>
        <w:rPr>
          <w:b/>
        </w:rPr>
        <w:t xml:space="preserve">OPERATION OF THIS RADIO </w:t>
      </w:r>
      <w:r>
        <w:rPr>
          <w:b/>
        </w:rPr>
        <w:t xml:space="preserve">TRANSMITTING DEVICE AND ASSOCIATED HARMFUL INTERFERENCE </w:t>
      </w:r>
      <w:r>
        <w:rPr>
          <w:b/>
        </w:rPr>
        <w:t xml:space="preserve">MUST </w:t>
      </w:r>
      <w:r>
        <w:rPr>
          <w:b/>
        </w:rPr>
        <w:t xml:space="preserve">CEASE </w:t>
      </w:r>
      <w:r>
        <w:rPr>
          <w:b/>
        </w:rPr>
        <w:t>IMMEDIATELY</w:t>
      </w:r>
      <w:r>
        <w:rPr>
          <w:b/>
        </w:rPr>
        <w:t xml:space="preserve"> AND MUST NOT RESUME</w:t>
      </w:r>
      <w:bookmarkEnd w:id="4"/>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8"/>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rPr>
          <w:noProof/>
        </w:rPr>
      </w:pPr>
    </w:p>
    <w:p w:rsidR="009709D6" w:rsidP="00324403">
      <w:pPr>
        <w:pStyle w:val="Default"/>
        <w:rPr>
          <w:noProof/>
        </w:rPr>
      </w:pPr>
    </w:p>
    <w:p w:rsidR="00E02E6F" w:rsidP="00324403">
      <w:pPr>
        <w:pStyle w:val="Default"/>
        <w:rPr>
          <w:noProof/>
        </w:rPr>
      </w:pPr>
    </w:p>
    <w:p w:rsidR="00E02E6F" w:rsidP="00324403">
      <w:pPr>
        <w:pStyle w:val="Default"/>
        <w:rPr>
          <w:noProof/>
        </w:rPr>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324403" w:rsidRPr="00F23FAE" w:rsidP="00324403">
      <w:pPr>
        <w:widowControl/>
        <w:ind w:left="720"/>
      </w:pPr>
    </w:p>
    <w:p w:rsidR="00EA6551" w:rsidP="00324403">
      <w:pPr>
        <w:widowControl/>
      </w:pPr>
    </w:p>
    <w:sectPr w:rsidSect="00381FFF">
      <w:headerReference w:type="default" r:id="rId6"/>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C2F6D" w:rsidP="00381FFF">
      <w:r>
        <w:separator/>
      </w:r>
    </w:p>
  </w:footnote>
  <w:footnote w:type="continuationSeparator" w:id="1">
    <w:p w:rsidR="007C2F6D"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2" w:name="_Hlk500428851"/>
      <w:r w:rsidRPr="004E291F">
        <w:t xml:space="preserve">47 CFR §§ 15.1 </w:t>
      </w:r>
      <w:bookmarkEnd w:id="2"/>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CD5D33" w:rsidP="00CD5D33">
      <w:pPr>
        <w:pStyle w:val="FootnoteText"/>
        <w:spacing w:after="120"/>
      </w:pPr>
      <w:r w:rsidRPr="00E02E6F">
        <w:rPr>
          <w:rStyle w:val="FootnoteReference"/>
          <w:vertAlign w:val="superscript"/>
        </w:rPr>
        <w:footnoteRef/>
      </w:r>
      <w:r>
        <w:t xml:space="preserve"> 47 U.S.C. § 301.</w:t>
      </w:r>
    </w:p>
  </w:footnote>
  <w:footnote w:id="7">
    <w:p w:rsidR="00CD5D33" w:rsidP="00CD5D33">
      <w:pPr>
        <w:pStyle w:val="FootnoteText"/>
        <w:spacing w:after="120"/>
      </w:pPr>
      <w:r w:rsidRPr="00E02E6F">
        <w:rPr>
          <w:rStyle w:val="FootnoteReference"/>
          <w:vertAlign w:val="superscript"/>
        </w:rPr>
        <w:footnoteRef/>
      </w:r>
      <w:r>
        <w:t xml:space="preserve"> </w:t>
      </w:r>
      <w:r w:rsidRPr="00F506D1">
        <w:rPr>
          <w:i/>
        </w:rPr>
        <w:t>See</w:t>
      </w:r>
      <w:r>
        <w:t xml:space="preserve"> </w:t>
      </w:r>
      <w:r w:rsidRPr="00295AAE">
        <w:t>47 U.S.C. §§ 401, 501, 503 and 510</w:t>
      </w:r>
      <w:r>
        <w:t>.</w:t>
      </w:r>
    </w:p>
  </w:footnote>
  <w:footnote w:id="8">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uiPriority w:val="99"/>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B6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E5"/>
    <w:rPr>
      <w:rFonts w:ascii="Segoe UI" w:eastAsia="Times New Roman" w:hAnsi="Segoe UI" w:cs="Segoe UI"/>
      <w:snapToGrid w:val="0"/>
      <w:sz w:val="18"/>
      <w:szCs w:val="18"/>
    </w:rPr>
  </w:style>
  <w:style w:type="character" w:customStyle="1" w:styleId="BodyText2Char1Char5">
    <w:name w:val="Body Text 2 Char1 Char5"/>
    <w:aliases w:val="Body Text 2 Char Char Char Char Char Char Char5,Body Text 2 Char Char Char Char Char5,Body Text 2 Char Char Char5,Body Text 2 Char1 Char Char Char Char Char5,Body Text 2 Char1 Char Char Char5"/>
    <w:rsid w:val="004C17E9"/>
    <w:rPr>
      <w:snapToGrid w:val="0"/>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