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E5884" w:rsidRPr="00ED2CB0" w:rsidP="00C82B6B">
      <w:pPr>
        <w:jc w:val="right"/>
        <w:rPr>
          <w:sz w:val="24"/>
          <w:szCs w:val="24"/>
        </w:rPr>
      </w:pPr>
      <w:bookmarkStart w:id="0" w:name="_GoBack"/>
      <w:bookmarkEnd w:id="0"/>
    </w:p>
    <w:p w:rsidR="00ED2CB0" w:rsidRPr="00ED2CB0" w:rsidP="00ED2CB0">
      <w:pPr>
        <w:pStyle w:val="NoSpacing"/>
        <w:rPr>
          <w:sz w:val="24"/>
          <w:szCs w:val="24"/>
        </w:rPr>
      </w:pPr>
      <w:r w:rsidRPr="00ED2CB0">
        <w:rPr>
          <w:sz w:val="24"/>
          <w:szCs w:val="24"/>
        </w:rPr>
        <w:t>Report No. SPB-276</w:t>
      </w:r>
      <w:r w:rsidRPr="00ED2CB0">
        <w:rPr>
          <w:sz w:val="24"/>
          <w:szCs w:val="24"/>
        </w:rPr>
        <w:tab/>
      </w:r>
      <w:r w:rsidRPr="00ED2CB0">
        <w:rPr>
          <w:sz w:val="24"/>
          <w:szCs w:val="24"/>
        </w:rPr>
        <w:tab/>
      </w:r>
      <w:r w:rsidRPr="00ED2CB0">
        <w:rPr>
          <w:sz w:val="24"/>
          <w:szCs w:val="24"/>
        </w:rPr>
        <w:tab/>
      </w:r>
      <w:r w:rsidRPr="00ED2CB0">
        <w:rPr>
          <w:sz w:val="24"/>
          <w:szCs w:val="24"/>
        </w:rPr>
        <w:tab/>
      </w:r>
      <w:r w:rsidRPr="00ED2CB0">
        <w:rPr>
          <w:sz w:val="24"/>
          <w:szCs w:val="24"/>
        </w:rPr>
        <w:tab/>
      </w:r>
      <w:r w:rsidRPr="00ED2CB0">
        <w:rPr>
          <w:sz w:val="24"/>
          <w:szCs w:val="24"/>
        </w:rPr>
        <w:tab/>
        <w:t>Released:  December 12, 2018</w:t>
      </w:r>
    </w:p>
    <w:p w:rsidR="00ED2CB0" w:rsidRPr="00ED2CB0" w:rsidP="00ED2CB0">
      <w:pPr>
        <w:pStyle w:val="PlainText"/>
        <w:rPr>
          <w:rFonts w:ascii="Times New Roman" w:hAnsi="Times New Roman"/>
          <w:sz w:val="24"/>
          <w:szCs w:val="24"/>
        </w:rPr>
      </w:pPr>
    </w:p>
    <w:p w:rsidR="00ED2CB0" w:rsidRPr="00ED2CB0" w:rsidP="00ED2CB0">
      <w:pPr>
        <w:pStyle w:val="NoSpacing"/>
        <w:rPr>
          <w:sz w:val="24"/>
          <w:szCs w:val="24"/>
        </w:rPr>
      </w:pPr>
    </w:p>
    <w:p w:rsidR="00ED2CB0" w:rsidRPr="00ED2CB0" w:rsidP="00ED2CB0">
      <w:pPr>
        <w:pStyle w:val="NoSpacing"/>
        <w:ind w:left="1440" w:firstLine="720"/>
        <w:rPr>
          <w:sz w:val="24"/>
          <w:szCs w:val="24"/>
        </w:rPr>
      </w:pPr>
      <w:r w:rsidRPr="00ED2CB0">
        <w:rPr>
          <w:sz w:val="24"/>
          <w:szCs w:val="24"/>
        </w:rPr>
        <w:t>Request for Coordination of Canadian Earth Stations</w:t>
      </w:r>
    </w:p>
    <w:p w:rsidR="00ED2CB0" w:rsidRPr="00ED2CB0" w:rsidP="00ED2CB0">
      <w:pPr>
        <w:pStyle w:val="NoSpacing"/>
        <w:ind w:left="2160" w:firstLine="720"/>
        <w:rPr>
          <w:sz w:val="24"/>
          <w:szCs w:val="24"/>
        </w:rPr>
      </w:pPr>
      <w:r w:rsidRPr="00ED2CB0">
        <w:rPr>
          <w:sz w:val="24"/>
          <w:szCs w:val="24"/>
        </w:rPr>
        <w:t>with USA Terrestrial Fixed Stations</w:t>
      </w:r>
    </w:p>
    <w:p w:rsidR="00ED2CB0" w:rsidRPr="00ED2CB0" w:rsidP="00ED2CB0">
      <w:pPr>
        <w:pStyle w:val="NoSpacing"/>
        <w:rPr>
          <w:sz w:val="24"/>
          <w:szCs w:val="24"/>
        </w:rPr>
      </w:pPr>
    </w:p>
    <w:p w:rsidR="00ED2CB0" w:rsidRPr="00ED2CB0" w:rsidP="00ED2CB0">
      <w:pPr>
        <w:pStyle w:val="NoSpacing"/>
        <w:rPr>
          <w:sz w:val="24"/>
          <w:szCs w:val="24"/>
        </w:rPr>
      </w:pPr>
    </w:p>
    <w:p w:rsidR="00ED2CB0" w:rsidRPr="00ED2CB0" w:rsidP="00ED2CB0">
      <w:pPr>
        <w:pStyle w:val="NoSpacing"/>
        <w:rPr>
          <w:sz w:val="24"/>
          <w:szCs w:val="24"/>
        </w:rPr>
      </w:pPr>
      <w:r w:rsidRPr="00ED2CB0">
        <w:rPr>
          <w:sz w:val="24"/>
          <w:szCs w:val="24"/>
        </w:rPr>
        <w:t xml:space="preserve">The government of Canada has requested frequency coordination for the following Canadian earth stations operating in the 3700-4200 MHz and 5925-6425 MHz frequency bands.  Interested parties may file comments regarding this request no later than January 11, 2019.  If no adverse comments are received by that date, these earth stations will be considered satisfactorily coordinated with the USA and Canada will be so advised.  </w:t>
      </w:r>
    </w:p>
    <w:p w:rsidR="00ED2CB0" w:rsidRPr="00ED2CB0" w:rsidP="00ED2CB0">
      <w:pPr>
        <w:pStyle w:val="NoSpacing"/>
        <w:rPr>
          <w:sz w:val="24"/>
          <w:szCs w:val="24"/>
        </w:rPr>
      </w:pPr>
    </w:p>
    <w:p w:rsidR="00ED2CB0" w:rsidRPr="00ED2CB0" w:rsidP="00ED2CB0">
      <w:pPr>
        <w:pStyle w:val="NoSpacing"/>
        <w:rPr>
          <w:sz w:val="24"/>
          <w:szCs w:val="24"/>
        </w:rPr>
      </w:pPr>
      <w:r w:rsidRPr="00ED2CB0">
        <w:rPr>
          <w:sz w:val="24"/>
          <w:szCs w:val="24"/>
        </w:rPr>
        <w:t>In accordance with Section 1.51(c) of the Commission's rules, an original and four copies of all pleadings must be filed with the Secretary at the above address. All correspondence concerning this matter must reference this public notice using "Report No. SPB-276”.</w:t>
      </w:r>
    </w:p>
    <w:p w:rsidR="00ED2CB0" w:rsidRPr="00ED2CB0" w:rsidP="00ED2CB0">
      <w:pPr>
        <w:pStyle w:val="NoSpacing"/>
        <w:rPr>
          <w:sz w:val="24"/>
          <w:szCs w:val="24"/>
        </w:rPr>
      </w:pPr>
    </w:p>
    <w:p w:rsidR="00ED2CB0" w:rsidRPr="00ED2CB0" w:rsidP="00ED2CB0">
      <w:pPr>
        <w:pStyle w:val="NoSpacing"/>
        <w:rPr>
          <w:sz w:val="24"/>
          <w:szCs w:val="24"/>
        </w:rPr>
      </w:pPr>
      <w:r w:rsidRPr="00ED2CB0">
        <w:rPr>
          <w:sz w:val="24"/>
          <w:szCs w:val="24"/>
        </w:rPr>
        <w:t>For further information, contact Towanda Bryant, Satellite Division, International Bureau, (202) 418-7245 or Towanda.Bryant@fcc.gov.</w:t>
      </w:r>
    </w:p>
    <w:p w:rsidR="00ED2CB0" w:rsidRPr="00ED2CB0" w:rsidP="00ED2CB0">
      <w:pPr>
        <w:rPr>
          <w:sz w:val="24"/>
          <w:szCs w:val="24"/>
        </w:rPr>
      </w:pPr>
    </w:p>
    <w:p w:rsidR="00ED2CB0" w:rsidRPr="00ED2CB0" w:rsidP="00ED2CB0">
      <w:pPr>
        <w:rPr>
          <w:sz w:val="24"/>
          <w:szCs w:val="24"/>
        </w:rPr>
      </w:pPr>
    </w:p>
    <w:p w:rsidR="00ED2CB0" w:rsidRPr="00ED2CB0" w:rsidP="00ED2CB0">
      <w:pPr>
        <w:rPr>
          <w:sz w:val="24"/>
          <w:szCs w:val="24"/>
        </w:rPr>
      </w:pPr>
    </w:p>
    <w:p w:rsidR="00ED2CB0" w:rsidRPr="00ED2CB0" w:rsidP="00ED2CB0">
      <w:pPr>
        <w:rPr>
          <w:sz w:val="24"/>
          <w:szCs w:val="24"/>
        </w:rPr>
      </w:pPr>
    </w:p>
    <w:p w:rsidR="00ED2CB0" w:rsidRPr="00ED2CB0" w:rsidP="00ED2CB0">
      <w:pPr>
        <w:rPr>
          <w:sz w:val="24"/>
          <w:szCs w:val="24"/>
        </w:rPr>
      </w:pPr>
    </w:p>
    <w:p w:rsidR="00ED2CB0" w:rsidRPr="00ED2CB0" w:rsidP="00ED2CB0">
      <w:pPr>
        <w:rPr>
          <w:sz w:val="24"/>
          <w:szCs w:val="24"/>
        </w:rPr>
      </w:pPr>
    </w:p>
    <w:p w:rsidR="00ED2CB0" w:rsidRPr="00ED2CB0" w:rsidP="00ED2CB0">
      <w:pPr>
        <w:rPr>
          <w:sz w:val="24"/>
          <w:szCs w:val="24"/>
        </w:rPr>
      </w:pPr>
    </w:p>
    <w:p w:rsidR="00ED2CB0" w:rsidRPr="00ED2CB0" w:rsidP="00ED2CB0">
      <w:pPr>
        <w:rPr>
          <w:sz w:val="24"/>
          <w:szCs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w:t>
      </w: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bookmarkStart w:id="1" w:name="_Hlk532301499"/>
      <w:r>
        <w:rPr>
          <w:rFonts w:ascii="Times New Roman" w:hAnsi="Times New Roman"/>
        </w:rPr>
        <w:t>GOVERNMENT OF CANADA REQUESTS COORDINATION WITH USA</w:t>
      </w:r>
    </w:p>
    <w:p w:rsidR="00ED2CB0" w:rsidP="00ED2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SERVICE:  SATELLITE EARTH STATION, </w:t>
      </w:r>
      <w:r>
        <w:rPr>
          <w:rFonts w:ascii="Times New Roman" w:hAnsi="Times New Roman"/>
        </w:rPr>
        <w:tab/>
        <w:t>CLASS OF STATION:  FIXED EARTH STATION</w:t>
      </w: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rPr>
      </w:pPr>
      <w:r>
        <w:rPr>
          <w:rFonts w:ascii="Times New Roman" w:hAnsi="Times New Roman"/>
        </w:rPr>
        <w:t>SHARED BANDS</w:t>
      </w:r>
      <w:r>
        <w:rPr>
          <w:rFonts w:ascii="Times New Roman" w:hAnsi="Times New Roman"/>
          <w:color w:val="FF0000"/>
        </w:rPr>
        <w:tab/>
      </w:r>
      <w:r>
        <w:rPr>
          <w:rFonts w:ascii="Times New Roman" w:hAnsi="Times New Roman"/>
          <w:color w:val="FF0000"/>
        </w:rPr>
        <w:tab/>
      </w:r>
      <w:r>
        <w:rPr>
          <w:rFonts w:ascii="Times New Roman" w:hAnsi="Times New Roman"/>
          <w:color w:val="FF0000"/>
        </w:rPr>
        <w:tab/>
      </w: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en-CA"/>
        </w:rPr>
      </w:pPr>
      <w:r>
        <w:rPr>
          <w:rFonts w:ascii="Times New Roman" w:hAnsi="Times New Roman"/>
          <w:lang w:val="en-CA"/>
        </w:rPr>
        <w:t xml:space="preserve">License #: </w:t>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t>010778643 001</w:t>
      </w: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en-CA"/>
        </w:rPr>
      </w:pPr>
      <w:r>
        <w:rPr>
          <w:rFonts w:ascii="Times New Roman" w:hAnsi="Times New Roman"/>
          <w:lang w:val="en-CA"/>
        </w:rPr>
        <w:t xml:space="preserve">Location: </w:t>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t>Ottawa (160 Elgin St.) ON</w:t>
      </w: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color w:val="FF0000"/>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45N2512 075W4135</w:t>
      </w: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t>70.00 m / 98.00 m</w:t>
      </w: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Antenna Diameter: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2.4</w:t>
      </w:r>
      <w:r>
        <w:rPr>
          <w:rFonts w:ascii="Times New Roman" w:hAnsi="Times New Roman"/>
          <w:color w:val="FF0000"/>
        </w:rPr>
        <w:t xml:space="preserve"> </w:t>
      </w:r>
      <w:r>
        <w:rPr>
          <w:rFonts w:ascii="Times New Roman" w:hAnsi="Times New Roman"/>
        </w:rPr>
        <w:t xml:space="preserve">m </w:t>
      </w:r>
    </w:p>
    <w:p w:rsidR="00ED2CB0" w:rsidP="00ED2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t>224.94 deg / 40.27 deg</w:t>
      </w:r>
    </w:p>
    <w:p w:rsidR="00ED2CB0" w:rsidP="00ED2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TX Antenna Gain / TX Polarity:</w:t>
      </w:r>
      <w:r>
        <w:tab/>
      </w:r>
      <w:r>
        <w:tab/>
      </w:r>
      <w:r>
        <w:tab/>
        <w:t>41.7</w:t>
      </w:r>
      <w:r>
        <w:rPr>
          <w:color w:val="FF0000"/>
        </w:rPr>
        <w:t xml:space="preserve"> </w:t>
      </w:r>
      <w:r>
        <w:t xml:space="preserve">dBi / Horizontal  </w:t>
      </w: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RX Antenna Gain / RX Polarity:</w:t>
      </w:r>
      <w:r>
        <w:rPr>
          <w:rFonts w:ascii="Times New Roman" w:hAnsi="Times New Roman"/>
        </w:rPr>
        <w:tab/>
      </w:r>
      <w:r>
        <w:rPr>
          <w:rFonts w:ascii="Times New Roman" w:hAnsi="Times New Roman"/>
        </w:rPr>
        <w:tab/>
      </w:r>
      <w:r>
        <w:rPr>
          <w:rFonts w:ascii="Times New Roman" w:hAnsi="Times New Roman"/>
        </w:rPr>
        <w:tab/>
        <w:t>37.50</w:t>
      </w:r>
      <w:r>
        <w:rPr>
          <w:rFonts w:ascii="Times New Roman" w:hAnsi="Times New Roman"/>
          <w:color w:val="FF0000"/>
        </w:rPr>
        <w:t xml:space="preserve"> </w:t>
      </w:r>
      <w:r>
        <w:rPr>
          <w:rFonts w:ascii="Times New Roman" w:hAnsi="Times New Roman"/>
        </w:rPr>
        <w:t>dBi / Vertical</w:t>
      </w: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111.60 deg W</w:t>
      </w: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t xml:space="preserve">ANIK F2   </w:t>
      </w: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October 12, 2018</w:t>
      </w:r>
    </w:p>
    <w:p w:rsidR="00ED2CB0" w:rsidP="00ED2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Pr>
          <w:rFonts w:ascii="Times New Roman" w:hAnsi="Times New Roman"/>
        </w:rPr>
        <w:tab/>
      </w:r>
      <w:r>
        <w:rPr>
          <w:rFonts w:ascii="Times New Roman" w:hAnsi="Times New Roman"/>
        </w:rPr>
        <w:tab/>
        <w:t>TX Emission(s):</w:t>
      </w:r>
      <w:r>
        <w:rPr>
          <w:rFonts w:ascii="Times New Roman" w:hAnsi="Times New Roman"/>
        </w:rPr>
        <w:tab/>
      </w:r>
      <w:r>
        <w:rPr>
          <w:rFonts w:ascii="Times New Roman" w:hAnsi="Times New Roman"/>
        </w:rPr>
        <w:tab/>
        <w:t>EIRP:</w:t>
      </w:r>
      <w:r>
        <w:rPr>
          <w:rFonts w:ascii="Times New Roman" w:hAnsi="Times New Roman"/>
        </w:rPr>
        <w:tab/>
      </w:r>
      <w:r>
        <w:rPr>
          <w:rFonts w:ascii="Times New Roman" w:hAnsi="Times New Roman"/>
        </w:rPr>
        <w:tab/>
        <w:t>Maximum Power Density:</w:t>
      </w: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5961.7140 MHz</w:t>
      </w:r>
      <w:r>
        <w:rPr>
          <w:rFonts w:ascii="Times New Roman" w:hAnsi="Times New Roman"/>
        </w:rPr>
        <w:tab/>
      </w:r>
      <w:r>
        <w:rPr>
          <w:rFonts w:ascii="Times New Roman" w:hAnsi="Times New Roman"/>
        </w:rPr>
        <w:tab/>
        <w:t>432KG1D</w:t>
      </w:r>
      <w:r>
        <w:rPr>
          <w:rFonts w:ascii="Times New Roman" w:hAnsi="Times New Roman"/>
        </w:rPr>
        <w:tab/>
      </w:r>
      <w:r>
        <w:rPr>
          <w:rFonts w:ascii="Times New Roman" w:hAnsi="Times New Roman"/>
        </w:rPr>
        <w:tab/>
        <w:t>43.49 dBW</w:t>
      </w:r>
      <w:r>
        <w:rPr>
          <w:rFonts w:ascii="Times New Roman" w:hAnsi="Times New Roman"/>
        </w:rPr>
        <w:tab/>
        <w:t>-53.53</w:t>
      </w:r>
      <w:r>
        <w:rPr>
          <w:rFonts w:ascii="Times New Roman" w:hAnsi="Times New Roman"/>
          <w:color w:val="FF0000"/>
        </w:rPr>
        <w:t xml:space="preserve"> </w:t>
      </w:r>
      <w:r>
        <w:rPr>
          <w:rFonts w:ascii="Times New Roman" w:hAnsi="Times New Roman"/>
        </w:rPr>
        <w:t>dB(W/Hz)</w:t>
      </w:r>
    </w:p>
    <w:p w:rsidR="00ED2CB0" w:rsidP="00ED2CB0">
      <w:pPr>
        <w:tabs>
          <w:tab w:val="left" w:pos="360"/>
          <w:tab w:val="left" w:pos="720"/>
          <w:tab w:val="left" w:pos="1080"/>
          <w:tab w:val="left" w:pos="1440"/>
          <w:tab w:val="left" w:pos="1800"/>
          <w:tab w:val="left" w:pos="2160"/>
          <w:tab w:val="left" w:pos="2520"/>
        </w:tabs>
        <w:autoSpaceDE w:val="0"/>
        <w:autoSpaceDN w:val="0"/>
        <w:adjustRightInd w:val="0"/>
        <w:rPr>
          <w:color w:val="000000"/>
          <w:kern w:val="2"/>
        </w:rPr>
      </w:pPr>
      <w:r>
        <w:rPr>
          <w:color w:val="000000"/>
          <w:kern w:val="2"/>
        </w:rPr>
        <w:t>5973.8950</w:t>
      </w:r>
      <w:r>
        <w:t xml:space="preserve"> MHz</w:t>
      </w:r>
      <w:r>
        <w:rPr>
          <w:color w:val="000000"/>
          <w:kern w:val="2"/>
        </w:rPr>
        <w:tab/>
      </w:r>
      <w:r>
        <w:rPr>
          <w:color w:val="000000"/>
          <w:kern w:val="2"/>
        </w:rPr>
        <w:tab/>
        <w:t>56K0G1D</w:t>
      </w:r>
      <w:r>
        <w:rPr>
          <w:color w:val="000000"/>
          <w:kern w:val="2"/>
        </w:rPr>
        <w:tab/>
      </w:r>
      <w:r>
        <w:rPr>
          <w:color w:val="000000"/>
          <w:kern w:val="2"/>
        </w:rPr>
        <w:tab/>
        <w:t>34.50</w:t>
      </w:r>
      <w:r>
        <w:t xml:space="preserve"> dBW</w:t>
      </w:r>
      <w:r>
        <w:tab/>
        <w:t>-53.36</w:t>
      </w:r>
      <w:r>
        <w:rPr>
          <w:color w:val="FF0000"/>
        </w:rPr>
        <w:t xml:space="preserve"> </w:t>
      </w:r>
      <w:r>
        <w:t>dB(W/Hz)</w:t>
      </w:r>
    </w:p>
    <w:p w:rsidR="00ED2CB0" w:rsidP="00ED2CB0">
      <w:pPr>
        <w:tabs>
          <w:tab w:val="left" w:pos="360"/>
          <w:tab w:val="left" w:pos="720"/>
          <w:tab w:val="left" w:pos="1080"/>
          <w:tab w:val="left" w:pos="1440"/>
          <w:tab w:val="left" w:pos="1800"/>
          <w:tab w:val="left" w:pos="2160"/>
          <w:tab w:val="left" w:pos="2520"/>
        </w:tabs>
        <w:autoSpaceDE w:val="0"/>
        <w:autoSpaceDN w:val="0"/>
        <w:adjustRightInd w:val="0"/>
        <w:rPr>
          <w:color w:val="000000"/>
          <w:kern w:val="2"/>
        </w:rPr>
      </w:pPr>
      <w:r>
        <w:rPr>
          <w:color w:val="000000"/>
          <w:kern w:val="2"/>
        </w:rPr>
        <w:t>6159.1055</w:t>
      </w:r>
      <w:r>
        <w:t xml:space="preserve"> MHz</w:t>
      </w:r>
      <w:r>
        <w:rPr>
          <w:color w:val="000000"/>
          <w:kern w:val="2"/>
        </w:rPr>
        <w:tab/>
      </w:r>
      <w:r>
        <w:rPr>
          <w:color w:val="000000"/>
          <w:kern w:val="2"/>
        </w:rPr>
        <w:tab/>
        <w:t>2M33G1D</w:t>
      </w:r>
      <w:r>
        <w:rPr>
          <w:color w:val="000000"/>
          <w:kern w:val="2"/>
        </w:rPr>
        <w:tab/>
      </w:r>
      <w:r>
        <w:rPr>
          <w:color w:val="000000"/>
          <w:kern w:val="2"/>
        </w:rPr>
        <w:tab/>
        <w:t>49.15</w:t>
      </w:r>
      <w:r>
        <w:t xml:space="preserve"> dBW</w:t>
      </w:r>
      <w:r>
        <w:tab/>
        <w:t>-55.08</w:t>
      </w:r>
      <w:r>
        <w:rPr>
          <w:color w:val="FF0000"/>
        </w:rPr>
        <w:t xml:space="preserve"> </w:t>
      </w:r>
      <w:r>
        <w:t>dB(W/Hz)</w:t>
      </w:r>
    </w:p>
    <w:p w:rsidR="00ED2CB0" w:rsidP="00ED2CB0">
      <w:pPr>
        <w:tabs>
          <w:tab w:val="left" w:pos="360"/>
          <w:tab w:val="left" w:pos="720"/>
          <w:tab w:val="left" w:pos="1080"/>
          <w:tab w:val="left" w:pos="1440"/>
        </w:tabs>
        <w:autoSpaceDE w:val="0"/>
        <w:autoSpaceDN w:val="0"/>
        <w:adjustRightInd w:val="0"/>
        <w:rPr>
          <w:color w:val="000000"/>
          <w:kern w:val="2"/>
        </w:rPr>
      </w:pPr>
      <w:r>
        <w:rPr>
          <w:color w:val="000000"/>
          <w:kern w:val="2"/>
        </w:rPr>
        <w:t>6348.5150</w:t>
      </w:r>
      <w:r>
        <w:t xml:space="preserve"> MHz</w:t>
      </w:r>
      <w:r>
        <w:rPr>
          <w:color w:val="000000"/>
          <w:kern w:val="2"/>
        </w:rPr>
        <w:tab/>
        <w:t>520KG1D</w:t>
      </w:r>
      <w:r>
        <w:rPr>
          <w:color w:val="000000"/>
          <w:kern w:val="2"/>
        </w:rPr>
        <w:tab/>
      </w:r>
      <w:r>
        <w:rPr>
          <w:color w:val="000000"/>
          <w:kern w:val="2"/>
        </w:rPr>
        <w:tab/>
        <w:t>49.63</w:t>
      </w:r>
      <w:r>
        <w:t xml:space="preserve"> dBW</w:t>
      </w:r>
      <w:r>
        <w:tab/>
        <w:t>-54.40</w:t>
      </w:r>
      <w:r>
        <w:rPr>
          <w:color w:val="FF0000"/>
        </w:rPr>
        <w:t xml:space="preserve"> </w:t>
      </w:r>
      <w:r>
        <w:t>dB(W/Hz)</w:t>
      </w:r>
    </w:p>
    <w:p w:rsidR="00ED2CB0" w:rsidP="00ED2CB0">
      <w:pPr>
        <w:tabs>
          <w:tab w:val="left" w:pos="360"/>
          <w:tab w:val="left" w:pos="720"/>
          <w:tab w:val="left" w:pos="1080"/>
          <w:tab w:val="left" w:pos="1440"/>
        </w:tabs>
        <w:autoSpaceDE w:val="0"/>
        <w:autoSpaceDN w:val="0"/>
        <w:adjustRightInd w:val="0"/>
        <w:rPr>
          <w:color w:val="000000"/>
          <w:kern w:val="2"/>
        </w:rPr>
      </w:pPr>
      <w:r>
        <w:rPr>
          <w:color w:val="000000"/>
          <w:kern w:val="2"/>
        </w:rPr>
        <w:t>6350.3925</w:t>
      </w:r>
      <w:r>
        <w:t xml:space="preserve"> MHz</w:t>
      </w:r>
      <w:r>
        <w:rPr>
          <w:color w:val="000000"/>
          <w:kern w:val="2"/>
        </w:rPr>
        <w:tab/>
        <w:t>215KG1D</w:t>
      </w:r>
      <w:r>
        <w:rPr>
          <w:color w:val="000000"/>
          <w:kern w:val="2"/>
        </w:rPr>
        <w:tab/>
      </w:r>
      <w:r>
        <w:rPr>
          <w:color w:val="000000"/>
          <w:kern w:val="2"/>
        </w:rPr>
        <w:tab/>
        <w:t>39.93</w:t>
      </w:r>
      <w:r>
        <w:t xml:space="preserve"> dBW</w:t>
      </w:r>
      <w:r>
        <w:tab/>
        <w:t>-53.75</w:t>
      </w:r>
      <w:r>
        <w:rPr>
          <w:color w:val="FF0000"/>
        </w:rPr>
        <w:t xml:space="preserve"> </w:t>
      </w:r>
      <w:r>
        <w:t>dB(W/Hz)</w:t>
      </w:r>
    </w:p>
    <w:p w:rsidR="00ED2CB0" w:rsidP="00ED2CB0">
      <w:pPr>
        <w:tabs>
          <w:tab w:val="left" w:pos="360"/>
          <w:tab w:val="left" w:pos="720"/>
          <w:tab w:val="left" w:pos="1080"/>
          <w:tab w:val="left" w:pos="1440"/>
          <w:tab w:val="left" w:pos="1800"/>
          <w:tab w:val="left" w:pos="2160"/>
          <w:tab w:val="left" w:pos="2520"/>
        </w:tabs>
        <w:autoSpaceDE w:val="0"/>
        <w:autoSpaceDN w:val="0"/>
        <w:adjustRightInd w:val="0"/>
        <w:rPr>
          <w:color w:val="000000"/>
          <w:kern w:val="2"/>
        </w:rPr>
      </w:pP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RX Frequency:</w:t>
      </w:r>
      <w:r>
        <w:rPr>
          <w:rFonts w:ascii="Times New Roman" w:hAnsi="Times New Roman"/>
        </w:rPr>
        <w:tab/>
      </w:r>
      <w:r>
        <w:rPr>
          <w:rFonts w:ascii="Times New Roman" w:hAnsi="Times New Roman"/>
        </w:rPr>
        <w:tab/>
        <w:t>RX Emission(s):</w:t>
      </w: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3736.2820</w:t>
      </w:r>
      <w:r>
        <w:rPr>
          <w:rFonts w:ascii="Times New Roman" w:hAnsi="Times New Roman"/>
          <w:color w:val="FF0000"/>
        </w:rPr>
        <w:t xml:space="preserve"> </w:t>
      </w:r>
      <w:r>
        <w:rPr>
          <w:rFonts w:ascii="Times New Roman" w:hAnsi="Times New Roman"/>
        </w:rPr>
        <w:t>MHz</w:t>
      </w:r>
      <w:r>
        <w:rPr>
          <w:rFonts w:ascii="Times New Roman" w:hAnsi="Times New Roman"/>
        </w:rPr>
        <w:tab/>
      </w:r>
      <w:r>
        <w:rPr>
          <w:rFonts w:ascii="Times New Roman" w:hAnsi="Times New Roman"/>
        </w:rPr>
        <w:tab/>
        <w:t>432KG1D</w:t>
      </w: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3748.8390</w:t>
      </w:r>
      <w:r>
        <w:rPr>
          <w:rFonts w:ascii="Times New Roman" w:hAnsi="Times New Roman"/>
          <w:color w:val="FF0000"/>
        </w:rPr>
        <w:t xml:space="preserve"> </w:t>
      </w:r>
      <w:r>
        <w:rPr>
          <w:rFonts w:ascii="Times New Roman" w:hAnsi="Times New Roman"/>
        </w:rPr>
        <w:t>MHz</w:t>
      </w:r>
      <w:r>
        <w:rPr>
          <w:rFonts w:ascii="Times New Roman" w:hAnsi="Times New Roman"/>
        </w:rPr>
        <w:tab/>
      </w:r>
      <w:r>
        <w:rPr>
          <w:rFonts w:ascii="Times New Roman" w:hAnsi="Times New Roman"/>
        </w:rPr>
        <w:tab/>
        <w:t>432KG1D</w:t>
      </w: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3931.7765</w:t>
      </w:r>
      <w:r>
        <w:rPr>
          <w:rFonts w:ascii="Times New Roman" w:hAnsi="Times New Roman"/>
          <w:color w:val="FF0000"/>
        </w:rPr>
        <w:t xml:space="preserve"> </w:t>
      </w:r>
      <w:r>
        <w:rPr>
          <w:rFonts w:ascii="Times New Roman" w:hAnsi="Times New Roman"/>
        </w:rPr>
        <w:t>MHz</w:t>
      </w:r>
      <w:r>
        <w:rPr>
          <w:rFonts w:ascii="Times New Roman" w:hAnsi="Times New Roman"/>
        </w:rPr>
        <w:tab/>
      </w:r>
      <w:r>
        <w:rPr>
          <w:rFonts w:ascii="Times New Roman" w:hAnsi="Times New Roman"/>
        </w:rPr>
        <w:tab/>
        <w:t>2M33G1D</w:t>
      </w: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4122.9950</w:t>
      </w:r>
      <w:r>
        <w:rPr>
          <w:rFonts w:ascii="Times New Roman" w:hAnsi="Times New Roman"/>
          <w:color w:val="FF0000"/>
        </w:rPr>
        <w:t xml:space="preserve"> </w:t>
      </w:r>
      <w:r>
        <w:rPr>
          <w:rFonts w:ascii="Times New Roman" w:hAnsi="Times New Roman"/>
        </w:rPr>
        <w:t>MHz</w:t>
      </w:r>
      <w:r>
        <w:rPr>
          <w:rFonts w:ascii="Times New Roman" w:hAnsi="Times New Roman"/>
        </w:rPr>
        <w:tab/>
      </w:r>
      <w:r>
        <w:rPr>
          <w:rFonts w:ascii="Times New Roman" w:hAnsi="Times New Roman"/>
        </w:rPr>
        <w:tab/>
        <w:t>520KG1D</w:t>
      </w: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4125.1775</w:t>
      </w:r>
      <w:r>
        <w:rPr>
          <w:rFonts w:ascii="Times New Roman" w:hAnsi="Times New Roman"/>
          <w:color w:val="FF0000"/>
        </w:rPr>
        <w:t xml:space="preserve"> </w:t>
      </w:r>
      <w:r>
        <w:rPr>
          <w:rFonts w:ascii="Times New Roman" w:hAnsi="Times New Roman"/>
        </w:rPr>
        <w:t>MHz</w:t>
      </w:r>
      <w:r>
        <w:rPr>
          <w:rFonts w:ascii="Times New Roman" w:hAnsi="Times New Roman"/>
        </w:rPr>
        <w:tab/>
      </w:r>
      <w:r>
        <w:rPr>
          <w:rFonts w:ascii="Times New Roman" w:hAnsi="Times New Roman"/>
        </w:rPr>
        <w:tab/>
        <w:t>215KG1D</w:t>
      </w:r>
    </w:p>
    <w:p w:rsidR="00ED2CB0" w:rsidP="00ED2CB0">
      <w:pPr>
        <w:rPr>
          <w:sz w:val="24"/>
        </w:rPr>
      </w:pPr>
      <w:bookmarkEnd w:id="1"/>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bookmarkStart w:id="2" w:name="_Hlk532301523"/>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GOVERNMENT OF CANADA REQUESTS COORDINATION WITH USA</w:t>
      </w:r>
    </w:p>
    <w:p w:rsidR="00ED2CB0" w:rsidP="00ED2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SERVICE:  SATELLITE EARTH STATION, </w:t>
      </w:r>
      <w:r>
        <w:rPr>
          <w:rFonts w:ascii="Times New Roman" w:hAnsi="Times New Roman"/>
        </w:rPr>
        <w:tab/>
        <w:t>CLASS OF STATION:  FIXED EARTH STATION</w:t>
      </w: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rPr>
      </w:pPr>
      <w:r>
        <w:rPr>
          <w:rFonts w:ascii="Times New Roman" w:hAnsi="Times New Roman"/>
        </w:rPr>
        <w:t>SHARED BANDS</w:t>
      </w:r>
      <w:r>
        <w:rPr>
          <w:rFonts w:ascii="Times New Roman" w:hAnsi="Times New Roman"/>
          <w:color w:val="FF0000"/>
        </w:rPr>
        <w:tab/>
      </w:r>
      <w:r>
        <w:rPr>
          <w:rFonts w:ascii="Times New Roman" w:hAnsi="Times New Roman"/>
          <w:color w:val="FF0000"/>
        </w:rPr>
        <w:tab/>
      </w:r>
      <w:r>
        <w:rPr>
          <w:rFonts w:ascii="Times New Roman" w:hAnsi="Times New Roman"/>
          <w:color w:val="FF0000"/>
        </w:rPr>
        <w:tab/>
      </w: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en-CA"/>
        </w:rPr>
      </w:pPr>
      <w:r>
        <w:rPr>
          <w:rFonts w:ascii="Times New Roman" w:hAnsi="Times New Roman"/>
          <w:lang w:val="en-CA"/>
        </w:rPr>
        <w:t xml:space="preserve">License #: </w:t>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t>010786535 001</w:t>
      </w: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en-CA"/>
        </w:rPr>
      </w:pPr>
      <w:r>
        <w:rPr>
          <w:rFonts w:ascii="Times New Roman" w:hAnsi="Times New Roman"/>
          <w:lang w:val="en-CA"/>
        </w:rPr>
        <w:t xml:space="preserve">Location: </w:t>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t>Ottawa (</w:t>
      </w:r>
      <w:r>
        <w:rPr>
          <w:rFonts w:ascii="Arial" w:hAnsi="Arial" w:cs="Arial"/>
          <w:color w:val="000000"/>
          <w:kern w:val="2"/>
          <w:sz w:val="19"/>
          <w:szCs w:val="24"/>
        </w:rPr>
        <w:t>1601 Telesat Court</w:t>
      </w:r>
      <w:r>
        <w:rPr>
          <w:rFonts w:ascii="Times New Roman" w:hAnsi="Times New Roman"/>
          <w:lang w:val="en-CA"/>
        </w:rPr>
        <w:t>.) ON</w:t>
      </w: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color w:val="FF0000"/>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44N1026 080W5611</w:t>
      </w: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t>285.00 m / 2.00 m</w:t>
      </w: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Antenna Diameter: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3.8</w:t>
      </w:r>
      <w:r>
        <w:rPr>
          <w:rFonts w:ascii="Times New Roman" w:hAnsi="Times New Roman"/>
          <w:color w:val="FF0000"/>
        </w:rPr>
        <w:t xml:space="preserve"> </w:t>
      </w:r>
      <w:r>
        <w:rPr>
          <w:rFonts w:ascii="Times New Roman" w:hAnsi="Times New Roman"/>
        </w:rPr>
        <w:t xml:space="preserve">m </w:t>
      </w:r>
    </w:p>
    <w:p w:rsidR="00ED2CB0" w:rsidP="00ED2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t>109.6 deg / 10.50 deg</w:t>
      </w:r>
    </w:p>
    <w:p w:rsidR="00ED2CB0" w:rsidP="00ED2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TX Antenna Gain / TX Polarity:</w:t>
      </w:r>
      <w:r>
        <w:tab/>
      </w:r>
      <w:r>
        <w:tab/>
      </w:r>
      <w:r>
        <w:tab/>
        <w:t>45.7</w:t>
      </w:r>
      <w:r>
        <w:rPr>
          <w:color w:val="FF0000"/>
        </w:rPr>
        <w:t xml:space="preserve"> </w:t>
      </w:r>
      <w:r>
        <w:t xml:space="preserve">dBi / Horizontal  </w:t>
      </w: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RX Antenna Gain / RX Polarity:</w:t>
      </w:r>
      <w:r>
        <w:rPr>
          <w:rFonts w:ascii="Times New Roman" w:hAnsi="Times New Roman"/>
        </w:rPr>
        <w:tab/>
      </w:r>
      <w:r>
        <w:rPr>
          <w:rFonts w:ascii="Times New Roman" w:hAnsi="Times New Roman"/>
        </w:rPr>
        <w:tab/>
      </w:r>
      <w:r>
        <w:rPr>
          <w:rFonts w:ascii="Times New Roman" w:hAnsi="Times New Roman"/>
        </w:rPr>
        <w:tab/>
        <w:t>41.08</w:t>
      </w:r>
      <w:r>
        <w:rPr>
          <w:rFonts w:ascii="Times New Roman" w:hAnsi="Times New Roman"/>
          <w:color w:val="FF0000"/>
        </w:rPr>
        <w:t xml:space="preserve"> </w:t>
      </w:r>
      <w:r>
        <w:rPr>
          <w:rFonts w:ascii="Times New Roman" w:hAnsi="Times New Roman"/>
        </w:rPr>
        <w:t>dBi / Vertical</w:t>
      </w: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-18 deg W</w:t>
      </w: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t>INTELSAT8 342E</w:t>
      </w: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November 19, 2018</w:t>
      </w:r>
    </w:p>
    <w:p w:rsidR="00ED2CB0" w:rsidP="00ED2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Pr>
          <w:rFonts w:ascii="Times New Roman" w:hAnsi="Times New Roman"/>
        </w:rPr>
        <w:tab/>
      </w:r>
      <w:r>
        <w:rPr>
          <w:rFonts w:ascii="Times New Roman" w:hAnsi="Times New Roman"/>
        </w:rPr>
        <w:tab/>
        <w:t>TX Emission(s):</w:t>
      </w:r>
      <w:r>
        <w:rPr>
          <w:rFonts w:ascii="Times New Roman" w:hAnsi="Times New Roman"/>
        </w:rPr>
        <w:tab/>
      </w:r>
      <w:r>
        <w:rPr>
          <w:rFonts w:ascii="Times New Roman" w:hAnsi="Times New Roman"/>
        </w:rPr>
        <w:tab/>
        <w:t>EIRP:</w:t>
      </w:r>
      <w:r>
        <w:rPr>
          <w:rFonts w:ascii="Times New Roman" w:hAnsi="Times New Roman"/>
        </w:rPr>
        <w:tab/>
      </w:r>
      <w:r>
        <w:rPr>
          <w:rFonts w:ascii="Times New Roman" w:hAnsi="Times New Roman"/>
        </w:rPr>
        <w:tab/>
        <w:t>Maximum Power Density:</w:t>
      </w: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6119.146MHz</w:t>
      </w:r>
      <w:r>
        <w:rPr>
          <w:rFonts w:ascii="Times New Roman" w:hAnsi="Times New Roman"/>
        </w:rPr>
        <w:tab/>
      </w:r>
      <w:r>
        <w:rPr>
          <w:rFonts w:ascii="Times New Roman" w:hAnsi="Times New Roman"/>
        </w:rPr>
        <w:tab/>
        <w:t>768KG1D</w:t>
      </w:r>
      <w:r>
        <w:rPr>
          <w:rFonts w:ascii="Times New Roman" w:hAnsi="Times New Roman"/>
        </w:rPr>
        <w:tab/>
      </w:r>
      <w:r>
        <w:rPr>
          <w:rFonts w:ascii="Times New Roman" w:hAnsi="Times New Roman"/>
        </w:rPr>
        <w:tab/>
        <w:t>54.60 dBW</w:t>
      </w:r>
      <w:r>
        <w:rPr>
          <w:rFonts w:ascii="Times New Roman" w:hAnsi="Times New Roman"/>
        </w:rPr>
        <w:tab/>
        <w:t>-49.95 dB(W/Hz)</w:t>
      </w:r>
    </w:p>
    <w:p w:rsidR="00ED2CB0" w:rsidP="00ED2CB0">
      <w:pPr>
        <w:tabs>
          <w:tab w:val="left" w:pos="360"/>
          <w:tab w:val="left" w:pos="720"/>
          <w:tab w:val="left" w:pos="1080"/>
          <w:tab w:val="left" w:pos="1440"/>
          <w:tab w:val="left" w:pos="1800"/>
          <w:tab w:val="left" w:pos="2160"/>
          <w:tab w:val="left" w:pos="2520"/>
        </w:tabs>
        <w:autoSpaceDE w:val="0"/>
        <w:autoSpaceDN w:val="0"/>
        <w:adjustRightInd w:val="0"/>
        <w:rPr>
          <w:color w:val="000000"/>
          <w:kern w:val="2"/>
        </w:rPr>
      </w:pPr>
      <w:r>
        <w:rPr>
          <w:color w:val="000000"/>
          <w:kern w:val="2"/>
        </w:rPr>
        <w:t>6116.2415</w:t>
      </w:r>
      <w:r>
        <w:t>MHz</w:t>
      </w:r>
      <w:r>
        <w:rPr>
          <w:color w:val="000000"/>
          <w:kern w:val="2"/>
        </w:rPr>
        <w:tab/>
      </w:r>
      <w:r>
        <w:rPr>
          <w:color w:val="000000"/>
          <w:kern w:val="2"/>
        </w:rPr>
        <w:tab/>
      </w:r>
      <w:r>
        <w:rPr>
          <w:color w:val="000000"/>
          <w:kern w:val="2"/>
        </w:rPr>
        <w:tab/>
      </w:r>
      <w:r>
        <w:t>768KG1D</w:t>
      </w:r>
      <w:r>
        <w:rPr>
          <w:color w:val="000000"/>
          <w:kern w:val="2"/>
        </w:rPr>
        <w:tab/>
      </w:r>
      <w:r>
        <w:rPr>
          <w:color w:val="000000"/>
          <w:kern w:val="2"/>
        </w:rPr>
        <w:tab/>
      </w:r>
      <w:r>
        <w:t>54.60 dBW</w:t>
      </w:r>
      <w:r>
        <w:tab/>
        <w:t>-49.95 dB(W/Hz)</w:t>
      </w:r>
    </w:p>
    <w:p w:rsidR="00ED2CB0" w:rsidP="00ED2CB0">
      <w:pPr>
        <w:tabs>
          <w:tab w:val="left" w:pos="360"/>
          <w:tab w:val="left" w:pos="720"/>
          <w:tab w:val="left" w:pos="1080"/>
          <w:tab w:val="left" w:pos="1440"/>
          <w:tab w:val="left" w:pos="1800"/>
          <w:tab w:val="left" w:pos="2160"/>
          <w:tab w:val="left" w:pos="2520"/>
        </w:tabs>
        <w:autoSpaceDE w:val="0"/>
        <w:autoSpaceDN w:val="0"/>
        <w:adjustRightInd w:val="0"/>
        <w:rPr>
          <w:color w:val="000000"/>
          <w:kern w:val="2"/>
        </w:rPr>
      </w:pPr>
      <w:r>
        <w:rPr>
          <w:color w:val="000000"/>
          <w:kern w:val="2"/>
        </w:rPr>
        <w:t>6117.2083</w:t>
      </w:r>
      <w:r>
        <w:t>MHz</w:t>
      </w:r>
      <w:r>
        <w:rPr>
          <w:color w:val="000000"/>
          <w:kern w:val="2"/>
        </w:rPr>
        <w:tab/>
      </w:r>
      <w:r>
        <w:rPr>
          <w:color w:val="000000"/>
          <w:kern w:val="2"/>
        </w:rPr>
        <w:tab/>
      </w:r>
      <w:r>
        <w:rPr>
          <w:color w:val="000000"/>
          <w:kern w:val="2"/>
        </w:rPr>
        <w:tab/>
      </w:r>
      <w:r>
        <w:t>768KG1D</w:t>
      </w:r>
      <w:r>
        <w:rPr>
          <w:color w:val="000000"/>
          <w:kern w:val="2"/>
        </w:rPr>
        <w:tab/>
      </w:r>
      <w:r>
        <w:rPr>
          <w:color w:val="000000"/>
          <w:kern w:val="2"/>
        </w:rPr>
        <w:tab/>
        <w:t>55.60</w:t>
      </w:r>
      <w:r>
        <w:t xml:space="preserve"> dBW</w:t>
      </w:r>
      <w:r>
        <w:tab/>
        <w:t>-48.95 dB(W/Hz)</w:t>
      </w:r>
    </w:p>
    <w:p w:rsidR="00ED2CB0" w:rsidP="00ED2CB0">
      <w:pPr>
        <w:tabs>
          <w:tab w:val="left" w:pos="360"/>
          <w:tab w:val="left" w:pos="720"/>
          <w:tab w:val="left" w:pos="1080"/>
          <w:tab w:val="left" w:pos="1440"/>
        </w:tabs>
        <w:autoSpaceDE w:val="0"/>
        <w:autoSpaceDN w:val="0"/>
        <w:adjustRightInd w:val="0"/>
        <w:rPr>
          <w:color w:val="000000"/>
          <w:kern w:val="2"/>
        </w:rPr>
      </w:pPr>
      <w:r>
        <w:rPr>
          <w:color w:val="000000"/>
          <w:kern w:val="2"/>
        </w:rPr>
        <w:t>6118.1723</w:t>
      </w:r>
      <w:r>
        <w:t>MHz</w:t>
      </w:r>
      <w:r>
        <w:rPr>
          <w:color w:val="000000"/>
          <w:kern w:val="2"/>
        </w:rPr>
        <w:tab/>
      </w:r>
      <w:r>
        <w:rPr>
          <w:color w:val="000000"/>
          <w:kern w:val="2"/>
        </w:rPr>
        <w:tab/>
      </w:r>
      <w:r>
        <w:t>768KG1D</w:t>
      </w:r>
      <w:r>
        <w:rPr>
          <w:color w:val="000000"/>
          <w:kern w:val="2"/>
        </w:rPr>
        <w:tab/>
      </w:r>
      <w:r>
        <w:rPr>
          <w:color w:val="000000"/>
          <w:kern w:val="2"/>
        </w:rPr>
        <w:tab/>
        <w:t>57.30</w:t>
      </w:r>
      <w:r>
        <w:t xml:space="preserve"> dBW</w:t>
      </w:r>
      <w:r>
        <w:tab/>
        <w:t>-47.25</w:t>
      </w:r>
      <w:r>
        <w:rPr>
          <w:color w:val="FF0000"/>
        </w:rPr>
        <w:t xml:space="preserve"> </w:t>
      </w:r>
      <w:r>
        <w:t>dB(W/Hz)</w:t>
      </w:r>
    </w:p>
    <w:p w:rsidR="00ED2CB0" w:rsidP="00ED2CB0">
      <w:pPr>
        <w:tabs>
          <w:tab w:val="left" w:pos="360"/>
          <w:tab w:val="left" w:pos="720"/>
          <w:tab w:val="left" w:pos="1080"/>
          <w:tab w:val="left" w:pos="1440"/>
          <w:tab w:val="left" w:pos="1800"/>
          <w:tab w:val="left" w:pos="2160"/>
          <w:tab w:val="left" w:pos="2520"/>
        </w:tabs>
        <w:autoSpaceDE w:val="0"/>
        <w:autoSpaceDN w:val="0"/>
        <w:adjustRightInd w:val="0"/>
        <w:rPr>
          <w:color w:val="000000"/>
          <w:kern w:val="2"/>
        </w:rPr>
      </w:pP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RX Frequency:</w:t>
      </w:r>
      <w:r>
        <w:rPr>
          <w:rFonts w:ascii="Times New Roman" w:hAnsi="Times New Roman"/>
        </w:rPr>
        <w:tab/>
      </w:r>
      <w:r>
        <w:rPr>
          <w:rFonts w:ascii="Times New Roman" w:hAnsi="Times New Roman"/>
        </w:rPr>
        <w:tab/>
        <w:t>RX Emission(s):</w:t>
      </w: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3,988.76500MHz</w:t>
      </w:r>
      <w:r>
        <w:rPr>
          <w:rFonts w:ascii="Times New Roman" w:hAnsi="Times New Roman"/>
        </w:rPr>
        <w:tab/>
      </w:r>
      <w:r>
        <w:rPr>
          <w:rFonts w:ascii="Times New Roman" w:hAnsi="Times New Roman"/>
        </w:rPr>
        <w:tab/>
        <w:t>1M02G1D</w:t>
      </w: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3,989.99500MHz</w:t>
      </w:r>
      <w:r>
        <w:rPr>
          <w:rFonts w:ascii="Times New Roman" w:hAnsi="Times New Roman"/>
        </w:rPr>
        <w:tab/>
      </w:r>
      <w:r>
        <w:rPr>
          <w:rFonts w:ascii="Times New Roman" w:hAnsi="Times New Roman"/>
        </w:rPr>
        <w:tab/>
        <w:t>1M02G1D</w:t>
      </w: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3,996.39000MHz</w:t>
      </w:r>
      <w:r>
        <w:rPr>
          <w:rFonts w:ascii="Times New Roman" w:hAnsi="Times New Roman"/>
        </w:rPr>
        <w:tab/>
      </w:r>
      <w:r>
        <w:rPr>
          <w:rFonts w:ascii="Times New Roman" w:hAnsi="Times New Roman"/>
        </w:rPr>
        <w:tab/>
        <w:t>1M02G1D</w:t>
      </w:r>
    </w:p>
    <w:p w:rsidR="00ED2CB0" w:rsidP="00ED2CB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3,997.63000MHz</w:t>
      </w:r>
      <w:r>
        <w:rPr>
          <w:rFonts w:ascii="Times New Roman" w:hAnsi="Times New Roman"/>
        </w:rPr>
        <w:tab/>
      </w:r>
      <w:r>
        <w:rPr>
          <w:rFonts w:ascii="Times New Roman" w:hAnsi="Times New Roman"/>
        </w:rPr>
        <w:tab/>
        <w:t>1M02G1D</w:t>
      </w:r>
    </w:p>
    <w:p w:rsidR="00ED2CB0" w:rsidP="00ED2CB0">
      <w:pPr>
        <w:rPr>
          <w:sz w:val="24"/>
        </w:rPr>
      </w:pPr>
      <w:bookmarkEnd w:id="2"/>
    </w:p>
    <w:sectPr w:rsidSect="000E5884">
      <w:footerReference w:type="even" r:id="rId4"/>
      <w:footerReference w:type="default" r:id="rId5"/>
      <w:headerReference w:type="first" r:id="rId6"/>
      <w:footerReference w:type="first" r:id="rId7"/>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49"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1"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2"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3"/>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PlainText">
    <w:name w:val="Plain Text"/>
    <w:basedOn w:val="Normal"/>
    <w:link w:val="PlainTextChar"/>
    <w:rsid w:val="00ED2CB0"/>
    <w:pPr>
      <w:widowControl/>
    </w:pPr>
    <w:rPr>
      <w:rFonts w:ascii="Courier New" w:hAnsi="Courier New"/>
      <w:snapToGrid/>
      <w:kern w:val="0"/>
      <w:sz w:val="20"/>
    </w:rPr>
  </w:style>
  <w:style w:type="character" w:customStyle="1" w:styleId="PlainTextChar">
    <w:name w:val="Plain Text Char"/>
    <w:link w:val="PlainText"/>
    <w:rsid w:val="00ED2CB0"/>
    <w:rPr>
      <w:rFonts w:ascii="Courier New" w:hAnsi="Courier New"/>
    </w:rPr>
  </w:style>
  <w:style w:type="paragraph" w:styleId="NoSpacing">
    <w:name w:val="No Spacing"/>
    <w:uiPriority w:val="1"/>
    <w:qFormat/>
    <w:rsid w:val="00ED2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footer" Target="footer3.xml" /><Relationship Id="rId8" Type="http://schemas.microsoft.com/office/2006/relationships/keyMapCustomizations" Target="customizations.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SPB276.docx</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