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014F9">
      <w:pPr>
        <w:rPr>
          <w:b/>
          <w:sz w:val="22"/>
          <w:szCs w:val="22"/>
        </w:rPr>
      </w:pPr>
      <w:bookmarkStart w:id="0" w:name="_GoBack"/>
      <w:bookmarkEnd w:id="0"/>
    </w:p>
    <w:p w:rsidR="00441808" w:rsidRPr="009D30CD" w:rsidP="00441808">
      <w:pPr>
        <w:rPr>
          <w:spacing w:val="-2"/>
          <w:sz w:val="24"/>
          <w:szCs w:val="24"/>
          <w:lang w:val="es-ES"/>
        </w:rPr>
      </w:pPr>
      <w:r w:rsidRPr="009D30CD">
        <w:rPr>
          <w:spacing w:val="-2"/>
          <w:sz w:val="24"/>
          <w:szCs w:val="24"/>
          <w:lang w:val="es-ES"/>
        </w:rPr>
        <w:t>Outlaw</w:t>
      </w:r>
      <w:r w:rsidRPr="009D30CD">
        <w:rPr>
          <w:spacing w:val="-2"/>
          <w:sz w:val="24"/>
          <w:szCs w:val="24"/>
          <w:lang w:val="es-ES"/>
        </w:rPr>
        <w:t xml:space="preserve"> </w:t>
      </w:r>
      <w:r w:rsidRPr="009D30CD">
        <w:rPr>
          <w:spacing w:val="-2"/>
          <w:sz w:val="24"/>
          <w:szCs w:val="24"/>
          <w:lang w:val="es-ES"/>
        </w:rPr>
        <w:t>Trucking</w:t>
      </w:r>
    </w:p>
    <w:p w:rsidR="00441808" w:rsidRPr="009D30CD" w:rsidP="00441808">
      <w:pPr>
        <w:rPr>
          <w:spacing w:val="-2"/>
          <w:sz w:val="24"/>
          <w:szCs w:val="24"/>
          <w:lang w:val="es-ES"/>
        </w:rPr>
      </w:pPr>
      <w:r>
        <w:rPr>
          <w:spacing w:val="-2"/>
          <w:sz w:val="24"/>
          <w:szCs w:val="24"/>
          <w:lang w:val="es-ES"/>
        </w:rPr>
        <w:t>Attn</w:t>
      </w:r>
      <w:r>
        <w:rPr>
          <w:spacing w:val="-2"/>
          <w:sz w:val="24"/>
          <w:szCs w:val="24"/>
          <w:lang w:val="es-ES"/>
        </w:rPr>
        <w:t xml:space="preserve">: </w:t>
      </w:r>
      <w:r w:rsidRPr="009D30CD">
        <w:rPr>
          <w:spacing w:val="-2"/>
          <w:sz w:val="24"/>
          <w:szCs w:val="24"/>
          <w:lang w:val="es-ES"/>
        </w:rPr>
        <w:t>Jason Dial</w:t>
      </w:r>
    </w:p>
    <w:p w:rsidR="00441808" w:rsidRPr="009D30CD" w:rsidP="00441808">
      <w:pPr>
        <w:rPr>
          <w:spacing w:val="-2"/>
          <w:sz w:val="24"/>
          <w:szCs w:val="24"/>
          <w:lang w:val="es-ES"/>
        </w:rPr>
      </w:pPr>
      <w:r w:rsidRPr="009D30CD">
        <w:rPr>
          <w:spacing w:val="-2"/>
          <w:sz w:val="24"/>
          <w:szCs w:val="24"/>
          <w:lang w:val="es-ES"/>
        </w:rPr>
        <w:t>Englewood</w:t>
      </w:r>
      <w:r w:rsidRPr="009D30CD">
        <w:rPr>
          <w:spacing w:val="-2"/>
          <w:sz w:val="24"/>
          <w:szCs w:val="24"/>
          <w:lang w:val="es-ES"/>
        </w:rPr>
        <w:t>, CO  80110</w:t>
      </w:r>
    </w:p>
    <w:p w:rsidR="009014F9">
      <w:pPr>
        <w:rPr>
          <w:sz w:val="22"/>
          <w:szCs w:val="22"/>
        </w:rPr>
      </w:pPr>
    </w:p>
    <w:p w:rsidR="000315ED">
      <w:pPr>
        <w:rPr>
          <w:sz w:val="22"/>
          <w:szCs w:val="22"/>
        </w:rPr>
      </w:pPr>
    </w:p>
    <w:p w:rsidR="009014F9" w:rsidP="00731C01">
      <w:pPr>
        <w:jc w:val="center"/>
        <w:rPr>
          <w:sz w:val="22"/>
          <w:szCs w:val="22"/>
        </w:rPr>
      </w:pPr>
      <w:r>
        <w:rPr>
          <w:b/>
          <w:sz w:val="22"/>
          <w:szCs w:val="22"/>
        </w:rPr>
        <w:t xml:space="preserve">NOTICE </w:t>
      </w:r>
      <w:r w:rsidR="00144450">
        <w:rPr>
          <w:b/>
          <w:sz w:val="22"/>
          <w:szCs w:val="22"/>
        </w:rPr>
        <w:t>OF UNLICENSED OPERATION</w:t>
      </w:r>
    </w:p>
    <w:p w:rsidR="009014F9">
      <w:pPr>
        <w:rPr>
          <w:sz w:val="22"/>
          <w:szCs w:val="22"/>
        </w:rPr>
      </w:pPr>
    </w:p>
    <w:p w:rsidR="009014F9" w:rsidP="00441808">
      <w:pPr>
        <w:jc w:val="right"/>
        <w:rPr>
          <w:sz w:val="22"/>
          <w:szCs w:val="22"/>
        </w:rPr>
      </w:pPr>
      <w:r w:rsidRPr="000F13CE">
        <w:rPr>
          <w:kern w:val="18"/>
          <w:sz w:val="22"/>
          <w:szCs w:val="22"/>
        </w:rPr>
        <w:t xml:space="preserve">Case No.: </w:t>
      </w:r>
      <w:r>
        <w:rPr>
          <w:kern w:val="18"/>
          <w:sz w:val="22"/>
          <w:szCs w:val="22"/>
        </w:rPr>
        <w:t>EB-FIELDWR-18</w:t>
      </w:r>
      <w:r w:rsidRPr="000F13CE">
        <w:rPr>
          <w:kern w:val="18"/>
          <w:sz w:val="22"/>
          <w:szCs w:val="22"/>
        </w:rPr>
        <w:t>-00</w:t>
      </w:r>
      <w:r>
        <w:rPr>
          <w:kern w:val="18"/>
          <w:sz w:val="22"/>
          <w:szCs w:val="22"/>
        </w:rPr>
        <w:t>027225</w:t>
      </w:r>
    </w:p>
    <w:p w:rsidR="00441808" w:rsidP="009014F9">
      <w:pPr>
        <w:spacing w:after="240"/>
        <w:rPr>
          <w:sz w:val="22"/>
          <w:szCs w:val="22"/>
        </w:rPr>
      </w:pPr>
    </w:p>
    <w:p w:rsidR="008564D5" w:rsidRPr="00D65D3F" w:rsidP="004E01B7">
      <w:pPr>
        <w:spacing w:after="240"/>
        <w:rPr>
          <w:sz w:val="24"/>
          <w:szCs w:val="24"/>
        </w:rPr>
      </w:pPr>
      <w:r w:rsidRPr="00D65D3F">
        <w:rPr>
          <w:sz w:val="24"/>
          <w:szCs w:val="24"/>
        </w:rPr>
        <w:t>On</w:t>
      </w:r>
      <w:r w:rsidRPr="00D65D3F" w:rsidR="00441808">
        <w:rPr>
          <w:sz w:val="24"/>
          <w:szCs w:val="24"/>
        </w:rPr>
        <w:t xml:space="preserve"> June 27, 2018, </w:t>
      </w:r>
      <w:r w:rsidR="00C81388">
        <w:rPr>
          <w:sz w:val="24"/>
          <w:szCs w:val="24"/>
        </w:rPr>
        <w:t xml:space="preserve">an Agent from </w:t>
      </w:r>
      <w:r w:rsidRPr="00D65D3F" w:rsidR="00441808">
        <w:rPr>
          <w:sz w:val="24"/>
          <w:szCs w:val="24"/>
        </w:rPr>
        <w:t>the Denver</w:t>
      </w:r>
      <w:r w:rsidRPr="00D65D3F">
        <w:rPr>
          <w:sz w:val="24"/>
          <w:szCs w:val="24"/>
        </w:rPr>
        <w:t xml:space="preserve"> Office of the Federal Communications Commission’s (FCC’s or Commission’s) Enforcement Bureau (Bureau) </w:t>
      </w:r>
      <w:r w:rsidR="00C81388">
        <w:rPr>
          <w:sz w:val="24"/>
          <w:szCs w:val="24"/>
        </w:rPr>
        <w:t xml:space="preserve">investigated </w:t>
      </w:r>
      <w:r w:rsidRPr="00D65D3F" w:rsidR="000315ED">
        <w:rPr>
          <w:sz w:val="24"/>
          <w:szCs w:val="24"/>
        </w:rPr>
        <w:t xml:space="preserve">a complaint </w:t>
      </w:r>
      <w:r w:rsidRPr="00D65D3F" w:rsidR="00C81388">
        <w:rPr>
          <w:sz w:val="24"/>
          <w:szCs w:val="24"/>
        </w:rPr>
        <w:t xml:space="preserve">from the City and County of Denver (Denver) </w:t>
      </w:r>
      <w:r w:rsidRPr="00D65D3F" w:rsidR="000315ED">
        <w:rPr>
          <w:sz w:val="24"/>
          <w:szCs w:val="24"/>
        </w:rPr>
        <w:t>of</w:t>
      </w:r>
      <w:r w:rsidRPr="00D65D3F" w:rsidR="005B5C01">
        <w:rPr>
          <w:sz w:val="24"/>
          <w:szCs w:val="24"/>
        </w:rPr>
        <w:t xml:space="preserve"> </w:t>
      </w:r>
      <w:r w:rsidR="00C81388">
        <w:rPr>
          <w:sz w:val="24"/>
          <w:szCs w:val="24"/>
        </w:rPr>
        <w:t xml:space="preserve">an unauthorized Land Mobile Radio Service Station operating on </w:t>
      </w:r>
      <w:r w:rsidRPr="00D65D3F" w:rsidR="005B5C01">
        <w:rPr>
          <w:sz w:val="24"/>
          <w:szCs w:val="24"/>
        </w:rPr>
        <w:t xml:space="preserve">the </w:t>
      </w:r>
      <w:r w:rsidRPr="00D65D3F" w:rsidR="000315ED">
        <w:rPr>
          <w:sz w:val="24"/>
          <w:szCs w:val="24"/>
        </w:rPr>
        <w:t xml:space="preserve">frequency </w:t>
      </w:r>
      <w:r w:rsidRPr="00D65D3F" w:rsidR="005B5C01">
        <w:rPr>
          <w:sz w:val="24"/>
          <w:szCs w:val="24"/>
        </w:rPr>
        <w:t>851.0125 MH</w:t>
      </w:r>
      <w:r w:rsidRPr="00D65D3F" w:rsidR="000315ED">
        <w:rPr>
          <w:sz w:val="24"/>
          <w:szCs w:val="24"/>
        </w:rPr>
        <w:t xml:space="preserve">z in </w:t>
      </w:r>
      <w:r w:rsidRPr="00D65D3F" w:rsidR="005B5C01">
        <w:rPr>
          <w:sz w:val="24"/>
          <w:szCs w:val="24"/>
        </w:rPr>
        <w:t xml:space="preserve">Denver, Colorado.  </w:t>
      </w:r>
      <w:r w:rsidRPr="00D65D3F" w:rsidR="000315ED">
        <w:rPr>
          <w:sz w:val="24"/>
          <w:szCs w:val="24"/>
        </w:rPr>
        <w:t xml:space="preserve">Representatives from </w:t>
      </w:r>
      <w:r w:rsidRPr="00D65D3F" w:rsidR="005B5C01">
        <w:rPr>
          <w:sz w:val="24"/>
          <w:szCs w:val="24"/>
        </w:rPr>
        <w:t>Denver i</w:t>
      </w:r>
      <w:r w:rsidRPr="00D65D3F" w:rsidR="000315ED">
        <w:rPr>
          <w:sz w:val="24"/>
          <w:szCs w:val="24"/>
        </w:rPr>
        <w:t xml:space="preserve">nformed the </w:t>
      </w:r>
      <w:r w:rsidRPr="00D65D3F" w:rsidR="005B5C01">
        <w:rPr>
          <w:sz w:val="24"/>
          <w:szCs w:val="24"/>
        </w:rPr>
        <w:t xml:space="preserve">FCC Denver </w:t>
      </w:r>
      <w:r w:rsidRPr="00D65D3F" w:rsidR="000315ED">
        <w:rPr>
          <w:sz w:val="24"/>
          <w:szCs w:val="24"/>
        </w:rPr>
        <w:t xml:space="preserve">Office that </w:t>
      </w:r>
      <w:r w:rsidRPr="00D65D3F" w:rsidR="004F7A91">
        <w:rPr>
          <w:sz w:val="24"/>
          <w:szCs w:val="24"/>
        </w:rPr>
        <w:t xml:space="preserve">Non-Public Safety communications were being heard </w:t>
      </w:r>
      <w:r w:rsidRPr="00D65D3F" w:rsidR="004E01B7">
        <w:rPr>
          <w:sz w:val="24"/>
          <w:szCs w:val="24"/>
        </w:rPr>
        <w:t xml:space="preserve">on </w:t>
      </w:r>
      <w:r w:rsidRPr="00D65D3F" w:rsidR="005B5C01">
        <w:rPr>
          <w:sz w:val="24"/>
          <w:szCs w:val="24"/>
        </w:rPr>
        <w:t xml:space="preserve">this </w:t>
      </w:r>
      <w:r w:rsidRPr="00D65D3F" w:rsidR="004E01B7">
        <w:rPr>
          <w:sz w:val="24"/>
          <w:szCs w:val="24"/>
        </w:rPr>
        <w:t>frequency</w:t>
      </w:r>
      <w:r w:rsidRPr="00D65D3F" w:rsidR="005B5C01">
        <w:rPr>
          <w:sz w:val="24"/>
          <w:szCs w:val="24"/>
        </w:rPr>
        <w:t xml:space="preserve">, </w:t>
      </w:r>
      <w:r w:rsidRPr="00D65D3F" w:rsidR="00D65D3F">
        <w:rPr>
          <w:sz w:val="24"/>
          <w:szCs w:val="24"/>
        </w:rPr>
        <w:t>a channel</w:t>
      </w:r>
      <w:r w:rsidRPr="00D65D3F" w:rsidR="005B5C01">
        <w:rPr>
          <w:sz w:val="24"/>
          <w:szCs w:val="24"/>
        </w:rPr>
        <w:t xml:space="preserve"> designated as a National Mutual Aid Repeater Channel</w:t>
      </w:r>
      <w:r w:rsidRPr="00D65D3F" w:rsidR="004E01B7">
        <w:rPr>
          <w:sz w:val="24"/>
          <w:szCs w:val="24"/>
        </w:rPr>
        <w:t>.</w:t>
      </w:r>
      <w:r>
        <w:rPr>
          <w:rStyle w:val="FootnoteReference"/>
          <w:sz w:val="24"/>
          <w:szCs w:val="24"/>
        </w:rPr>
        <w:footnoteReference w:id="2"/>
      </w:r>
      <w:r w:rsidRPr="00D65D3F" w:rsidR="004F7A91">
        <w:rPr>
          <w:sz w:val="24"/>
          <w:szCs w:val="24"/>
        </w:rPr>
        <w:t xml:space="preserve">  On July 3, 2018, when the offending signal was again active, </w:t>
      </w:r>
      <w:r w:rsidRPr="00D65D3F">
        <w:rPr>
          <w:sz w:val="24"/>
          <w:szCs w:val="24"/>
        </w:rPr>
        <w:t xml:space="preserve">an Agent from the Denver Office, using radio direction finding techniques, located the source to your </w:t>
      </w:r>
      <w:r w:rsidRPr="00D65D3F" w:rsidR="004E01B7">
        <w:rPr>
          <w:sz w:val="24"/>
          <w:szCs w:val="24"/>
        </w:rPr>
        <w:t>vehicle at 5775 Franklin Street in Denver, Colorado</w:t>
      </w:r>
      <w:r w:rsidRPr="00D65D3F" w:rsidR="00144450">
        <w:rPr>
          <w:sz w:val="24"/>
          <w:szCs w:val="24"/>
        </w:rPr>
        <w:t xml:space="preserve">.  </w:t>
      </w:r>
      <w:r w:rsidR="00C81388">
        <w:rPr>
          <w:sz w:val="24"/>
          <w:szCs w:val="24"/>
        </w:rPr>
        <w:t xml:space="preserve">During an inspection, which included </w:t>
      </w:r>
      <w:r w:rsidRPr="00D65D3F" w:rsidR="004E01B7">
        <w:rPr>
          <w:sz w:val="24"/>
          <w:szCs w:val="24"/>
        </w:rPr>
        <w:t xml:space="preserve">an on/off test of the mobile radio installed within the </w:t>
      </w:r>
      <w:r w:rsidR="00A23F8C">
        <w:rPr>
          <w:sz w:val="24"/>
          <w:szCs w:val="24"/>
        </w:rPr>
        <w:t>vehicle</w:t>
      </w:r>
      <w:r w:rsidR="00C81388">
        <w:rPr>
          <w:sz w:val="24"/>
          <w:szCs w:val="24"/>
        </w:rPr>
        <w:t xml:space="preserve">, the Agent found that Outlaw Trucking </w:t>
      </w:r>
      <w:r w:rsidR="00A23F8C">
        <w:rPr>
          <w:sz w:val="24"/>
          <w:szCs w:val="24"/>
        </w:rPr>
        <w:t xml:space="preserve">(Outlaw) </w:t>
      </w:r>
      <w:r w:rsidR="00C81388">
        <w:rPr>
          <w:sz w:val="24"/>
          <w:szCs w:val="24"/>
        </w:rPr>
        <w:t xml:space="preserve">was operating mobile stations on 851.0125 </w:t>
      </w:r>
      <w:r w:rsidR="00C81388">
        <w:rPr>
          <w:sz w:val="24"/>
          <w:szCs w:val="24"/>
        </w:rPr>
        <w:t>MHz</w:t>
      </w:r>
      <w:r w:rsidRPr="00D65D3F" w:rsidR="004E01B7">
        <w:rPr>
          <w:sz w:val="24"/>
          <w:szCs w:val="24"/>
        </w:rPr>
        <w:t>.</w:t>
      </w:r>
      <w:r w:rsidRPr="00D65D3F" w:rsidR="004E01B7">
        <w:rPr>
          <w:sz w:val="24"/>
          <w:szCs w:val="24"/>
        </w:rPr>
        <w:t xml:space="preserve">  </w:t>
      </w:r>
      <w:r w:rsidRPr="00D65D3F">
        <w:rPr>
          <w:sz w:val="24"/>
          <w:szCs w:val="24"/>
        </w:rPr>
        <w:t xml:space="preserve">Commission records show no license issued for </w:t>
      </w:r>
      <w:r w:rsidRPr="00D65D3F" w:rsidR="00DA14A3">
        <w:rPr>
          <w:sz w:val="24"/>
          <w:szCs w:val="24"/>
        </w:rPr>
        <w:t xml:space="preserve">your </w:t>
      </w:r>
      <w:r w:rsidRPr="00D65D3F">
        <w:rPr>
          <w:sz w:val="24"/>
          <w:szCs w:val="24"/>
        </w:rPr>
        <w:t>operation of a radio station at this location</w:t>
      </w:r>
      <w:r w:rsidR="00BA7E0E">
        <w:rPr>
          <w:sz w:val="24"/>
          <w:szCs w:val="24"/>
        </w:rPr>
        <w:t xml:space="preserve"> on</w:t>
      </w:r>
      <w:r w:rsidRPr="00D65D3F">
        <w:rPr>
          <w:sz w:val="24"/>
          <w:szCs w:val="24"/>
        </w:rPr>
        <w:t xml:space="preserve"> </w:t>
      </w:r>
      <w:r w:rsidRPr="00D65D3F" w:rsidR="00DA14A3">
        <w:rPr>
          <w:sz w:val="24"/>
          <w:szCs w:val="24"/>
        </w:rPr>
        <w:t xml:space="preserve">851.0125 </w:t>
      </w:r>
      <w:r w:rsidRPr="00D65D3F" w:rsidR="00DA14A3">
        <w:rPr>
          <w:sz w:val="24"/>
          <w:szCs w:val="24"/>
        </w:rPr>
        <w:t>MHz</w:t>
      </w:r>
      <w:r w:rsidRPr="00D65D3F" w:rsidR="00144450">
        <w:rPr>
          <w:sz w:val="24"/>
          <w:szCs w:val="24"/>
        </w:rPr>
        <w:t>.</w:t>
      </w:r>
    </w:p>
    <w:p w:rsidR="00D72D2A" w:rsidRPr="00D65D3F" w:rsidP="009836EA">
      <w:pPr>
        <w:pStyle w:val="Default"/>
      </w:pPr>
      <w:r>
        <w:t>R</w:t>
      </w:r>
      <w:r w:rsidRPr="00B10E31">
        <w:t xml:space="preserve">adio stations </w:t>
      </w:r>
      <w:r w:rsidR="00C81388">
        <w:t>must be licensed by the FCC pursuant to Section 301 of the Communications Act</w:t>
      </w:r>
      <w:r w:rsidR="009130DE">
        <w:t xml:space="preserve"> </w:t>
      </w:r>
      <w:r w:rsidR="00C81388">
        <w:t>of 1934, as amended (Act).</w:t>
      </w:r>
      <w:r>
        <w:rPr>
          <w:rStyle w:val="FootnoteReference"/>
        </w:rPr>
        <w:footnoteReference w:id="3"/>
      </w:r>
      <w:r w:rsidR="00C81388">
        <w:t xml:space="preserve">  </w:t>
      </w:r>
      <w:r w:rsidRPr="004E291F" w:rsidR="009130DE">
        <w:t>The only exception</w:t>
      </w:r>
      <w:r w:rsidR="009130DE">
        <w:t>s</w:t>
      </w:r>
      <w:r w:rsidRPr="004E291F" w:rsidR="009130DE">
        <w:t xml:space="preserve"> to this licensing requirement </w:t>
      </w:r>
      <w:r w:rsidR="009130DE">
        <w:t xml:space="preserve">are </w:t>
      </w:r>
      <w:r w:rsidRPr="004E291F" w:rsidR="009130DE">
        <w:t xml:space="preserve">for certain transmitters using or operating at a power level </w:t>
      </w:r>
      <w:r w:rsidR="009130DE">
        <w:t xml:space="preserve">or mode of operation </w:t>
      </w:r>
      <w:r w:rsidRPr="004E291F" w:rsidR="009130DE">
        <w:t>that complies with the standards established in Part 15 of the Commission’s rules</w:t>
      </w:r>
      <w:r w:rsidR="009130DE">
        <w:t>.</w:t>
      </w:r>
      <w:r>
        <w:rPr>
          <w:rStyle w:val="FootnoteReference"/>
        </w:rPr>
        <w:footnoteReference w:id="4"/>
      </w:r>
      <w:r w:rsidRPr="004E291F" w:rsidR="009130DE">
        <w:t xml:space="preserve"> </w:t>
      </w:r>
      <w:r w:rsidR="009130DE">
        <w:t xml:space="preserve"> </w:t>
      </w:r>
      <w:r w:rsidR="00A23F8C">
        <w:t>Additionally, s</w:t>
      </w:r>
      <w:r>
        <w:t>tations operating between 851.0125 – 853.9875 MHz are available</w:t>
      </w:r>
      <w:r w:rsidR="00A23F8C">
        <w:t xml:space="preserve"> </w:t>
      </w:r>
      <w:r>
        <w:t>to eligible Public Safety applicants</w:t>
      </w:r>
      <w:r w:rsidR="000C74A0">
        <w:t xml:space="preserve"> only</w:t>
      </w:r>
      <w:r>
        <w:t>,</w:t>
      </w:r>
      <w:r>
        <w:rPr>
          <w:rStyle w:val="FootnoteReference"/>
        </w:rPr>
        <w:footnoteReference w:id="5"/>
      </w:r>
      <w:r>
        <w:t xml:space="preserve"> with</w:t>
      </w:r>
      <w:r w:rsidR="007F3E9B">
        <w:t xml:space="preserve"> frequency</w:t>
      </w:r>
      <w:r>
        <w:t xml:space="preserve"> 851.0125 MHz available “only for mutual aid purposes.”</w:t>
      </w:r>
      <w:r>
        <w:rPr>
          <w:rStyle w:val="FootnoteReference"/>
        </w:rPr>
        <w:footnoteReference w:id="6"/>
      </w:r>
      <w:r>
        <w:t xml:space="preserve">  </w:t>
      </w:r>
      <w:r w:rsidR="00A23F8C">
        <w:t>On July</w:t>
      </w:r>
      <w:r w:rsidR="000908AB">
        <w:t> </w:t>
      </w:r>
      <w:r w:rsidR="00A23F8C">
        <w:t>3, 2018, you operated on frequency 851.0125 MHz without an authorization</w:t>
      </w:r>
      <w:r w:rsidR="000908AB">
        <w:t xml:space="preserve"> and for which you were not eligible</w:t>
      </w:r>
      <w:r w:rsidR="00A23F8C">
        <w:t>.  Thus, this station was operating in violation of Section 301 of the Act.</w:t>
      </w:r>
      <w:r>
        <w:rPr>
          <w:rStyle w:val="FootnoteReference"/>
        </w:rPr>
        <w:footnoteReference w:id="7"/>
      </w:r>
    </w:p>
    <w:p w:rsidR="00D65D3F" w:rsidP="009836EA">
      <w:pPr>
        <w:pStyle w:val="Default"/>
      </w:pPr>
    </w:p>
    <w:p w:rsidR="00BA7E0E" w:rsidP="00BA7E0E">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rPr>
        <w:footnoteReference w:id="8"/>
      </w:r>
      <w:r w:rsidRPr="004E291F">
        <w:t xml:space="preserve">  </w:t>
      </w:r>
      <w:r w:rsidRPr="00857372">
        <w:t xml:space="preserve">  </w:t>
      </w:r>
    </w:p>
    <w:p w:rsidR="00BA7E0E" w:rsidRPr="00D65D3F" w:rsidP="009836EA">
      <w:pPr>
        <w:pStyle w:val="Default"/>
      </w:pPr>
    </w:p>
    <w:p w:rsidR="009014F9" w:rsidRPr="00BA7E0E" w:rsidP="009014F9">
      <w:pPr>
        <w:spacing w:after="240"/>
        <w:rPr>
          <w:b/>
          <w:sz w:val="24"/>
          <w:szCs w:val="24"/>
        </w:rPr>
      </w:pPr>
      <w:r w:rsidRPr="00BA7E0E">
        <w:rPr>
          <w:b/>
          <w:sz w:val="24"/>
          <w:szCs w:val="24"/>
        </w:rPr>
        <w:t>UNLICENSED OPERATION MUST BE DISCONTINUED IMMEDIATELY AND MUST NOT RESUME.</w:t>
      </w:r>
    </w:p>
    <w:p w:rsidR="009014F9" w:rsidRPr="00BA7E0E" w:rsidP="009014F9">
      <w:pPr>
        <w:spacing w:after="240"/>
        <w:rPr>
          <w:sz w:val="24"/>
          <w:szCs w:val="24"/>
        </w:rPr>
      </w:pPr>
      <w:r w:rsidRPr="00BA7E0E">
        <w:rPr>
          <w:sz w:val="24"/>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 w:val="24"/>
          <w:szCs w:val="24"/>
        </w:rPr>
        <w:footnoteReference w:id="9"/>
      </w:r>
      <w:r w:rsidRPr="00BA7E0E">
        <w:rPr>
          <w:sz w:val="24"/>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9014F9" w:rsidRPr="00BA7E0E" w:rsidP="009014F9">
      <w:pPr>
        <w:spacing w:after="240"/>
        <w:rPr>
          <w:sz w:val="24"/>
          <w:szCs w:val="24"/>
        </w:rPr>
      </w:pPr>
      <w:r w:rsidRPr="00BA7E0E">
        <w:rPr>
          <w:sz w:val="24"/>
          <w:szCs w:val="24"/>
        </w:rPr>
        <w:t>You may contact this office if you have any questions.</w:t>
      </w:r>
    </w:p>
    <w:p w:rsidR="00EE1896" w:rsidP="00911B53">
      <w:pPr>
        <w:rPr>
          <w:sz w:val="24"/>
          <w:szCs w:val="24"/>
        </w:rPr>
      </w:pPr>
    </w:p>
    <w:p w:rsidR="00EE1896" w:rsidP="00911B53">
      <w:pPr>
        <w:rPr>
          <w:sz w:val="24"/>
          <w:szCs w:val="24"/>
        </w:rPr>
      </w:pPr>
    </w:p>
    <w:p w:rsidR="00EE1896" w:rsidP="00911B53">
      <w:pPr>
        <w:rPr>
          <w:sz w:val="24"/>
          <w:szCs w:val="24"/>
        </w:rPr>
      </w:pPr>
    </w:p>
    <w:p w:rsidR="00EE1896" w:rsidP="00911B53">
      <w:pPr>
        <w:rPr>
          <w:sz w:val="24"/>
          <w:szCs w:val="24"/>
        </w:rPr>
      </w:pPr>
    </w:p>
    <w:p w:rsidR="00EE1896" w:rsidP="00911B53">
      <w:pPr>
        <w:rPr>
          <w:sz w:val="24"/>
          <w:szCs w:val="24"/>
        </w:rPr>
      </w:pPr>
    </w:p>
    <w:p w:rsidR="00911B53" w:rsidRPr="00BA7E0E" w:rsidP="00911B53">
      <w:pPr>
        <w:rPr>
          <w:sz w:val="24"/>
          <w:szCs w:val="24"/>
        </w:rPr>
      </w:pPr>
      <w:r w:rsidRPr="00BA7E0E">
        <w:rPr>
          <w:sz w:val="24"/>
          <w:szCs w:val="24"/>
        </w:rPr>
        <w:t>Lark Hadley</w:t>
      </w:r>
    </w:p>
    <w:p w:rsidR="00911B53" w:rsidRPr="00BA7E0E" w:rsidP="00911B53">
      <w:pPr>
        <w:rPr>
          <w:sz w:val="24"/>
          <w:szCs w:val="24"/>
        </w:rPr>
      </w:pPr>
      <w:r w:rsidRPr="00BA7E0E">
        <w:rPr>
          <w:sz w:val="24"/>
          <w:szCs w:val="24"/>
        </w:rPr>
        <w:t>Regional Director</w:t>
      </w:r>
    </w:p>
    <w:p w:rsidR="00911B53" w:rsidRPr="00BA7E0E" w:rsidP="00911B53">
      <w:pPr>
        <w:rPr>
          <w:sz w:val="24"/>
          <w:szCs w:val="24"/>
        </w:rPr>
      </w:pPr>
      <w:r w:rsidRPr="00BA7E0E">
        <w:rPr>
          <w:sz w:val="24"/>
          <w:szCs w:val="24"/>
        </w:rPr>
        <w:t xml:space="preserve">Region Three </w:t>
      </w:r>
    </w:p>
    <w:p w:rsidR="00911B53" w:rsidRPr="00BA7E0E" w:rsidP="00911B53">
      <w:pPr>
        <w:rPr>
          <w:sz w:val="24"/>
          <w:szCs w:val="24"/>
        </w:rPr>
      </w:pPr>
      <w:r w:rsidRPr="00BA7E0E">
        <w:rPr>
          <w:sz w:val="24"/>
          <w:szCs w:val="24"/>
        </w:rPr>
        <w:t>Enforcement Bureau</w:t>
      </w:r>
    </w:p>
    <w:p w:rsidR="00911B53" w:rsidRPr="004E291F" w:rsidP="00911B53">
      <w:pPr>
        <w:suppressAutoHyphens/>
        <w:rPr>
          <w:sz w:val="18"/>
        </w:rPr>
      </w:pPr>
    </w:p>
    <w:p w:rsidR="00911B53" w:rsidRPr="004E291F" w:rsidP="00911B53">
      <w:pPr>
        <w:suppressAutoHyphens/>
        <w:rPr>
          <w:sz w:val="18"/>
        </w:rPr>
      </w:pPr>
    </w:p>
    <w:p w:rsidR="00911B53" w:rsidRPr="004E291F" w:rsidP="00911B53">
      <w:pPr>
        <w:suppressAutoHyphens/>
        <w:rPr>
          <w:sz w:val="18"/>
        </w:rPr>
      </w:pPr>
    </w:p>
    <w:p w:rsidR="00911B53" w:rsidRPr="004E291F" w:rsidP="00911B53">
      <w:pPr>
        <w:suppressAutoHyphens/>
        <w:rPr>
          <w:sz w:val="18"/>
        </w:rPr>
      </w:pPr>
    </w:p>
    <w:p w:rsidR="00911B53" w:rsidRPr="004E291F" w:rsidP="00911B53">
      <w:pPr>
        <w:suppressAutoHyphens/>
        <w:rPr>
          <w:sz w:val="18"/>
        </w:rPr>
      </w:pPr>
    </w:p>
    <w:p w:rsidR="00911B53" w:rsidRPr="003A7467" w:rsidP="00911B53">
      <w:pPr>
        <w:suppressAutoHyphens/>
        <w:rPr>
          <w:sz w:val="24"/>
          <w:szCs w:val="24"/>
        </w:rPr>
      </w:pPr>
      <w:r w:rsidRPr="003A7467">
        <w:rPr>
          <w:sz w:val="24"/>
          <w:szCs w:val="24"/>
        </w:rPr>
        <w:t>Attachments:</w:t>
      </w:r>
      <w:r w:rsidRPr="003A7467">
        <w:rPr>
          <w:sz w:val="24"/>
          <w:szCs w:val="24"/>
        </w:rPr>
        <w:tab/>
      </w:r>
    </w:p>
    <w:p w:rsidR="00911B53" w:rsidRPr="003A7467" w:rsidP="00911B53">
      <w:pPr>
        <w:suppressAutoHyphens/>
        <w:rPr>
          <w:sz w:val="24"/>
          <w:szCs w:val="24"/>
        </w:rPr>
      </w:pPr>
      <w:r w:rsidRPr="003A7467">
        <w:rPr>
          <w:sz w:val="24"/>
          <w:szCs w:val="24"/>
        </w:rPr>
        <w:tab/>
        <w:t>Excerpts from the Communications Act of 1934, As Amended</w:t>
      </w:r>
    </w:p>
    <w:p w:rsidR="00911B53" w:rsidRPr="003A7467" w:rsidP="00911B53">
      <w:pPr>
        <w:suppressAutoHyphens/>
        <w:rPr>
          <w:sz w:val="24"/>
          <w:szCs w:val="24"/>
        </w:rPr>
      </w:pPr>
      <w:r w:rsidRPr="003A7467">
        <w:rPr>
          <w:sz w:val="24"/>
          <w:szCs w:val="24"/>
        </w:rPr>
        <w:tab/>
        <w:t>Enforcement Bureau, "Inspection Fact Sheet", March 2005</w:t>
      </w:r>
    </w:p>
    <w:p w:rsidR="009014F9" w:rsidRPr="003A7467" w:rsidP="009014F9">
      <w:pPr>
        <w:rPr>
          <w:sz w:val="24"/>
          <w:szCs w:val="24"/>
        </w:rPr>
      </w:pPr>
    </w:p>
    <w:p w:rsidR="009014F9" w:rsidP="009014F9"/>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4F9">
      <w:r>
        <w:separator/>
      </w:r>
    </w:p>
  </w:footnote>
  <w:footnote w:type="continuationSeparator" w:id="1">
    <w:p w:rsidR="009014F9">
      <w:r>
        <w:continuationSeparator/>
      </w:r>
    </w:p>
  </w:footnote>
  <w:footnote w:id="2">
    <w:p w:rsidR="004E01B7">
      <w:pPr>
        <w:pStyle w:val="FootnoteText"/>
      </w:pPr>
      <w:r>
        <w:rPr>
          <w:rStyle w:val="FootnoteReference"/>
        </w:rPr>
        <w:footnoteRef/>
      </w:r>
      <w:r>
        <w:t xml:space="preserve"> </w:t>
      </w:r>
      <w:r w:rsidR="00D94BEA">
        <w:t>47 CFR § 90.20(i)</w:t>
      </w:r>
      <w:r>
        <w:t>.</w:t>
      </w:r>
    </w:p>
    <w:p w:rsidR="00144450">
      <w:pPr>
        <w:pStyle w:val="FootnoteText"/>
      </w:pPr>
    </w:p>
  </w:footnote>
  <w:footnote w:id="3">
    <w:p w:rsidR="00C81388" w:rsidP="003A7467">
      <w:pPr>
        <w:pStyle w:val="FootnoteText"/>
        <w:spacing w:after="120"/>
      </w:pPr>
      <w:r>
        <w:rPr>
          <w:rStyle w:val="FootnoteReference"/>
        </w:rPr>
        <w:footnoteRef/>
      </w:r>
      <w:r>
        <w:t xml:space="preserve"> 47 U.S.C. </w:t>
      </w:r>
      <w:r w:rsidRPr="004E291F">
        <w:t>§</w:t>
      </w:r>
      <w:r>
        <w:t xml:space="preserve"> 301.</w:t>
      </w:r>
    </w:p>
  </w:footnote>
  <w:footnote w:id="4">
    <w:p w:rsidR="009130DE" w:rsidP="009130DE">
      <w:pPr>
        <w:pStyle w:val="FootnoteText"/>
        <w:spacing w:after="120"/>
      </w:pPr>
      <w:r w:rsidRPr="00494AF2">
        <w:rPr>
          <w:rStyle w:val="FootnoteReference"/>
        </w:rPr>
        <w:footnoteRef/>
      </w:r>
      <w:r>
        <w:t xml:space="preserve"> </w:t>
      </w:r>
      <w:r w:rsidRPr="004E291F">
        <w:t xml:space="preserve">47 CFR §§ 15.1 </w:t>
      </w:r>
      <w:r w:rsidRPr="004E291F">
        <w:rPr>
          <w:i/>
        </w:rPr>
        <w:t>et seq</w:t>
      </w:r>
      <w:r w:rsidRPr="004E291F">
        <w:t xml:space="preserve">. </w:t>
      </w:r>
      <w:r>
        <w:t xml:space="preserve">  </w:t>
      </w:r>
    </w:p>
  </w:footnote>
  <w:footnote w:id="5">
    <w:p w:rsidR="00D40B95" w:rsidP="003A7467">
      <w:pPr>
        <w:pStyle w:val="FootnoteText"/>
        <w:spacing w:after="120"/>
      </w:pPr>
      <w:r>
        <w:rPr>
          <w:rStyle w:val="FootnoteReference"/>
        </w:rPr>
        <w:footnoteRef/>
      </w:r>
      <w:r>
        <w:t xml:space="preserve"> 47 CFR § 90.617(a).</w:t>
      </w:r>
    </w:p>
  </w:footnote>
  <w:footnote w:id="6">
    <w:p w:rsidR="00D65D3F" w:rsidP="003A7467">
      <w:pPr>
        <w:pStyle w:val="FootnoteText"/>
        <w:spacing w:after="120"/>
      </w:pPr>
      <w:r>
        <w:rPr>
          <w:rStyle w:val="FootnoteReference"/>
        </w:rPr>
        <w:footnoteRef/>
      </w:r>
      <w:r>
        <w:t xml:space="preserve"> 47 CFR </w:t>
      </w:r>
      <w:r w:rsidRPr="004E291F">
        <w:t xml:space="preserve">§ </w:t>
      </w:r>
      <w:r>
        <w:t>90.617(a)(1).</w:t>
      </w:r>
    </w:p>
  </w:footnote>
  <w:footnote w:id="7">
    <w:p w:rsidR="00A23F8C" w:rsidP="003A7467">
      <w:pPr>
        <w:pStyle w:val="FootnoteText"/>
        <w:spacing w:after="120"/>
      </w:pPr>
      <w:r>
        <w:rPr>
          <w:rStyle w:val="FootnoteReference"/>
        </w:rPr>
        <w:footnoteRef/>
      </w:r>
      <w:r>
        <w:t xml:space="preserve"> 47 U.S.C. </w:t>
      </w:r>
      <w:r w:rsidRPr="004E291F">
        <w:rPr>
          <w:szCs w:val="24"/>
        </w:rPr>
        <w:t>§</w:t>
      </w:r>
      <w:r>
        <w:rPr>
          <w:szCs w:val="24"/>
        </w:rPr>
        <w:t xml:space="preserve"> </w:t>
      </w:r>
      <w:r>
        <w:t>301.</w:t>
      </w:r>
    </w:p>
  </w:footnote>
  <w:footnote w:id="8">
    <w:p w:rsidR="00BA7E0E" w:rsidP="00BA7E0E">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9">
    <w:p w:rsidR="009014F9" w:rsidP="000315ED">
      <w:pPr>
        <w:pStyle w:val="FootnoteText"/>
        <w:spacing w:after="120"/>
      </w:pPr>
      <w:r>
        <w:rPr>
          <w:rStyle w:val="FootnoteReference"/>
        </w:rPr>
        <w:footnoteRef/>
      </w:r>
      <w:r>
        <w:t xml:space="preserve"> </w:t>
      </w:r>
      <w:r w:rsidRPr="00350784">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A88" w:rsidRPr="00EA0E28" w:rsidP="00543A88">
    <w:pPr>
      <w:suppressAutoHyphens/>
      <w:jc w:val="center"/>
      <w:outlineLvl w:val="0"/>
      <w:rPr>
        <w:b/>
        <w:sz w:val="28"/>
      </w:rPr>
    </w:pPr>
    <w:r w:rsidRPr="00EA0E28">
      <w:rPr>
        <w:b/>
        <w:sz w:val="28"/>
      </w:rPr>
      <w:t>FEDERAL COMMUNICATIONS COMMISSION</w:t>
    </w:r>
  </w:p>
  <w:p w:rsidR="00543A88" w:rsidRPr="00543A88" w:rsidP="00543A88">
    <w:pPr>
      <w:pStyle w:val="Header"/>
      <w:tabs>
        <w:tab w:val="clear" w:pos="4320"/>
        <w:tab w:val="clear" w:pos="8640"/>
      </w:tabs>
      <w:jc w:val="center"/>
      <w:rPr>
        <w:b/>
        <w:smallCaps/>
        <w:sz w:val="24"/>
        <w:szCs w:val="24"/>
      </w:rPr>
    </w:pPr>
    <w:r w:rsidRPr="00543A88">
      <w:rPr>
        <w:smallCaps/>
        <w:noProof/>
        <w:sz w:val="24"/>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A88">
      <w:rPr>
        <w:b/>
        <w:smallCaps/>
        <w:sz w:val="24"/>
        <w:szCs w:val="24"/>
      </w:rPr>
      <w:t>ENFORCEMENT BUREAU</w:t>
    </w:r>
  </w:p>
  <w:p w:rsidR="00543A88" w:rsidRPr="00543A88" w:rsidP="00543A88">
    <w:pPr>
      <w:pStyle w:val="Header"/>
      <w:tabs>
        <w:tab w:val="clear" w:pos="4320"/>
        <w:tab w:val="clear" w:pos="8640"/>
      </w:tabs>
      <w:jc w:val="center"/>
      <w:rPr>
        <w:b/>
        <w:smallCaps/>
        <w:sz w:val="24"/>
        <w:szCs w:val="24"/>
      </w:rPr>
    </w:pPr>
    <w:r w:rsidRPr="00543A88">
      <w:rPr>
        <w:b/>
        <w:smallCaps/>
        <w:sz w:val="24"/>
        <w:szCs w:val="24"/>
      </w:rPr>
      <w:t>REGION THREE</w:t>
    </w:r>
  </w:p>
  <w:p w:rsidR="00543A88" w:rsidRPr="00EA0E28" w:rsidP="00543A88">
    <w:pPr>
      <w:pStyle w:val="Header"/>
      <w:tabs>
        <w:tab w:val="clear" w:pos="4320"/>
        <w:tab w:val="clear" w:pos="8640"/>
      </w:tabs>
    </w:pPr>
  </w:p>
  <w:p w:rsidR="00543A88" w:rsidRPr="00543A88" w:rsidP="00543A88">
    <w:pPr>
      <w:jc w:val="center"/>
      <w:rPr>
        <w:b/>
        <w:sz w:val="24"/>
        <w:szCs w:val="24"/>
      </w:rPr>
    </w:pPr>
    <w:r w:rsidRPr="00543A88">
      <w:rPr>
        <w:b/>
        <w:sz w:val="24"/>
        <w:szCs w:val="24"/>
      </w:rPr>
      <w:t>Los Angeles Regional Office</w:t>
    </w:r>
  </w:p>
  <w:p w:rsidR="00543A88" w:rsidRPr="00543A88" w:rsidP="00543A88">
    <w:pPr>
      <w:jc w:val="center"/>
      <w:rPr>
        <w:sz w:val="24"/>
        <w:szCs w:val="24"/>
      </w:rPr>
    </w:pPr>
    <w:r w:rsidRPr="00543A88">
      <w:rPr>
        <w:sz w:val="24"/>
        <w:szCs w:val="24"/>
      </w:rPr>
      <w:t>11331 183</w:t>
    </w:r>
    <w:r w:rsidRPr="00543A88">
      <w:rPr>
        <w:sz w:val="24"/>
        <w:szCs w:val="24"/>
        <w:vertAlign w:val="superscript"/>
      </w:rPr>
      <w:t>rd</w:t>
    </w:r>
    <w:r w:rsidRPr="00543A88">
      <w:rPr>
        <w:sz w:val="24"/>
        <w:szCs w:val="24"/>
      </w:rPr>
      <w:t xml:space="preserve"> Street, PMB # 365</w:t>
    </w:r>
  </w:p>
  <w:p w:rsidR="00543A88" w:rsidRPr="00543A88" w:rsidP="00543A88">
    <w:pPr>
      <w:jc w:val="center"/>
      <w:rPr>
        <w:sz w:val="24"/>
        <w:szCs w:val="24"/>
      </w:rPr>
    </w:pPr>
    <w:r w:rsidRPr="00543A88">
      <w:rPr>
        <w:sz w:val="24"/>
        <w:szCs w:val="24"/>
      </w:rPr>
      <w:t>Cerritos, CA 90703</w:t>
    </w:r>
  </w:p>
  <w:p w:rsidR="00543A88" w:rsidRPr="00543A88" w:rsidP="00543A88">
    <w:pPr>
      <w:jc w:val="center"/>
      <w:rPr>
        <w:sz w:val="24"/>
        <w:szCs w:val="24"/>
        <w:u w:val="single"/>
      </w:rPr>
    </w:pPr>
    <w:r>
      <w:fldChar w:fldCharType="begin"/>
    </w:r>
    <w:r>
      <w:instrText xml:space="preserve"> HYPERLINK "mailto:Field@FCC.GOV" </w:instrText>
    </w:r>
    <w:r>
      <w:fldChar w:fldCharType="separate"/>
    </w:r>
    <w:r w:rsidRPr="00543A88">
      <w:rPr>
        <w:rStyle w:val="Hyperlink"/>
        <w:color w:val="0000FF"/>
        <w:sz w:val="24"/>
        <w:szCs w:val="24"/>
        <w:u w:val="single"/>
      </w:rPr>
      <w:t>Field@FCC.GOV</w:t>
    </w:r>
    <w:r>
      <w:fldChar w:fldCharType="end"/>
    </w:r>
  </w:p>
  <w:p w:rsidR="00543A88" w:rsidRPr="00543A88" w:rsidP="00543A88">
    <w:pPr>
      <w:jc w:val="center"/>
      <w:rPr>
        <w:sz w:val="24"/>
        <w:szCs w:val="24"/>
      </w:rPr>
    </w:pPr>
    <w:r w:rsidRPr="00543A88">
      <w:rPr>
        <w:sz w:val="24"/>
        <w:szCs w:val="24"/>
      </w:rPr>
      <w:t>(562) 860-7474</w:t>
    </w:r>
  </w:p>
  <w:p w:rsidR="00543A88" w:rsidP="00543A88">
    <w:pPr>
      <w:suppressAutoHyphens/>
      <w:rPr>
        <w:lang w:val="es-ES"/>
      </w:rPr>
    </w:pPr>
  </w:p>
  <w:p w:rsidR="0004075C" w:rsidRPr="008E24A0" w:rsidP="0004075C">
    <w:pPr>
      <w:suppressAutoHyphens/>
      <w:jc w:val="center"/>
      <w:rPr>
        <w:sz w:val="22"/>
        <w:szCs w:val="22"/>
      </w:rPr>
    </w:pPr>
    <w:r>
      <w:rPr>
        <w:sz w:val="22"/>
        <w:szCs w:val="22"/>
      </w:rPr>
      <w:t>December 10</w:t>
    </w:r>
    <w:r w:rsidRPr="008E24A0" w:rsidR="008E24A0">
      <w:rPr>
        <w:sz w:val="22"/>
        <w:szCs w:val="22"/>
      </w:rPr>
      <w:t>, 2018</w:t>
    </w:r>
  </w:p>
  <w:p w:rsidR="0004075C" w:rsidP="00543A88">
    <w:pPr>
      <w:suppressAutoHyphens/>
      <w:rPr>
        <w:lang w:val="es-ES"/>
      </w:rPr>
    </w:pPr>
  </w:p>
  <w:p w:rsidR="00543A88" w:rsidRPr="00CC6169" w:rsidP="00543A88">
    <w:pPr>
      <w:suppressAutoHyphens/>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unhideWhenUsed/>
    <w:rsid w:val="009014F9"/>
  </w:style>
  <w:style w:type="character" w:customStyle="1" w:styleId="FootnoteTextChar">
    <w:name w:val="Footnote Text Char"/>
    <w:basedOn w:val="DefaultParagraphFont"/>
    <w:link w:val="FootnoteText"/>
    <w:semiHidden/>
    <w:rsid w:val="009014F9"/>
  </w:style>
  <w:style w:type="character" w:styleId="FootnoteReference">
    <w:name w:val="footnote reference"/>
    <w:basedOn w:val="DefaultParagraphFont"/>
    <w:semiHidden/>
    <w:unhideWhenUsed/>
    <w:rsid w:val="009014F9"/>
    <w:rPr>
      <w:vertAlign w:val="superscript"/>
    </w:rPr>
  </w:style>
  <w:style w:type="paragraph" w:customStyle="1" w:styleId="Default">
    <w:name w:val="Default"/>
    <w:rsid w:val="00543A88"/>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43A88"/>
  </w:style>
  <w:style w:type="character" w:styleId="Hyperlink">
    <w:name w:val="Hyperlink"/>
    <w:uiPriority w:val="99"/>
    <w:unhideWhenUsed/>
    <w:rsid w:val="00543A88"/>
    <w:rPr>
      <w:strike w:val="0"/>
      <w:dstrike w:val="0"/>
      <w:color w:val="009ADE"/>
      <w:u w:val="none"/>
      <w:effect w:val="none"/>
    </w:rPr>
  </w:style>
  <w:style w:type="paragraph" w:styleId="EndnoteText">
    <w:name w:val="endnote text"/>
    <w:basedOn w:val="Normal"/>
    <w:link w:val="EndnoteTextChar"/>
    <w:uiPriority w:val="99"/>
    <w:semiHidden/>
    <w:unhideWhenUsed/>
    <w:rsid w:val="00D65D3F"/>
  </w:style>
  <w:style w:type="character" w:customStyle="1" w:styleId="EndnoteTextChar">
    <w:name w:val="Endnote Text Char"/>
    <w:basedOn w:val="DefaultParagraphFont"/>
    <w:link w:val="EndnoteText"/>
    <w:uiPriority w:val="99"/>
    <w:semiHidden/>
    <w:rsid w:val="00D65D3F"/>
  </w:style>
  <w:style w:type="character" w:styleId="EndnoteReference">
    <w:name w:val="endnote reference"/>
    <w:basedOn w:val="DefaultParagraphFont"/>
    <w:uiPriority w:val="99"/>
    <w:semiHidden/>
    <w:unhideWhenUsed/>
    <w:rsid w:val="00D65D3F"/>
    <w:rPr>
      <w:vertAlign w:val="superscript"/>
    </w:rPr>
  </w:style>
  <w:style w:type="paragraph" w:styleId="BalloonText">
    <w:name w:val="Balloon Text"/>
    <w:basedOn w:val="Normal"/>
    <w:link w:val="BalloonTextChar"/>
    <w:uiPriority w:val="99"/>
    <w:semiHidden/>
    <w:unhideWhenUsed/>
    <w:rsid w:val="00911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A9A2751D.dotm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